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5027F" w14:textId="05BC29E6" w:rsidR="00EF288B" w:rsidRPr="00597334" w:rsidRDefault="006B4CD7" w:rsidP="007B7548">
      <w:pPr>
        <w:rPr>
          <w:rFonts w:ascii="Times New Roman" w:hAnsi="Times New Roman" w:cs="Times New Roman"/>
          <w:sz w:val="24"/>
          <w:szCs w:val="24"/>
        </w:rPr>
      </w:pPr>
      <w:r w:rsidRPr="00597334">
        <w:rPr>
          <w:rFonts w:ascii="Times New Roman" w:hAnsi="Times New Roman" w:cs="Times New Roman"/>
          <w:sz w:val="24"/>
          <w:szCs w:val="24"/>
        </w:rPr>
        <w:t>Supplementary Figure 1 - Funnel plots of studies reporting unfavorable neurological outcome of</w:t>
      </w:r>
      <w:r w:rsidR="007B7548" w:rsidRPr="00597334">
        <w:rPr>
          <w:rFonts w:ascii="Times New Roman" w:hAnsi="Times New Roman" w:cs="Times New Roman"/>
          <w:sz w:val="24"/>
          <w:szCs w:val="24"/>
        </w:rPr>
        <w:t xml:space="preserve"> </w:t>
      </w:r>
      <w:r w:rsidRPr="00597334">
        <w:rPr>
          <w:rFonts w:ascii="Times New Roman" w:hAnsi="Times New Roman" w:cs="Times New Roman"/>
          <w:sz w:val="24"/>
          <w:szCs w:val="24"/>
        </w:rPr>
        <w:t>PRF and normothermia.</w:t>
      </w:r>
    </w:p>
    <w:p w14:paraId="51D60B32" w14:textId="73A5C7E9" w:rsidR="006B4CD7" w:rsidRPr="00D10271" w:rsidRDefault="006B4CD7" w:rsidP="00D92054">
      <w:pPr>
        <w:spacing w:line="480" w:lineRule="auto"/>
        <w:rPr>
          <w:rFonts w:ascii="Times New Roman" w:hAnsi="Times New Roman" w:cs="Times New Roman"/>
        </w:rPr>
      </w:pPr>
      <w:r w:rsidRPr="00D10271">
        <w:rPr>
          <w:rFonts w:ascii="Times New Roman" w:hAnsi="Times New Roman" w:cs="Times New Roman"/>
          <w:noProof/>
        </w:rPr>
        <w:drawing>
          <wp:inline distT="0" distB="0" distL="0" distR="0" wp14:anchorId="39F32C42" wp14:editId="3D13393F">
            <wp:extent cx="5273924" cy="339471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924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4CD7" w:rsidRPr="00D10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1EDCA" w14:textId="77777777" w:rsidR="00FD187A" w:rsidRDefault="00FD187A" w:rsidP="006B4CD7">
      <w:r>
        <w:separator/>
      </w:r>
    </w:p>
  </w:endnote>
  <w:endnote w:type="continuationSeparator" w:id="0">
    <w:p w14:paraId="763A7535" w14:textId="77777777" w:rsidR="00FD187A" w:rsidRDefault="00FD187A" w:rsidP="006B4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E7CF5" w14:textId="77777777" w:rsidR="00FD187A" w:rsidRDefault="00FD187A" w:rsidP="006B4CD7">
      <w:r>
        <w:separator/>
      </w:r>
    </w:p>
  </w:footnote>
  <w:footnote w:type="continuationSeparator" w:id="0">
    <w:p w14:paraId="403D597F" w14:textId="77777777" w:rsidR="00FD187A" w:rsidRDefault="00FD187A" w:rsidP="006B4C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D6B42"/>
    <w:rsid w:val="00006251"/>
    <w:rsid w:val="001002E7"/>
    <w:rsid w:val="003F7792"/>
    <w:rsid w:val="004F6CC4"/>
    <w:rsid w:val="00597334"/>
    <w:rsid w:val="006B4CD7"/>
    <w:rsid w:val="007B7548"/>
    <w:rsid w:val="009D5706"/>
    <w:rsid w:val="00D10271"/>
    <w:rsid w:val="00D92054"/>
    <w:rsid w:val="00EF288B"/>
    <w:rsid w:val="00F23386"/>
    <w:rsid w:val="00FD187A"/>
    <w:rsid w:val="00FD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0D13420"/>
  <w15:chartTrackingRefBased/>
  <w15:docId w15:val="{9803850E-DDDA-4AF3-AB55-9071F3E9C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C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C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批量名称</dc:creator>
  <cp:keywords/>
  <dc:description/>
  <cp:lastModifiedBy>批量名称</cp:lastModifiedBy>
  <cp:revision>31</cp:revision>
  <dcterms:created xsi:type="dcterms:W3CDTF">2022-04-26T19:42:00Z</dcterms:created>
  <dcterms:modified xsi:type="dcterms:W3CDTF">2022-04-27T17:27:00Z</dcterms:modified>
</cp:coreProperties>
</file>