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327A0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  <w:bookmarkStart w:id="0" w:name="_Hlk101922806"/>
    </w:p>
    <w:p w14:paraId="3C3725A3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pPr w:leftFromText="180" w:rightFromText="180" w:vertAnchor="page" w:horzAnchor="margin" w:tblpY="2161"/>
        <w:tblW w:w="5000" w:type="pct"/>
        <w:tblLayout w:type="fixed"/>
        <w:tblLook w:val="04A0" w:firstRow="1" w:lastRow="0" w:firstColumn="1" w:lastColumn="0" w:noHBand="0" w:noVBand="1"/>
      </w:tblPr>
      <w:tblGrid>
        <w:gridCol w:w="1175"/>
        <w:gridCol w:w="982"/>
        <w:gridCol w:w="874"/>
        <w:gridCol w:w="966"/>
        <w:gridCol w:w="689"/>
        <w:gridCol w:w="1024"/>
        <w:gridCol w:w="823"/>
        <w:gridCol w:w="753"/>
        <w:gridCol w:w="619"/>
        <w:gridCol w:w="617"/>
      </w:tblGrid>
      <w:tr w:rsidR="008A0B17" w:rsidRPr="008F1F0B" w14:paraId="1BAF0D19" w14:textId="77777777" w:rsidTr="008F1F0B">
        <w:tc>
          <w:tcPr>
            <w:tcW w:w="689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F9A46FF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Cohort Studies</w:t>
            </w:r>
          </w:p>
        </w:tc>
        <w:tc>
          <w:tcPr>
            <w:tcW w:w="57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A2AC08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Selection</w:t>
            </w:r>
          </w:p>
        </w:tc>
        <w:tc>
          <w:tcPr>
            <w:tcW w:w="51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AE916F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56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0E4A0F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40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3BE928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0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6C76DA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Comparability</w:t>
            </w:r>
          </w:p>
        </w:tc>
        <w:tc>
          <w:tcPr>
            <w:tcW w:w="48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18626F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Outcome</w:t>
            </w:r>
          </w:p>
        </w:tc>
        <w:tc>
          <w:tcPr>
            <w:tcW w:w="44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8522FA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36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9BA4D1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362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10EB128" w14:textId="77777777" w:rsidR="008A0B17" w:rsidRPr="008A0B17" w:rsidRDefault="008A0B17" w:rsidP="008A0B17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Total</w:t>
            </w:r>
          </w:p>
        </w:tc>
      </w:tr>
      <w:tr w:rsidR="008A0B17" w:rsidRPr="008F1F0B" w14:paraId="48EDB751" w14:textId="77777777" w:rsidTr="008F1F0B"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96291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302E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Representative of exposed cohort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82ACC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Selection of the non-exposed</w:t>
            </w:r>
          </w:p>
          <w:p w14:paraId="122A76B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cohort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18A44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Ascertainment</w:t>
            </w:r>
          </w:p>
          <w:p w14:paraId="0662AC7C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of exposure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7FB41E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 xml:space="preserve">Endpoint </w:t>
            </w:r>
            <w:proofErr w:type="gramStart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not present</w:t>
            </w:r>
            <w:proofErr w:type="gramEnd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 xml:space="preserve"> at start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2DADAB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Comparability</w:t>
            </w:r>
          </w:p>
          <w:p w14:paraId="1B6C4E5B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(Confounding)</w:t>
            </w:r>
          </w:p>
        </w:tc>
        <w:tc>
          <w:tcPr>
            <w:tcW w:w="4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06B0F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Assessment</w:t>
            </w:r>
          </w:p>
          <w:p w14:paraId="0CBF6DD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of outcome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E490FE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Follow-up duration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9B1E3E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Adequacy follow-up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E3EC5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0B17" w:rsidRPr="008F1F0B" w14:paraId="63E8FDC6" w14:textId="77777777" w:rsidTr="008F1F0B">
        <w:tc>
          <w:tcPr>
            <w:tcW w:w="689" w:type="pct"/>
            <w:tcBorders>
              <w:left w:val="nil"/>
              <w:bottom w:val="nil"/>
              <w:right w:val="nil"/>
            </w:tcBorders>
          </w:tcPr>
          <w:p w14:paraId="629E7ABC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Lee 2020</w:t>
            </w:r>
          </w:p>
        </w:tc>
        <w:tc>
          <w:tcPr>
            <w:tcW w:w="576" w:type="pct"/>
            <w:tcBorders>
              <w:left w:val="nil"/>
              <w:bottom w:val="nil"/>
              <w:right w:val="nil"/>
            </w:tcBorders>
          </w:tcPr>
          <w:p w14:paraId="74D7761B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left w:val="nil"/>
              <w:bottom w:val="nil"/>
              <w:right w:val="nil"/>
            </w:tcBorders>
          </w:tcPr>
          <w:p w14:paraId="08DAD4A9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left w:val="nil"/>
              <w:bottom w:val="nil"/>
              <w:right w:val="nil"/>
            </w:tcBorders>
          </w:tcPr>
          <w:p w14:paraId="4E1D0BC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left w:val="nil"/>
              <w:bottom w:val="nil"/>
              <w:right w:val="nil"/>
            </w:tcBorders>
          </w:tcPr>
          <w:p w14:paraId="4B595D2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left w:val="nil"/>
              <w:bottom w:val="nil"/>
              <w:right w:val="nil"/>
            </w:tcBorders>
          </w:tcPr>
          <w:p w14:paraId="3E56AFA7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**</w:t>
            </w:r>
          </w:p>
        </w:tc>
        <w:tc>
          <w:tcPr>
            <w:tcW w:w="483" w:type="pct"/>
            <w:tcBorders>
              <w:left w:val="nil"/>
              <w:bottom w:val="nil"/>
              <w:right w:val="nil"/>
            </w:tcBorders>
          </w:tcPr>
          <w:p w14:paraId="1E9D6C6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</w:tcPr>
          <w:p w14:paraId="18540030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left w:val="nil"/>
              <w:bottom w:val="nil"/>
              <w:right w:val="nil"/>
            </w:tcBorders>
          </w:tcPr>
          <w:p w14:paraId="6997EC5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left w:val="nil"/>
              <w:bottom w:val="nil"/>
              <w:right w:val="nil"/>
            </w:tcBorders>
          </w:tcPr>
          <w:p w14:paraId="045249E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</w:tr>
      <w:tr w:rsidR="008A0B17" w:rsidRPr="008F1F0B" w14:paraId="51228E1A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7C5C883E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Makker</w:t>
            </w:r>
            <w:proofErr w:type="spellEnd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 xml:space="preserve"> 2017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04E3A14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2BAE9987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6444922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5A6DDC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5D96A9F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--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7803CCBC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44D23E3C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50AA5A0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324D0E1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8A0B17" w:rsidRPr="008F1F0B" w14:paraId="668C3E7F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35B25E0D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Grossestreuer</w:t>
            </w:r>
            <w:proofErr w:type="spellEnd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 xml:space="preserve"> 2017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6CEF410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1C75CD6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6E5595BF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45EBC77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217119A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--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0AF17E73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6D8CBB6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4AFE05AE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0E2CC4F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8A0B17" w:rsidRPr="008F1F0B" w14:paraId="1AF61489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2D466C0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Lee 2015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01AAEC83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15401843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56EF7E6F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CD24CBB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6AD664B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**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3DE1D46F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1B9F832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517797C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7405BB79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</w:tr>
      <w:tr w:rsidR="008A0B17" w:rsidRPr="008F1F0B" w14:paraId="12B9706E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6D7E7DBF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Nobile 2015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28AAE82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3F98B2AD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600B6B8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1288A89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7B576C9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**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63EE510B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48A81200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72C75F4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659EA8A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</w:tr>
      <w:tr w:rsidR="008A0B17" w:rsidRPr="008F1F0B" w14:paraId="496313C1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6F1AEA4C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Cocchi</w:t>
            </w:r>
            <w:proofErr w:type="spellEnd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 xml:space="preserve"> 2014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769B6A9B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4355A60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47CF662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7A8E0F6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36F1AF3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--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70DBD839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3D02FD97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36C75F80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19A77C9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8A0B17" w:rsidRPr="008F1F0B" w14:paraId="79E5822F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78F9B2B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Pellis</w:t>
            </w:r>
            <w:proofErr w:type="spellEnd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 xml:space="preserve"> 2014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E4A345B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1FC7561C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3D3F3BD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DE7DF3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036AB2E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**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2F5DCF5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3CE7EF6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28D84877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0C60D55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</w:tr>
      <w:tr w:rsidR="008A0B17" w:rsidRPr="008F1F0B" w14:paraId="1D3B9A49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74C0308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Winters 2013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0C124A7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34BE88B9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0C8FF97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0A626FC0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7D65D597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*-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46BFEE9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4C306CD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78CB91F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34AAF31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8A0B17" w:rsidRPr="008F1F0B" w14:paraId="23FC420E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129AA47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Leary 2013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51A3F059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194869FD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0A16D8B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2984BB19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640A870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--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02EABBF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02398A7D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748280C7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4D9338F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8A0B17" w:rsidRPr="008F1F0B" w14:paraId="1C6E2E7D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1F7ED80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Bro-Jeppesen2013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603215D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7C7D247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67EC9BA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7B1C5F4F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0A814D64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--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1D82BA3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3B2D9A8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5F8D2340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448E26A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8A0B17" w:rsidRPr="008F1F0B" w14:paraId="5B2B4FFC" w14:textId="77777777" w:rsidTr="008F1F0B"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49FA260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Aldhoon</w:t>
            </w:r>
            <w:proofErr w:type="spellEnd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 xml:space="preserve"> 2012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C910833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14:paraId="02F44E7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7172FF13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3B05F8F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</w:tcPr>
          <w:p w14:paraId="004ED1D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--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14:paraId="6AD4ACE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</w:tcPr>
          <w:p w14:paraId="7BF9C93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38A88311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</w:tcPr>
          <w:p w14:paraId="33B8FF6A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8A0B17" w:rsidRPr="008F1F0B" w14:paraId="2D34B798" w14:textId="77777777" w:rsidTr="008F1F0B">
        <w:tc>
          <w:tcPr>
            <w:tcW w:w="689" w:type="pct"/>
            <w:tcBorders>
              <w:top w:val="nil"/>
              <w:left w:val="nil"/>
              <w:right w:val="nil"/>
            </w:tcBorders>
          </w:tcPr>
          <w:p w14:paraId="27A86584" w14:textId="74D30EBF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Benz-</w:t>
            </w:r>
            <w:proofErr w:type="spellStart"/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Woerner</w:t>
            </w:r>
            <w:proofErr w:type="spellEnd"/>
            <w:r w:rsidR="008F1F0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2012</w:t>
            </w:r>
          </w:p>
        </w:tc>
        <w:tc>
          <w:tcPr>
            <w:tcW w:w="576" w:type="pct"/>
            <w:tcBorders>
              <w:top w:val="nil"/>
              <w:left w:val="nil"/>
              <w:right w:val="nil"/>
            </w:tcBorders>
          </w:tcPr>
          <w:p w14:paraId="024B532C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13" w:type="pct"/>
            <w:tcBorders>
              <w:top w:val="nil"/>
              <w:left w:val="nil"/>
              <w:right w:val="nil"/>
            </w:tcBorders>
          </w:tcPr>
          <w:p w14:paraId="1EC266C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right w:val="nil"/>
            </w:tcBorders>
          </w:tcPr>
          <w:p w14:paraId="22ED7EB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</w:tcPr>
          <w:p w14:paraId="0C231996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01" w:type="pct"/>
            <w:tcBorders>
              <w:top w:val="nil"/>
              <w:left w:val="nil"/>
              <w:right w:val="nil"/>
            </w:tcBorders>
          </w:tcPr>
          <w:p w14:paraId="39994092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--</w:t>
            </w:r>
          </w:p>
        </w:tc>
        <w:tc>
          <w:tcPr>
            <w:tcW w:w="483" w:type="pct"/>
            <w:tcBorders>
              <w:top w:val="nil"/>
              <w:left w:val="nil"/>
              <w:right w:val="nil"/>
            </w:tcBorders>
          </w:tcPr>
          <w:p w14:paraId="474EF9E7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</w:tcPr>
          <w:p w14:paraId="3BD5FD18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3" w:type="pct"/>
            <w:tcBorders>
              <w:top w:val="nil"/>
              <w:left w:val="nil"/>
              <w:right w:val="nil"/>
            </w:tcBorders>
          </w:tcPr>
          <w:p w14:paraId="1B5B43F5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362" w:type="pct"/>
            <w:tcBorders>
              <w:top w:val="nil"/>
              <w:left w:val="nil"/>
              <w:right w:val="nil"/>
            </w:tcBorders>
          </w:tcPr>
          <w:p w14:paraId="174AD75D" w14:textId="77777777" w:rsidR="008A0B17" w:rsidRPr="008A0B17" w:rsidRDefault="008A0B17" w:rsidP="008A0B1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A0B1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</w:tbl>
    <w:p w14:paraId="18732641" w14:textId="77777777" w:rsidR="008A0B17" w:rsidRPr="008A0B17" w:rsidRDefault="008A0B17" w:rsidP="004F3385">
      <w:pPr>
        <w:rPr>
          <w:rFonts w:ascii="Times New Roman" w:hAnsi="Times New Roman" w:cs="Times New Roman"/>
          <w:sz w:val="11"/>
          <w:szCs w:val="11"/>
        </w:rPr>
      </w:pPr>
    </w:p>
    <w:p w14:paraId="55D04E66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p w14:paraId="7E3A937D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p w14:paraId="322B5BC8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p w14:paraId="1EB7C676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p w14:paraId="7D13F28B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p w14:paraId="76BE5C0C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p w14:paraId="09190174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p w14:paraId="449D73EF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p w14:paraId="1FA797A8" w14:textId="77777777" w:rsidR="008A0B17" w:rsidRDefault="008A0B17" w:rsidP="004F3385">
      <w:pPr>
        <w:rPr>
          <w:rFonts w:ascii="Times New Roman" w:hAnsi="Times New Roman" w:cs="Times New Roman"/>
          <w:sz w:val="24"/>
          <w:szCs w:val="24"/>
        </w:rPr>
      </w:pPr>
    </w:p>
    <w:p w14:paraId="7C222A3D" w14:textId="77777777" w:rsidR="008A0B17" w:rsidRDefault="008A0B17" w:rsidP="004F3385">
      <w:pPr>
        <w:rPr>
          <w:rFonts w:ascii="Times New Roman" w:hAnsi="Times New Roman" w:cs="Times New Roman" w:hint="eastAsia"/>
          <w:sz w:val="24"/>
          <w:szCs w:val="24"/>
        </w:rPr>
      </w:pPr>
    </w:p>
    <w:p w14:paraId="5B886BBF" w14:textId="74946636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  <w:r w:rsidRPr="0067752A">
        <w:rPr>
          <w:rFonts w:ascii="Times New Roman" w:hAnsi="Times New Roman" w:cs="Times New Roman"/>
          <w:sz w:val="24"/>
          <w:szCs w:val="24"/>
        </w:rPr>
        <w:t>Supplementary Table 1</w:t>
      </w:r>
      <w:bookmarkEnd w:id="0"/>
      <w:r w:rsidRPr="0067752A">
        <w:rPr>
          <w:rFonts w:ascii="Times New Roman" w:hAnsi="Times New Roman" w:cs="Times New Roman"/>
          <w:sz w:val="24"/>
          <w:szCs w:val="24"/>
        </w:rPr>
        <w:t xml:space="preserve"> - Sensitivity analysis of PRF vs normothermia, outcomes: unfavorable neurological outcome</w:t>
      </w:r>
    </w:p>
    <w:p w14:paraId="1B9A55AE" w14:textId="77777777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C1350F" w:rsidRPr="0067752A" w14:paraId="57E157F4" w14:textId="77777777" w:rsidTr="0040235B"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D5BF25" w14:textId="77777777" w:rsidR="00C1350F" w:rsidRPr="0067752A" w:rsidRDefault="00C1350F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Excluded studies</w:t>
            </w:r>
          </w:p>
        </w:tc>
        <w:tc>
          <w:tcPr>
            <w:tcW w:w="6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5B91180" w14:textId="170ED8D2" w:rsidR="00C1350F" w:rsidRPr="0067752A" w:rsidRDefault="00C1350F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Changes in the results</w:t>
            </w:r>
          </w:p>
        </w:tc>
      </w:tr>
      <w:tr w:rsidR="004F3385" w:rsidRPr="0067752A" w14:paraId="2355D0D8" w14:textId="77777777" w:rsidTr="000A355C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AF8209A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C07A28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BF365DE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397D867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7752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4F3385" w:rsidRPr="0067752A" w14:paraId="04426AE4" w14:textId="77777777" w:rsidTr="000A355C"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39B7D3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Aldhoon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2012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4DECD2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8325F6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0.54-1.31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53F09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4F3385" w:rsidRPr="0067752A" w14:paraId="2A8C8B1D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B549E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Bro-Jeppesen 2013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4B9F62E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D26392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0.58-1.43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E6C447F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</w:tr>
      <w:tr w:rsidR="004F3385" w:rsidRPr="0067752A" w14:paraId="67A6802A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19C3E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Cocchi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A93E60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0.78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6EC0C1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0.51-1.19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898594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</w:tr>
      <w:tr w:rsidR="004F3385" w:rsidRPr="0067752A" w14:paraId="5016A230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FB70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Grossestreuer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196C82D9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2E47E72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0.51-1.29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2D3BD6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4F3385" w:rsidRPr="0067752A" w14:paraId="145F5C6F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8EFFF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Leary 2013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1FBB3F8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03422F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0.51-1.22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B2EFAF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</w:tr>
      <w:tr w:rsidR="004F3385" w:rsidRPr="0067752A" w14:paraId="1ABCA87B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9BB5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Lee 2015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845724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0.92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B3D7D3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0.59-1.43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0FA3B2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4F3385" w:rsidRPr="0067752A" w14:paraId="7ABDCED8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8319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Lee 2020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33B2D74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EF91B6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0.58-1.42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59E08A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4F3385" w:rsidRPr="0067752A" w14:paraId="1930D981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523D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Makker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62BB967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0.80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674924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0.52-1.24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11BF91F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</w:tr>
      <w:tr w:rsidR="004F3385" w:rsidRPr="0067752A" w14:paraId="4440B996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4E908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Nobile 2015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773C9019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0.85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971182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0.54-1.34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2B77CEF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4F3385" w:rsidRPr="0067752A" w14:paraId="6FFC9208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C846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Pellis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1B0F9C17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0.75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0E3D4D5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0.50-1.13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F68BBE1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79%</w:t>
            </w:r>
          </w:p>
        </w:tc>
      </w:tr>
      <w:tr w:rsidR="004F3385" w:rsidRPr="0067752A" w14:paraId="5982E36C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B414E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Winters 2013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E8525A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0.74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5033D9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0.5.-1.12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85F426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79%</w:t>
            </w:r>
          </w:p>
        </w:tc>
      </w:tr>
      <w:tr w:rsidR="004F3385" w:rsidRPr="0067752A" w14:paraId="63396BC4" w14:textId="77777777" w:rsidTr="000A355C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5B920F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FF0B8A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A688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0.54-1.25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39C4A3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</w:tr>
    </w:tbl>
    <w:p w14:paraId="2CE83424" w14:textId="4CFD93E9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7204077" w14:textId="6B55E181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58B90E9E" w14:textId="4E72ADDF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20852220" w14:textId="2E7ADE7F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AB682CE" w14:textId="06C4FC6B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4E1457B5" w14:textId="7D75957D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22F4DB57" w14:textId="268F670F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667164BE" w14:textId="2732B301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5F09E901" w14:textId="1A3CBBAF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26F8E6C4" w14:textId="35B9BDE7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1B71272" w14:textId="574B7CD9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06017E15" w14:textId="024E98AA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C436B9B" w14:textId="6183D57A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9A194B2" w14:textId="66D22F4D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286D977B" w14:textId="0F5922DA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699ABE83" w14:textId="708BA611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86ECB65" w14:textId="0D7DA6DB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2876C5C6" w14:textId="6F8E08D4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6F5AD4B" w14:textId="0A05EEE4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20AA4FBC" w14:textId="40C1ADE6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613918C9" w14:textId="6678B4C1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FBB32DE" w14:textId="0B9B57ED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6188DA70" w14:textId="5A30F57E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2346D7D0" w14:textId="6FD215C2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6999B374" w14:textId="48864C45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6328D8D1" w14:textId="3112BD64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6F87BA5" w14:textId="75AC4C5E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08365C88" w14:textId="0AB0929C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  <w:bookmarkStart w:id="1" w:name="_Hlk101922892"/>
      <w:bookmarkStart w:id="2" w:name="_Hlk101923005"/>
      <w:r w:rsidRPr="0067752A">
        <w:rPr>
          <w:rFonts w:ascii="Times New Roman" w:hAnsi="Times New Roman" w:cs="Times New Roman"/>
          <w:sz w:val="24"/>
          <w:szCs w:val="24"/>
        </w:rPr>
        <w:t>Supplementary Table 2</w:t>
      </w:r>
      <w:bookmarkEnd w:id="1"/>
      <w:r w:rsidRPr="0067752A">
        <w:rPr>
          <w:rFonts w:ascii="Times New Roman" w:hAnsi="Times New Roman" w:cs="Times New Roman"/>
          <w:sz w:val="24"/>
          <w:szCs w:val="24"/>
        </w:rPr>
        <w:t xml:space="preserve"> -</w:t>
      </w:r>
      <w:bookmarkStart w:id="3" w:name="_Hlk101537667"/>
      <w:bookmarkEnd w:id="2"/>
      <w:r w:rsidRPr="0067752A">
        <w:rPr>
          <w:rFonts w:ascii="Times New Roman" w:hAnsi="Times New Roman" w:cs="Times New Roman"/>
          <w:sz w:val="24"/>
          <w:szCs w:val="24"/>
        </w:rPr>
        <w:t xml:space="preserve"> Sensitivity analysis o</w:t>
      </w:r>
      <w:bookmarkEnd w:id="3"/>
      <w:r w:rsidRPr="0067752A">
        <w:rPr>
          <w:rFonts w:ascii="Times New Roman" w:hAnsi="Times New Roman" w:cs="Times New Roman"/>
          <w:sz w:val="24"/>
          <w:szCs w:val="24"/>
        </w:rPr>
        <w:t xml:space="preserve">f PRF (&gt;38℃) vs normothermia, outcomes: unfavorable neurological outcome </w:t>
      </w:r>
    </w:p>
    <w:p w14:paraId="73F02C71" w14:textId="77777777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A2FB9" w:rsidRPr="0067752A" w14:paraId="28775410" w14:textId="77777777" w:rsidTr="002D4FCD">
        <w:tc>
          <w:tcPr>
            <w:tcW w:w="213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8874AC" w14:textId="77777777" w:rsidR="005A2FB9" w:rsidRPr="0067752A" w:rsidRDefault="005A2FB9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99196216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Excluded studies</w:t>
            </w:r>
          </w:p>
        </w:tc>
        <w:tc>
          <w:tcPr>
            <w:tcW w:w="639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E373EF6" w14:textId="2480DD3D" w:rsidR="005A2FB9" w:rsidRPr="0067752A" w:rsidRDefault="005A2FB9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Changes in the results</w:t>
            </w:r>
          </w:p>
        </w:tc>
      </w:tr>
      <w:tr w:rsidR="004F3385" w:rsidRPr="0067752A" w14:paraId="358E4189" w14:textId="77777777" w:rsidTr="000A355C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4E0A47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912E52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4ED637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20E3183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7752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4F3385" w:rsidRPr="0067752A" w14:paraId="1349BF73" w14:textId="77777777" w:rsidTr="000A355C"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750188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Bro-Jeppesen 2013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C8934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0.85 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C7C318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0.52-1.40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944C8E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4F3385" w:rsidRPr="0067752A" w14:paraId="6F9B8464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26CC8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Cocchi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253EB82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0.95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87E8C3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0.55-1.63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9D586A6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88%</w:t>
            </w:r>
          </w:p>
        </w:tc>
      </w:tr>
      <w:tr w:rsidR="004F3385" w:rsidRPr="0067752A" w14:paraId="20C16331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2D45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Grossestreuer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50993C9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B7728A3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0.53-1.74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55ECBE9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</w:tr>
      <w:tr w:rsidR="004F3385" w:rsidRPr="0067752A" w14:paraId="432F1A20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71576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Lee 2015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8CF0E5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1.11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A66A5A1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0.65-1.90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EECF2E5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</w:tr>
      <w:tr w:rsidR="004F3385" w:rsidRPr="0067752A" w14:paraId="33B8BF22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A1CCA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Lee 2020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7BFF18B8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464328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0.65-1.79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2F3F2D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</w:tr>
      <w:tr w:rsidR="004F3385" w:rsidRPr="0067752A" w14:paraId="44C8BF52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953B1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Makker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1C5C8D1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0.93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59C5789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0.54-1.60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9D6E98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</w:tr>
      <w:tr w:rsidR="004F3385" w:rsidRPr="0067752A" w14:paraId="3911E377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0955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Nobile 2015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84D06CF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1.00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E0B30DA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0.57-1.76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E5E0C7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88%</w:t>
            </w:r>
          </w:p>
        </w:tc>
      </w:tr>
      <w:tr w:rsidR="004F3385" w:rsidRPr="0067752A" w14:paraId="7E69A05B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00DB7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Pellis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02B1C3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0.86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0E74C9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0.51-1.45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47317E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</w:tr>
      <w:tr w:rsidR="004F3385" w:rsidRPr="0067752A" w14:paraId="7313D973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9CB5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Winters 2013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53B252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0.85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90BDF8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0.51-1.42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78BA3B2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</w:tr>
      <w:tr w:rsidR="004F3385" w:rsidRPr="0067752A" w14:paraId="74C6EDBC" w14:textId="77777777" w:rsidTr="000A355C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89FF4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13DD73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2372A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0.57-1.58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F1228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</w:tr>
      <w:bookmarkEnd w:id="4"/>
    </w:tbl>
    <w:p w14:paraId="22D1267C" w14:textId="32F52A70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0269D445" w14:textId="005D453E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5361B24" w14:textId="57BBEFB9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5FE86487" w14:textId="716576AB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5C865FFA" w14:textId="2A1CDC5A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03E3D11" w14:textId="5EB97CE1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0CF8BD6D" w14:textId="3D87B179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9B0559D" w14:textId="1CD115AB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C390C5A" w14:textId="539B9A42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379AD59" w14:textId="3DFBDADE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02083E95" w14:textId="11559BFE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C4E2C28" w14:textId="7E00AC94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7AE9B6DA" w14:textId="7318CA98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9211DBC" w14:textId="267E7A28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5D212799" w14:textId="5BF8F4F8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78DAA682" w14:textId="7732AFF3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6E94FEAD" w14:textId="64FB275C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221DFA6" w14:textId="388D9402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2A73ED1D" w14:textId="3C5C49F3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B8DD601" w14:textId="4B57BF53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0053C0A0" w14:textId="28117C10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41D145A9" w14:textId="146A3013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48C30DE9" w14:textId="7DF988A5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68FC1C72" w14:textId="2ADC4105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5EB71D1A" w14:textId="31E468CE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22957211" w14:textId="5A45B7BD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FA6A507" w14:textId="7715CF70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1AC3E9FC" w14:textId="68F42A68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7A0BCB05" w14:textId="31786698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38EB2781" w14:textId="71802801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  <w:r w:rsidRPr="0067752A">
        <w:rPr>
          <w:rFonts w:ascii="Times New Roman" w:hAnsi="Times New Roman" w:cs="Times New Roman"/>
          <w:sz w:val="24"/>
          <w:szCs w:val="24"/>
        </w:rPr>
        <w:t>Supplementary Table 3 - Sensitivity analysis of PRF (&gt;38.5℃) vs normothermia, outcomes: unfavorable neurological outcome</w:t>
      </w:r>
    </w:p>
    <w:p w14:paraId="384450A1" w14:textId="6ED9E9CC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  <w:r w:rsidRPr="0067752A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A2FB9" w:rsidRPr="0067752A" w14:paraId="38BD175D" w14:textId="77777777" w:rsidTr="00D77406"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D607B5" w14:textId="77777777" w:rsidR="005A2FB9" w:rsidRPr="0067752A" w:rsidRDefault="005A2FB9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Excluded studies</w:t>
            </w:r>
          </w:p>
        </w:tc>
        <w:tc>
          <w:tcPr>
            <w:tcW w:w="6392" w:type="dxa"/>
            <w:gridSpan w:val="3"/>
            <w:tcBorders>
              <w:left w:val="nil"/>
              <w:right w:val="nil"/>
            </w:tcBorders>
          </w:tcPr>
          <w:p w14:paraId="7D3A1824" w14:textId="65A6E35C" w:rsidR="005A2FB9" w:rsidRPr="0067752A" w:rsidRDefault="005A2FB9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Changes in the results</w:t>
            </w:r>
          </w:p>
        </w:tc>
      </w:tr>
      <w:tr w:rsidR="004F3385" w:rsidRPr="0067752A" w14:paraId="1D524B0E" w14:textId="77777777" w:rsidTr="000A355C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360F0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  <w:bottom w:val="single" w:sz="4" w:space="0" w:color="auto"/>
              <w:right w:val="nil"/>
            </w:tcBorders>
          </w:tcPr>
          <w:p w14:paraId="39EC050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</w:tcPr>
          <w:p w14:paraId="2E8A4DF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</w:tcPr>
          <w:p w14:paraId="0ADEB855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7752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4F3385" w:rsidRPr="0067752A" w14:paraId="552D97C6" w14:textId="77777777" w:rsidTr="000A355C"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161812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Bro-Jeppesen 2013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A66F63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1.31 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0C04C1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0.57-2.98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1F2725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</w:tr>
      <w:tr w:rsidR="004F3385" w:rsidRPr="0067752A" w14:paraId="4F618A4E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45EE5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Makker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7B595A78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DF0A149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0.66-3.13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3683262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4F3385" w:rsidRPr="0067752A" w14:paraId="7F1694FA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3AEB8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Nobile 2015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452C79F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6C1057D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1.27-2.89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5FC6760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4F3385" w:rsidRPr="0067752A" w14:paraId="6A0446CF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E497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Winters 2013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C35EDE4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1.25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BF4277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0.63-2.46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09B89DB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</w:tr>
      <w:tr w:rsidR="004F3385" w:rsidRPr="0067752A" w14:paraId="143FCD63" w14:textId="77777777" w:rsidTr="000A355C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1D7281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Total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BE951C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6B0946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0.81-2.60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4F7B73" w14:textId="77777777" w:rsidR="004F3385" w:rsidRPr="0067752A" w:rsidRDefault="004F3385" w:rsidP="004F3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59%</w:t>
            </w:r>
          </w:p>
        </w:tc>
      </w:tr>
    </w:tbl>
    <w:p w14:paraId="15FEDC81" w14:textId="322290E2" w:rsidR="004F3385" w:rsidRPr="0067752A" w:rsidRDefault="004F3385" w:rsidP="004F3385">
      <w:pPr>
        <w:rPr>
          <w:rFonts w:ascii="Times New Roman" w:hAnsi="Times New Roman" w:cs="Times New Roman"/>
          <w:sz w:val="24"/>
          <w:szCs w:val="24"/>
        </w:rPr>
      </w:pPr>
    </w:p>
    <w:p w14:paraId="731CFB93" w14:textId="39EC2F90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34E97637" w14:textId="7B68D9B8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00755B76" w14:textId="31427BD6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5E957C89" w14:textId="27D7772A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10034AE5" w14:textId="695CF55A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2E3D6672" w14:textId="048FFAB6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2291BCAF" w14:textId="4C0051A0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43484EFA" w14:textId="480A9D38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5A3E435C" w14:textId="21AB0E58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3A520B5A" w14:textId="788A5D2D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6F256D3F" w14:textId="09DD0B4B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0006E40A" w14:textId="2366F20E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3F60D330" w14:textId="0092A039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14195EA3" w14:textId="2C5041F9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1DFFB9A0" w14:textId="7680E7E1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4A4CA680" w14:textId="799C5330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7D305EB5" w14:textId="43AE32C6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0CDEBADD" w14:textId="57B35719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1621375F" w14:textId="1355F076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62F69424" w14:textId="289E088A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51BA5958" w14:textId="75025C2F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76976165" w14:textId="2880564E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5E7BB67E" w14:textId="4B14D68A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79775302" w14:textId="71B85CA0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48C64B5A" w14:textId="7A45A4D1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5CD0E00F" w14:textId="54307C49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631CD861" w14:textId="64A5F59A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4DCBF228" w14:textId="2415C0E0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71950AC4" w14:textId="7DCB06A6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70CAFB79" w14:textId="361E43D3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421CBAA9" w14:textId="6331CA65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082E7F34" w14:textId="7AD2A0B0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7D6B85FB" w14:textId="20FFECBD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3C8FF8D0" w14:textId="6C5F7BF6" w:rsidR="00271516" w:rsidRPr="0067752A" w:rsidRDefault="00271516" w:rsidP="00271516">
      <w:pPr>
        <w:rPr>
          <w:rFonts w:ascii="Times New Roman" w:hAnsi="Times New Roman" w:cs="Times New Roman"/>
          <w:sz w:val="24"/>
          <w:szCs w:val="24"/>
        </w:rPr>
      </w:pPr>
      <w:bookmarkStart w:id="5" w:name="_Hlk99198541"/>
      <w:r w:rsidRPr="0067752A">
        <w:rPr>
          <w:rFonts w:ascii="Times New Roman" w:hAnsi="Times New Roman" w:cs="Times New Roman"/>
          <w:sz w:val="24"/>
          <w:szCs w:val="24"/>
        </w:rPr>
        <w:t>Supplementary Table 4 - Sensitivity analysis of PRF vs normothermia, outcomes: mortality</w:t>
      </w:r>
    </w:p>
    <w:p w14:paraId="41CE9AC7" w14:textId="77777777" w:rsidR="00271516" w:rsidRPr="0067752A" w:rsidRDefault="00271516" w:rsidP="0027151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6"/>
        <w:gridCol w:w="1884"/>
        <w:gridCol w:w="2131"/>
        <w:gridCol w:w="2131"/>
      </w:tblGrid>
      <w:tr w:rsidR="005A2FB9" w:rsidRPr="0067752A" w14:paraId="7565EE59" w14:textId="77777777" w:rsidTr="00787448">
        <w:tc>
          <w:tcPr>
            <w:tcW w:w="2376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492950" w14:textId="77777777" w:rsidR="005A2FB9" w:rsidRPr="0067752A" w:rsidRDefault="005A2FB9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99198629"/>
            <w:bookmarkEnd w:id="5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Excluded studies</w:t>
            </w:r>
          </w:p>
        </w:tc>
        <w:tc>
          <w:tcPr>
            <w:tcW w:w="614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4E0F6B8" w14:textId="32B30DA0" w:rsidR="005A2FB9" w:rsidRPr="0067752A" w:rsidRDefault="005A2FB9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Changes in the results</w:t>
            </w:r>
          </w:p>
        </w:tc>
      </w:tr>
      <w:tr w:rsidR="00271516" w:rsidRPr="0067752A" w14:paraId="2774AC21" w14:textId="77777777" w:rsidTr="005A2FB9"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275AFC3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7E4A72D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EE534B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6FE5E4E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7752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271516" w:rsidRPr="0067752A" w14:paraId="7BC7FDB7" w14:textId="77777777" w:rsidTr="005A2FB9">
        <w:tc>
          <w:tcPr>
            <w:tcW w:w="2376" w:type="dxa"/>
            <w:tcBorders>
              <w:left w:val="nil"/>
              <w:bottom w:val="nil"/>
              <w:right w:val="nil"/>
            </w:tcBorders>
            <w:vAlign w:val="center"/>
          </w:tcPr>
          <w:p w14:paraId="41FC4701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Benz-</w:t>
            </w: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Woerner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2012</w:t>
            </w:r>
          </w:p>
        </w:tc>
        <w:tc>
          <w:tcPr>
            <w:tcW w:w="1884" w:type="dxa"/>
            <w:tcBorders>
              <w:left w:val="nil"/>
              <w:bottom w:val="nil"/>
              <w:right w:val="nil"/>
            </w:tcBorders>
          </w:tcPr>
          <w:p w14:paraId="063CC31D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0.88 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</w:tcPr>
          <w:p w14:paraId="6415E987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0.53-1.45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</w:tcPr>
          <w:p w14:paraId="37ACD083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271516" w:rsidRPr="0067752A" w14:paraId="52E9CE2A" w14:textId="77777777" w:rsidTr="005A2FB9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D444D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Bro-Jeppesen 2013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</w:tcPr>
          <w:p w14:paraId="0F120A54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0.76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222EF83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0.50-1.17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14B5ADE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66%</w:t>
            </w:r>
          </w:p>
        </w:tc>
      </w:tr>
      <w:tr w:rsidR="00271516" w:rsidRPr="0067752A" w14:paraId="5F0E7E8F" w14:textId="77777777" w:rsidTr="005A2FB9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70117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Cocchi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</w:tcPr>
          <w:p w14:paraId="3211B569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0.85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C693FE7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0.53-1.37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CC57B0E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271516" w:rsidRPr="0067752A" w14:paraId="5C5C8D93" w14:textId="77777777" w:rsidTr="005A2FB9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A0FD0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Grossestreuer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</w:tcPr>
          <w:p w14:paraId="64DD6C90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D9AAD87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0.53-1.52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1FFC605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271516" w:rsidRPr="0067752A" w14:paraId="06639126" w14:textId="77777777" w:rsidTr="005A2FB9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01F7C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Leary 2013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</w:tcPr>
          <w:p w14:paraId="30B4C525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0.85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1FBE1E7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0.51-1.42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7161D01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271516" w:rsidRPr="0067752A" w14:paraId="4FF3DE3A" w14:textId="77777777" w:rsidTr="005A2FB9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413DB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Lee 2015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</w:tcPr>
          <w:p w14:paraId="613A831C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1.00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CC4BF1D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0.67-1.50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2E46B44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66%</w:t>
            </w:r>
          </w:p>
        </w:tc>
      </w:tr>
      <w:tr w:rsidR="00271516" w:rsidRPr="0067752A" w14:paraId="54D5C7D1" w14:textId="77777777" w:rsidTr="005A2FB9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13EB2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Makker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</w:tcPr>
          <w:p w14:paraId="19EF1486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0.90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3F314B4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0.55-1.46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F6DDD76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271516" w:rsidRPr="0067752A" w14:paraId="169B85EC" w14:textId="77777777" w:rsidTr="005A2FB9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F6F80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Pellis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</w:tcPr>
          <w:p w14:paraId="70453B6B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0.88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B05615F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0.54-1.43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87549C3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271516" w:rsidRPr="0067752A" w14:paraId="4E661836" w14:textId="77777777" w:rsidTr="005A2FB9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D7E88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Winters 2013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</w:tcPr>
          <w:p w14:paraId="6E9C1267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0.76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47AE1F1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0.50-1.15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93AC361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68%</w:t>
            </w:r>
          </w:p>
        </w:tc>
      </w:tr>
      <w:tr w:rsidR="00271516" w:rsidRPr="0067752A" w14:paraId="3DB047CF" w14:textId="77777777" w:rsidTr="005A2FB9"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BB9D65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91F3FF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4A6257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0.55-1.43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AB823E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</w:tr>
      <w:bookmarkEnd w:id="6"/>
    </w:tbl>
    <w:p w14:paraId="1529E08F" w14:textId="77777777" w:rsidR="00271516" w:rsidRPr="0067752A" w:rsidRDefault="00271516" w:rsidP="004F3385">
      <w:pPr>
        <w:rPr>
          <w:rFonts w:ascii="Times New Roman" w:hAnsi="Times New Roman" w:cs="Times New Roman"/>
          <w:sz w:val="24"/>
          <w:szCs w:val="24"/>
        </w:rPr>
      </w:pPr>
    </w:p>
    <w:p w14:paraId="01EEA51E" w14:textId="3AD4492D" w:rsidR="00EF288B" w:rsidRPr="0067752A" w:rsidRDefault="00EF288B">
      <w:pPr>
        <w:rPr>
          <w:rFonts w:ascii="Times New Roman" w:hAnsi="Times New Roman" w:cs="Times New Roman"/>
          <w:sz w:val="24"/>
          <w:szCs w:val="24"/>
        </w:rPr>
      </w:pPr>
    </w:p>
    <w:p w14:paraId="7D082726" w14:textId="235BD861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1588C0DB" w14:textId="3A5B5B97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5DD57503" w14:textId="60F6E707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7B09E9CE" w14:textId="465B841D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3FE8252D" w14:textId="47E7049E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04A8F001" w14:textId="600BF83B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463ECD2B" w14:textId="7251CD60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4740C526" w14:textId="1AD82497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710069E7" w14:textId="37EBB3D6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685EE864" w14:textId="1C062164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323BC3BC" w14:textId="39D0C4EF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191FE329" w14:textId="775A69AB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6294B3CA" w14:textId="7DC23128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1DE4D780" w14:textId="6F2C08A9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07554052" w14:textId="6C914641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1C411BDC" w14:textId="08D67E4C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27B7E601" w14:textId="54FF7746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678F9A22" w14:textId="0B19052A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59E7C491" w14:textId="2B6CE43D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0B7CD1C7" w14:textId="4E887C0F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650C3133" w14:textId="1FC864FE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65D73A97" w14:textId="0CEF964A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5E6549C8" w14:textId="6ECC60A2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31A42508" w14:textId="012D7941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489161D1" w14:textId="0C627967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38D827A1" w14:textId="577522B4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43C13DB7" w14:textId="676965A7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516D9F25" w14:textId="757F225C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p w14:paraId="2EF5E4B4" w14:textId="61757F5F" w:rsidR="00271516" w:rsidRPr="0067752A" w:rsidRDefault="00271516" w:rsidP="00271516">
      <w:pPr>
        <w:rPr>
          <w:rFonts w:ascii="Times New Roman" w:hAnsi="Times New Roman" w:cs="Times New Roman"/>
          <w:sz w:val="24"/>
          <w:szCs w:val="24"/>
        </w:rPr>
      </w:pPr>
      <w:r w:rsidRPr="0067752A">
        <w:rPr>
          <w:rFonts w:ascii="Times New Roman" w:hAnsi="Times New Roman" w:cs="Times New Roman"/>
          <w:sz w:val="24"/>
          <w:szCs w:val="24"/>
        </w:rPr>
        <w:t>Supplementary Table 5 - Sensitivity analysis of PRF (&gt;38.5℃) vs normothermia, outcomes: mortality</w:t>
      </w:r>
    </w:p>
    <w:p w14:paraId="6280E95B" w14:textId="77777777" w:rsidR="00271516" w:rsidRPr="0067752A" w:rsidRDefault="00271516" w:rsidP="0027151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A2FB9" w:rsidRPr="0067752A" w14:paraId="4F514C56" w14:textId="77777777" w:rsidTr="00CE7062">
        <w:tc>
          <w:tcPr>
            <w:tcW w:w="213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538B82" w14:textId="77777777" w:rsidR="005A2FB9" w:rsidRPr="0067752A" w:rsidRDefault="005A2FB9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Excluded studies</w:t>
            </w:r>
          </w:p>
        </w:tc>
        <w:tc>
          <w:tcPr>
            <w:tcW w:w="639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9CAACBA" w14:textId="40E8EDB5" w:rsidR="005A2FB9" w:rsidRPr="0067752A" w:rsidRDefault="005A2FB9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Changes in the results</w:t>
            </w:r>
          </w:p>
        </w:tc>
      </w:tr>
      <w:tr w:rsidR="00271516" w:rsidRPr="0067752A" w14:paraId="5DA3E679" w14:textId="77777777" w:rsidTr="000A355C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CEA673D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78793DC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7402CC6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4027734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7752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271516" w:rsidRPr="0067752A" w14:paraId="54B35898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D8EF7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Bro-Jeppesen 2013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2FF27FDC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2.58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51FE495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1.45-4.60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390CA72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271516" w:rsidRPr="0067752A" w14:paraId="57A3F0E7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AAF9C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Makker</w:t>
            </w:r>
            <w:proofErr w:type="spellEnd"/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50FDF31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2.17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CF24DD0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1.40-3.35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6A01DCC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271516" w:rsidRPr="0067752A" w14:paraId="52A5D0C3" w14:textId="77777777" w:rsidTr="000A355C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DA6EF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Winters 2013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ED9F092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 xml:space="preserve">2.08 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9EEF166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1.31-3.30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EAFA050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271516" w:rsidRPr="0067752A" w14:paraId="4702257B" w14:textId="77777777" w:rsidTr="000A355C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46AF6B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Total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C468E6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F90EE7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1.50-3.29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D9B78" w14:textId="77777777" w:rsidR="00271516" w:rsidRPr="0067752A" w:rsidRDefault="00271516" w:rsidP="0027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2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14:paraId="68A6EC42" w14:textId="77777777" w:rsidR="00271516" w:rsidRPr="0067752A" w:rsidRDefault="00271516">
      <w:pPr>
        <w:rPr>
          <w:rFonts w:ascii="Times New Roman" w:hAnsi="Times New Roman" w:cs="Times New Roman"/>
          <w:sz w:val="24"/>
          <w:szCs w:val="24"/>
        </w:rPr>
      </w:pPr>
    </w:p>
    <w:sectPr w:rsidR="00271516" w:rsidRPr="00677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C8FE0" w14:textId="77777777" w:rsidR="000758FE" w:rsidRDefault="000758FE" w:rsidP="004F3385">
      <w:r>
        <w:separator/>
      </w:r>
    </w:p>
  </w:endnote>
  <w:endnote w:type="continuationSeparator" w:id="0">
    <w:p w14:paraId="2CE1A14F" w14:textId="77777777" w:rsidR="000758FE" w:rsidRDefault="000758FE" w:rsidP="004F3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01F2F" w14:textId="77777777" w:rsidR="000758FE" w:rsidRDefault="000758FE" w:rsidP="004F3385">
      <w:r>
        <w:separator/>
      </w:r>
    </w:p>
  </w:footnote>
  <w:footnote w:type="continuationSeparator" w:id="0">
    <w:p w14:paraId="3B35CE66" w14:textId="77777777" w:rsidR="000758FE" w:rsidRDefault="000758FE" w:rsidP="004F3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04EAE"/>
    <w:rsid w:val="000758FE"/>
    <w:rsid w:val="00271516"/>
    <w:rsid w:val="003266F4"/>
    <w:rsid w:val="003E1316"/>
    <w:rsid w:val="00404EAE"/>
    <w:rsid w:val="004C5973"/>
    <w:rsid w:val="004F3385"/>
    <w:rsid w:val="005A2FB9"/>
    <w:rsid w:val="0067752A"/>
    <w:rsid w:val="007D056A"/>
    <w:rsid w:val="008563FD"/>
    <w:rsid w:val="008A0B17"/>
    <w:rsid w:val="008F1F0B"/>
    <w:rsid w:val="00C1350F"/>
    <w:rsid w:val="00D94567"/>
    <w:rsid w:val="00EF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42740A"/>
  <w15:chartTrackingRefBased/>
  <w15:docId w15:val="{E5C0C32B-1CB2-47BB-B9A8-19DD4D804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3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385"/>
    <w:rPr>
      <w:sz w:val="18"/>
      <w:szCs w:val="18"/>
    </w:rPr>
  </w:style>
  <w:style w:type="table" w:styleId="a7">
    <w:name w:val="Table Grid"/>
    <w:basedOn w:val="a1"/>
    <w:uiPriority w:val="59"/>
    <w:unhideWhenUsed/>
    <w:rsid w:val="004F33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444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批量名称</dc:creator>
  <cp:keywords/>
  <dc:description/>
  <cp:lastModifiedBy>批量名称</cp:lastModifiedBy>
  <cp:revision>28</cp:revision>
  <dcterms:created xsi:type="dcterms:W3CDTF">2022-04-26T19:30:00Z</dcterms:created>
  <dcterms:modified xsi:type="dcterms:W3CDTF">2022-05-26T15:59:00Z</dcterms:modified>
</cp:coreProperties>
</file>