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1A18B" w14:textId="5AED5704" w:rsidR="008A686D" w:rsidRPr="00D25DBC" w:rsidRDefault="008A686D" w:rsidP="008A686D">
      <w:pPr>
        <w:jc w:val="center"/>
        <w:rPr>
          <w:b/>
          <w:bCs/>
          <w:sz w:val="40"/>
          <w:szCs w:val="44"/>
        </w:rPr>
      </w:pPr>
      <w:r w:rsidRPr="00D25DBC">
        <w:rPr>
          <w:b/>
          <w:bCs/>
          <w:sz w:val="40"/>
          <w:szCs w:val="44"/>
        </w:rPr>
        <w:t xml:space="preserve">Supplementary </w:t>
      </w:r>
      <w:r>
        <w:rPr>
          <w:b/>
          <w:bCs/>
          <w:sz w:val="40"/>
          <w:szCs w:val="44"/>
        </w:rPr>
        <w:t>Tables</w:t>
      </w:r>
    </w:p>
    <w:p w14:paraId="44CEFF81" w14:textId="77777777" w:rsidR="008A686D" w:rsidRPr="008A686D" w:rsidRDefault="008A686D" w:rsidP="008A686D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</w:p>
    <w:p w14:paraId="57F953C0" w14:textId="150DB153" w:rsidR="00F00B2D" w:rsidRPr="00F00B2D" w:rsidRDefault="00F00B2D" w:rsidP="00F00B2D">
      <w:pPr>
        <w:pStyle w:val="a4"/>
        <w:keepNext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00B2D">
        <w:rPr>
          <w:rFonts w:ascii="Times New Roman" w:hAnsi="Times New Roman" w:cs="Times New Roman"/>
          <w:sz w:val="24"/>
          <w:szCs w:val="24"/>
        </w:rPr>
        <w:t xml:space="preserve">Table </w:t>
      </w:r>
      <w:r w:rsidR="00717F84">
        <w:rPr>
          <w:rFonts w:ascii="Times New Roman" w:hAnsi="Times New Roman" w:cs="Times New Roman"/>
          <w:sz w:val="24"/>
          <w:szCs w:val="24"/>
        </w:rPr>
        <w:t>S</w:t>
      </w:r>
      <w:r w:rsidRPr="00F00B2D">
        <w:rPr>
          <w:rFonts w:ascii="Times New Roman" w:hAnsi="Times New Roman" w:cs="Times New Roman"/>
          <w:sz w:val="24"/>
          <w:szCs w:val="24"/>
        </w:rPr>
        <w:fldChar w:fldCharType="begin"/>
      </w:r>
      <w:r w:rsidRPr="00F00B2D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F00B2D">
        <w:rPr>
          <w:rFonts w:ascii="Times New Roman" w:hAnsi="Times New Roman" w:cs="Times New Roman"/>
          <w:sz w:val="24"/>
          <w:szCs w:val="24"/>
        </w:rPr>
        <w:fldChar w:fldCharType="separate"/>
      </w:r>
      <w:r w:rsidR="002F6412">
        <w:rPr>
          <w:rFonts w:ascii="Times New Roman" w:hAnsi="Times New Roman" w:cs="Times New Roman"/>
          <w:noProof/>
          <w:sz w:val="24"/>
          <w:szCs w:val="24"/>
        </w:rPr>
        <w:t>1</w:t>
      </w:r>
      <w:r w:rsidRPr="00F00B2D">
        <w:rPr>
          <w:rFonts w:ascii="Times New Roman" w:hAnsi="Times New Roman" w:cs="Times New Roman"/>
          <w:sz w:val="24"/>
          <w:szCs w:val="24"/>
        </w:rPr>
        <w:fldChar w:fldCharType="end"/>
      </w:r>
      <w:r w:rsidRPr="00F00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Information of 27 sub-watersheds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0"/>
        <w:gridCol w:w="2000"/>
        <w:gridCol w:w="1563"/>
        <w:gridCol w:w="1487"/>
        <w:gridCol w:w="1486"/>
        <w:gridCol w:w="1500"/>
      </w:tblGrid>
      <w:tr w:rsidR="00F00B2D" w:rsidRPr="001E6044" w14:paraId="3C9C9AFE" w14:textId="77777777" w:rsidTr="001821A7">
        <w:trPr>
          <w:trHeight w:val="896"/>
        </w:trPr>
        <w:tc>
          <w:tcPr>
            <w:tcW w:w="980" w:type="dxa"/>
            <w:vAlign w:val="center"/>
            <w:hideMark/>
          </w:tcPr>
          <w:p w14:paraId="36443A83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Sub</w:t>
            </w:r>
          </w:p>
        </w:tc>
        <w:tc>
          <w:tcPr>
            <w:tcW w:w="2000" w:type="dxa"/>
            <w:vAlign w:val="center"/>
            <w:hideMark/>
          </w:tcPr>
          <w:p w14:paraId="72858F73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Population</w:t>
            </w:r>
          </w:p>
          <w:p w14:paraId="08DD2325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(Person)</w:t>
            </w:r>
          </w:p>
        </w:tc>
        <w:tc>
          <w:tcPr>
            <w:tcW w:w="1563" w:type="dxa"/>
            <w:vAlign w:val="center"/>
            <w:hideMark/>
          </w:tcPr>
          <w:p w14:paraId="2699F95E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Population density</w:t>
            </w:r>
          </w:p>
          <w:p w14:paraId="7C004417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(Person/km</w:t>
            </w: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487" w:type="dxa"/>
            <w:vAlign w:val="center"/>
            <w:hideMark/>
          </w:tcPr>
          <w:p w14:paraId="3141285B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Area</w:t>
            </w:r>
          </w:p>
          <w:p w14:paraId="2BB60A98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(km</w:t>
            </w: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486" w:type="dxa"/>
            <w:vAlign w:val="center"/>
            <w:hideMark/>
          </w:tcPr>
          <w:p w14:paraId="01C13367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Slope</w:t>
            </w:r>
          </w:p>
          <w:p w14:paraId="6BDDA326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  <w:tc>
          <w:tcPr>
            <w:tcW w:w="1500" w:type="dxa"/>
            <w:vAlign w:val="center"/>
            <w:hideMark/>
          </w:tcPr>
          <w:p w14:paraId="30C8D382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Impervious area ratio</w:t>
            </w:r>
          </w:p>
          <w:p w14:paraId="2366DF98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</w:tr>
      <w:tr w:rsidR="00F00B2D" w:rsidRPr="001E6044" w14:paraId="1D8467D0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5EF2D4C5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S12</w:t>
            </w:r>
          </w:p>
        </w:tc>
        <w:tc>
          <w:tcPr>
            <w:tcW w:w="2000" w:type="dxa"/>
            <w:vAlign w:val="center"/>
            <w:hideMark/>
          </w:tcPr>
          <w:p w14:paraId="24D962E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174,017</w:t>
            </w:r>
          </w:p>
        </w:tc>
        <w:tc>
          <w:tcPr>
            <w:tcW w:w="1563" w:type="dxa"/>
            <w:vAlign w:val="center"/>
            <w:hideMark/>
          </w:tcPr>
          <w:p w14:paraId="42B33F5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20,155.8</w:t>
            </w:r>
          </w:p>
        </w:tc>
        <w:tc>
          <w:tcPr>
            <w:tcW w:w="1487" w:type="dxa"/>
            <w:vAlign w:val="center"/>
            <w:hideMark/>
          </w:tcPr>
          <w:p w14:paraId="71927C4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8.63</w:t>
            </w:r>
          </w:p>
        </w:tc>
        <w:tc>
          <w:tcPr>
            <w:tcW w:w="1486" w:type="dxa"/>
            <w:vAlign w:val="center"/>
            <w:hideMark/>
          </w:tcPr>
          <w:p w14:paraId="1BB73B3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7.12</w:t>
            </w:r>
          </w:p>
        </w:tc>
        <w:tc>
          <w:tcPr>
            <w:tcW w:w="1500" w:type="dxa"/>
            <w:vAlign w:val="center"/>
            <w:hideMark/>
          </w:tcPr>
          <w:p w14:paraId="5F676B1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F00B2D" w:rsidRPr="001E6044" w14:paraId="6BE74C09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7B8F6635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S13</w:t>
            </w:r>
          </w:p>
        </w:tc>
        <w:tc>
          <w:tcPr>
            <w:tcW w:w="2000" w:type="dxa"/>
            <w:vAlign w:val="center"/>
            <w:hideMark/>
          </w:tcPr>
          <w:p w14:paraId="475102A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563" w:type="dxa"/>
            <w:vAlign w:val="center"/>
            <w:hideMark/>
          </w:tcPr>
          <w:p w14:paraId="09E097C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8.9</w:t>
            </w:r>
          </w:p>
        </w:tc>
        <w:tc>
          <w:tcPr>
            <w:tcW w:w="1487" w:type="dxa"/>
            <w:vAlign w:val="center"/>
            <w:hideMark/>
          </w:tcPr>
          <w:p w14:paraId="082B09C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486" w:type="dxa"/>
            <w:vAlign w:val="center"/>
            <w:hideMark/>
          </w:tcPr>
          <w:p w14:paraId="7622ED6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8.81</w:t>
            </w:r>
          </w:p>
        </w:tc>
        <w:tc>
          <w:tcPr>
            <w:tcW w:w="1500" w:type="dxa"/>
            <w:vAlign w:val="center"/>
            <w:hideMark/>
          </w:tcPr>
          <w:p w14:paraId="34F9BD7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F00B2D" w:rsidRPr="001E6044" w14:paraId="742ED851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235CD721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S13-1</w:t>
            </w:r>
          </w:p>
        </w:tc>
        <w:tc>
          <w:tcPr>
            <w:tcW w:w="2000" w:type="dxa"/>
            <w:vAlign w:val="center"/>
            <w:hideMark/>
          </w:tcPr>
          <w:p w14:paraId="3BB5C92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16,445</w:t>
            </w:r>
          </w:p>
        </w:tc>
        <w:tc>
          <w:tcPr>
            <w:tcW w:w="1563" w:type="dxa"/>
            <w:vAlign w:val="center"/>
            <w:hideMark/>
          </w:tcPr>
          <w:p w14:paraId="47F2D7E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7,670.9</w:t>
            </w:r>
          </w:p>
        </w:tc>
        <w:tc>
          <w:tcPr>
            <w:tcW w:w="1487" w:type="dxa"/>
            <w:vAlign w:val="center"/>
            <w:hideMark/>
          </w:tcPr>
          <w:p w14:paraId="4A5180A0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2.14</w:t>
            </w:r>
          </w:p>
        </w:tc>
        <w:tc>
          <w:tcPr>
            <w:tcW w:w="1486" w:type="dxa"/>
            <w:vAlign w:val="center"/>
            <w:hideMark/>
          </w:tcPr>
          <w:p w14:paraId="33C04D7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7.24</w:t>
            </w:r>
          </w:p>
        </w:tc>
        <w:tc>
          <w:tcPr>
            <w:tcW w:w="1500" w:type="dxa"/>
            <w:vAlign w:val="center"/>
            <w:hideMark/>
          </w:tcPr>
          <w:p w14:paraId="7367E7A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49</w:t>
            </w:r>
          </w:p>
        </w:tc>
      </w:tr>
      <w:tr w:rsidR="00F00B2D" w:rsidRPr="001E6044" w14:paraId="479C4223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442D95EF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S14</w:t>
            </w:r>
          </w:p>
        </w:tc>
        <w:tc>
          <w:tcPr>
            <w:tcW w:w="2000" w:type="dxa"/>
            <w:vAlign w:val="center"/>
            <w:hideMark/>
          </w:tcPr>
          <w:p w14:paraId="23DDCB11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47,839</w:t>
            </w:r>
          </w:p>
        </w:tc>
        <w:tc>
          <w:tcPr>
            <w:tcW w:w="1563" w:type="dxa"/>
            <w:vAlign w:val="center"/>
            <w:hideMark/>
          </w:tcPr>
          <w:p w14:paraId="0EC40B7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21,217.2</w:t>
            </w:r>
          </w:p>
        </w:tc>
        <w:tc>
          <w:tcPr>
            <w:tcW w:w="1487" w:type="dxa"/>
            <w:vAlign w:val="center"/>
            <w:hideMark/>
          </w:tcPr>
          <w:p w14:paraId="11F8A83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486" w:type="dxa"/>
            <w:vAlign w:val="center"/>
            <w:hideMark/>
          </w:tcPr>
          <w:p w14:paraId="0B5A844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5.37</w:t>
            </w:r>
          </w:p>
        </w:tc>
        <w:tc>
          <w:tcPr>
            <w:tcW w:w="1500" w:type="dxa"/>
            <w:vAlign w:val="center"/>
            <w:hideMark/>
          </w:tcPr>
          <w:p w14:paraId="2A923F8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75</w:t>
            </w:r>
          </w:p>
        </w:tc>
      </w:tr>
      <w:tr w:rsidR="00F00B2D" w:rsidRPr="001E6044" w14:paraId="1334F7F2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50A20A9C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S15</w:t>
            </w:r>
          </w:p>
        </w:tc>
        <w:tc>
          <w:tcPr>
            <w:tcW w:w="2000" w:type="dxa"/>
            <w:vAlign w:val="center"/>
            <w:hideMark/>
          </w:tcPr>
          <w:p w14:paraId="737DF0F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13,531</w:t>
            </w:r>
          </w:p>
        </w:tc>
        <w:tc>
          <w:tcPr>
            <w:tcW w:w="1563" w:type="dxa"/>
            <w:vAlign w:val="center"/>
            <w:hideMark/>
          </w:tcPr>
          <w:p w14:paraId="41921BF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15,517.2</w:t>
            </w:r>
          </w:p>
        </w:tc>
        <w:tc>
          <w:tcPr>
            <w:tcW w:w="1487" w:type="dxa"/>
            <w:vAlign w:val="center"/>
            <w:hideMark/>
          </w:tcPr>
          <w:p w14:paraId="1D4752F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486" w:type="dxa"/>
            <w:vAlign w:val="center"/>
            <w:hideMark/>
          </w:tcPr>
          <w:p w14:paraId="5446496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7.23</w:t>
            </w:r>
          </w:p>
        </w:tc>
        <w:tc>
          <w:tcPr>
            <w:tcW w:w="1500" w:type="dxa"/>
            <w:vAlign w:val="center"/>
            <w:hideMark/>
          </w:tcPr>
          <w:p w14:paraId="277A204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58</w:t>
            </w:r>
          </w:p>
        </w:tc>
      </w:tr>
      <w:tr w:rsidR="00F00B2D" w:rsidRPr="001E6044" w14:paraId="25E5841D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7218C292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S16</w:t>
            </w:r>
          </w:p>
        </w:tc>
        <w:tc>
          <w:tcPr>
            <w:tcW w:w="2000" w:type="dxa"/>
            <w:vAlign w:val="center"/>
            <w:hideMark/>
          </w:tcPr>
          <w:p w14:paraId="3AED5C11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42,275</w:t>
            </w:r>
          </w:p>
        </w:tc>
        <w:tc>
          <w:tcPr>
            <w:tcW w:w="1563" w:type="dxa"/>
            <w:vAlign w:val="center"/>
            <w:hideMark/>
          </w:tcPr>
          <w:p w14:paraId="3EF1C9E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28,540.5</w:t>
            </w:r>
          </w:p>
        </w:tc>
        <w:tc>
          <w:tcPr>
            <w:tcW w:w="1487" w:type="dxa"/>
            <w:vAlign w:val="center"/>
            <w:hideMark/>
          </w:tcPr>
          <w:p w14:paraId="5CDC431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486" w:type="dxa"/>
            <w:vAlign w:val="center"/>
            <w:hideMark/>
          </w:tcPr>
          <w:p w14:paraId="0906B9D4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6.81</w:t>
            </w:r>
          </w:p>
        </w:tc>
        <w:tc>
          <w:tcPr>
            <w:tcW w:w="1500" w:type="dxa"/>
            <w:vAlign w:val="center"/>
            <w:hideMark/>
          </w:tcPr>
          <w:p w14:paraId="62139FC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F00B2D" w:rsidRPr="001E6044" w14:paraId="65D3C308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710A18CF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S17</w:t>
            </w:r>
          </w:p>
        </w:tc>
        <w:tc>
          <w:tcPr>
            <w:tcW w:w="2000" w:type="dxa"/>
            <w:vAlign w:val="center"/>
            <w:hideMark/>
          </w:tcPr>
          <w:p w14:paraId="2B66B9F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20,434</w:t>
            </w:r>
          </w:p>
        </w:tc>
        <w:tc>
          <w:tcPr>
            <w:tcW w:w="1563" w:type="dxa"/>
            <w:vAlign w:val="center"/>
            <w:hideMark/>
          </w:tcPr>
          <w:p w14:paraId="1EF8B01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30,095.3</w:t>
            </w:r>
          </w:p>
        </w:tc>
        <w:tc>
          <w:tcPr>
            <w:tcW w:w="1487" w:type="dxa"/>
            <w:vAlign w:val="center"/>
            <w:hideMark/>
          </w:tcPr>
          <w:p w14:paraId="458926A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486" w:type="dxa"/>
            <w:vAlign w:val="center"/>
            <w:hideMark/>
          </w:tcPr>
          <w:p w14:paraId="399C672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6.68</w:t>
            </w:r>
          </w:p>
        </w:tc>
        <w:tc>
          <w:tcPr>
            <w:tcW w:w="1500" w:type="dxa"/>
            <w:vAlign w:val="center"/>
            <w:hideMark/>
          </w:tcPr>
          <w:p w14:paraId="402EFE04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66</w:t>
            </w:r>
          </w:p>
        </w:tc>
      </w:tr>
      <w:tr w:rsidR="00F00B2D" w:rsidRPr="001E6044" w14:paraId="50F25590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07EDF31C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S18</w:t>
            </w:r>
          </w:p>
        </w:tc>
        <w:tc>
          <w:tcPr>
            <w:tcW w:w="2000" w:type="dxa"/>
            <w:vAlign w:val="center"/>
            <w:hideMark/>
          </w:tcPr>
          <w:p w14:paraId="4E942D8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11,582</w:t>
            </w:r>
          </w:p>
        </w:tc>
        <w:tc>
          <w:tcPr>
            <w:tcW w:w="1563" w:type="dxa"/>
            <w:vAlign w:val="center"/>
            <w:hideMark/>
          </w:tcPr>
          <w:p w14:paraId="25A42C6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32,127.9</w:t>
            </w:r>
          </w:p>
        </w:tc>
        <w:tc>
          <w:tcPr>
            <w:tcW w:w="1487" w:type="dxa"/>
            <w:vAlign w:val="center"/>
            <w:hideMark/>
          </w:tcPr>
          <w:p w14:paraId="26491FE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486" w:type="dxa"/>
            <w:vAlign w:val="center"/>
            <w:hideMark/>
          </w:tcPr>
          <w:p w14:paraId="5E598D4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4.98</w:t>
            </w:r>
          </w:p>
        </w:tc>
        <w:tc>
          <w:tcPr>
            <w:tcW w:w="1500" w:type="dxa"/>
            <w:vAlign w:val="center"/>
            <w:hideMark/>
          </w:tcPr>
          <w:p w14:paraId="2C8DA4A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90</w:t>
            </w:r>
          </w:p>
        </w:tc>
      </w:tr>
      <w:tr w:rsidR="00F00B2D" w:rsidRPr="001E6044" w14:paraId="4DCA3108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7BC9464F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S19</w:t>
            </w:r>
          </w:p>
        </w:tc>
        <w:tc>
          <w:tcPr>
            <w:tcW w:w="2000" w:type="dxa"/>
            <w:vAlign w:val="center"/>
            <w:hideMark/>
          </w:tcPr>
          <w:p w14:paraId="739B2C1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4,895</w:t>
            </w:r>
          </w:p>
        </w:tc>
        <w:tc>
          <w:tcPr>
            <w:tcW w:w="1563" w:type="dxa"/>
            <w:vAlign w:val="center"/>
            <w:hideMark/>
          </w:tcPr>
          <w:p w14:paraId="22F7AE6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2,501.8</w:t>
            </w:r>
          </w:p>
        </w:tc>
        <w:tc>
          <w:tcPr>
            <w:tcW w:w="1487" w:type="dxa"/>
            <w:vAlign w:val="center"/>
            <w:hideMark/>
          </w:tcPr>
          <w:p w14:paraId="12EA4783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1486" w:type="dxa"/>
            <w:vAlign w:val="center"/>
            <w:hideMark/>
          </w:tcPr>
          <w:p w14:paraId="40C638D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6.96</w:t>
            </w:r>
          </w:p>
        </w:tc>
        <w:tc>
          <w:tcPr>
            <w:tcW w:w="1500" w:type="dxa"/>
            <w:vAlign w:val="center"/>
            <w:hideMark/>
          </w:tcPr>
          <w:p w14:paraId="0F80730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F00B2D" w:rsidRPr="001E6044" w14:paraId="08DEC68B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60C7D70C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S20</w:t>
            </w:r>
          </w:p>
        </w:tc>
        <w:tc>
          <w:tcPr>
            <w:tcW w:w="2000" w:type="dxa"/>
            <w:vAlign w:val="center"/>
            <w:hideMark/>
          </w:tcPr>
          <w:p w14:paraId="6D91CAB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7,009</w:t>
            </w:r>
          </w:p>
        </w:tc>
        <w:tc>
          <w:tcPr>
            <w:tcW w:w="1563" w:type="dxa"/>
            <w:vAlign w:val="center"/>
            <w:hideMark/>
          </w:tcPr>
          <w:p w14:paraId="0D1AA2C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5,546.5</w:t>
            </w:r>
          </w:p>
        </w:tc>
        <w:tc>
          <w:tcPr>
            <w:tcW w:w="1487" w:type="dxa"/>
            <w:vAlign w:val="center"/>
            <w:hideMark/>
          </w:tcPr>
          <w:p w14:paraId="51E36D1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1486" w:type="dxa"/>
            <w:vAlign w:val="center"/>
            <w:hideMark/>
          </w:tcPr>
          <w:p w14:paraId="1CDD833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7.71</w:t>
            </w:r>
          </w:p>
        </w:tc>
        <w:tc>
          <w:tcPr>
            <w:tcW w:w="1500" w:type="dxa"/>
            <w:vAlign w:val="center"/>
            <w:hideMark/>
          </w:tcPr>
          <w:p w14:paraId="78FFD01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F00B2D" w:rsidRPr="001E6044" w14:paraId="2EA2F531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6573815C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S21</w:t>
            </w:r>
          </w:p>
        </w:tc>
        <w:tc>
          <w:tcPr>
            <w:tcW w:w="2000" w:type="dxa"/>
            <w:vAlign w:val="center"/>
            <w:hideMark/>
          </w:tcPr>
          <w:p w14:paraId="1B368F7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1,581</w:t>
            </w:r>
          </w:p>
        </w:tc>
        <w:tc>
          <w:tcPr>
            <w:tcW w:w="1563" w:type="dxa"/>
            <w:vAlign w:val="center"/>
            <w:hideMark/>
          </w:tcPr>
          <w:p w14:paraId="172AE1C3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625.0</w:t>
            </w:r>
          </w:p>
        </w:tc>
        <w:tc>
          <w:tcPr>
            <w:tcW w:w="1487" w:type="dxa"/>
            <w:vAlign w:val="center"/>
            <w:hideMark/>
          </w:tcPr>
          <w:p w14:paraId="6323B04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2.53</w:t>
            </w:r>
          </w:p>
        </w:tc>
        <w:tc>
          <w:tcPr>
            <w:tcW w:w="1486" w:type="dxa"/>
            <w:vAlign w:val="center"/>
            <w:hideMark/>
          </w:tcPr>
          <w:p w14:paraId="6B2EAE11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6.90</w:t>
            </w:r>
          </w:p>
        </w:tc>
        <w:tc>
          <w:tcPr>
            <w:tcW w:w="1500" w:type="dxa"/>
            <w:vAlign w:val="center"/>
            <w:hideMark/>
          </w:tcPr>
          <w:p w14:paraId="78D8C24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F00B2D" w:rsidRPr="001E6044" w14:paraId="21618801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3CA51DF6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S22</w:t>
            </w:r>
          </w:p>
        </w:tc>
        <w:tc>
          <w:tcPr>
            <w:tcW w:w="2000" w:type="dxa"/>
            <w:vAlign w:val="center"/>
            <w:hideMark/>
          </w:tcPr>
          <w:p w14:paraId="257B32F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41,766</w:t>
            </w:r>
          </w:p>
        </w:tc>
        <w:tc>
          <w:tcPr>
            <w:tcW w:w="1563" w:type="dxa"/>
            <w:vAlign w:val="center"/>
            <w:hideMark/>
          </w:tcPr>
          <w:p w14:paraId="025E39D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32,536.4</w:t>
            </w:r>
          </w:p>
        </w:tc>
        <w:tc>
          <w:tcPr>
            <w:tcW w:w="1487" w:type="dxa"/>
            <w:vAlign w:val="center"/>
            <w:hideMark/>
          </w:tcPr>
          <w:p w14:paraId="73DCE0D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1486" w:type="dxa"/>
            <w:vAlign w:val="center"/>
            <w:hideMark/>
          </w:tcPr>
          <w:p w14:paraId="7BAA70BF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5.43</w:t>
            </w:r>
          </w:p>
        </w:tc>
        <w:tc>
          <w:tcPr>
            <w:tcW w:w="1500" w:type="dxa"/>
            <w:vAlign w:val="center"/>
            <w:hideMark/>
          </w:tcPr>
          <w:p w14:paraId="54B43BA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84</w:t>
            </w:r>
          </w:p>
        </w:tc>
      </w:tr>
      <w:tr w:rsidR="00F00B2D" w:rsidRPr="001E6044" w14:paraId="45A02117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35AB5E63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S23</w:t>
            </w:r>
          </w:p>
        </w:tc>
        <w:tc>
          <w:tcPr>
            <w:tcW w:w="2000" w:type="dxa"/>
            <w:vAlign w:val="center"/>
            <w:hideMark/>
          </w:tcPr>
          <w:p w14:paraId="0A50D58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15,646</w:t>
            </w:r>
          </w:p>
        </w:tc>
        <w:tc>
          <w:tcPr>
            <w:tcW w:w="1563" w:type="dxa"/>
            <w:vAlign w:val="center"/>
            <w:hideMark/>
          </w:tcPr>
          <w:p w14:paraId="5A1B920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44,489.7</w:t>
            </w:r>
          </w:p>
        </w:tc>
        <w:tc>
          <w:tcPr>
            <w:tcW w:w="1487" w:type="dxa"/>
            <w:vAlign w:val="center"/>
            <w:hideMark/>
          </w:tcPr>
          <w:p w14:paraId="6EBDDA0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486" w:type="dxa"/>
            <w:vAlign w:val="center"/>
            <w:hideMark/>
          </w:tcPr>
          <w:p w14:paraId="046317D1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2.76</w:t>
            </w:r>
          </w:p>
        </w:tc>
        <w:tc>
          <w:tcPr>
            <w:tcW w:w="1500" w:type="dxa"/>
            <w:vAlign w:val="center"/>
            <w:hideMark/>
          </w:tcPr>
          <w:p w14:paraId="6895606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96</w:t>
            </w:r>
          </w:p>
        </w:tc>
      </w:tr>
      <w:tr w:rsidR="00F00B2D" w:rsidRPr="001E6044" w14:paraId="3A224D34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2B2248BF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S24</w:t>
            </w:r>
          </w:p>
        </w:tc>
        <w:tc>
          <w:tcPr>
            <w:tcW w:w="2000" w:type="dxa"/>
            <w:vAlign w:val="center"/>
            <w:hideMark/>
          </w:tcPr>
          <w:p w14:paraId="5D4D959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31,793</w:t>
            </w:r>
          </w:p>
        </w:tc>
        <w:tc>
          <w:tcPr>
            <w:tcW w:w="1563" w:type="dxa"/>
            <w:vAlign w:val="center"/>
            <w:hideMark/>
          </w:tcPr>
          <w:p w14:paraId="047173C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29,522.4</w:t>
            </w:r>
          </w:p>
        </w:tc>
        <w:tc>
          <w:tcPr>
            <w:tcW w:w="1487" w:type="dxa"/>
            <w:vAlign w:val="center"/>
            <w:hideMark/>
          </w:tcPr>
          <w:p w14:paraId="0F73D85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486" w:type="dxa"/>
            <w:vAlign w:val="center"/>
            <w:hideMark/>
          </w:tcPr>
          <w:p w14:paraId="6A40224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10.49</w:t>
            </w:r>
          </w:p>
        </w:tc>
        <w:tc>
          <w:tcPr>
            <w:tcW w:w="1500" w:type="dxa"/>
            <w:vAlign w:val="center"/>
            <w:hideMark/>
          </w:tcPr>
          <w:p w14:paraId="3970DED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59</w:t>
            </w:r>
          </w:p>
        </w:tc>
      </w:tr>
      <w:tr w:rsidR="00F00B2D" w:rsidRPr="001E6044" w14:paraId="41B7EAF8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50F88EF8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S25</w:t>
            </w:r>
          </w:p>
        </w:tc>
        <w:tc>
          <w:tcPr>
            <w:tcW w:w="2000" w:type="dxa"/>
            <w:vAlign w:val="center"/>
            <w:hideMark/>
          </w:tcPr>
          <w:p w14:paraId="6A919A1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7,956</w:t>
            </w:r>
          </w:p>
        </w:tc>
        <w:tc>
          <w:tcPr>
            <w:tcW w:w="1563" w:type="dxa"/>
            <w:vAlign w:val="center"/>
            <w:hideMark/>
          </w:tcPr>
          <w:p w14:paraId="6ED0F73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6,821.2</w:t>
            </w:r>
          </w:p>
        </w:tc>
        <w:tc>
          <w:tcPr>
            <w:tcW w:w="1487" w:type="dxa"/>
            <w:vAlign w:val="center"/>
            <w:hideMark/>
          </w:tcPr>
          <w:p w14:paraId="61A9B04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1486" w:type="dxa"/>
            <w:vAlign w:val="center"/>
            <w:hideMark/>
          </w:tcPr>
          <w:p w14:paraId="45DD95C0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9.04</w:t>
            </w:r>
          </w:p>
        </w:tc>
        <w:tc>
          <w:tcPr>
            <w:tcW w:w="1500" w:type="dxa"/>
            <w:vAlign w:val="center"/>
            <w:hideMark/>
          </w:tcPr>
          <w:p w14:paraId="60C6B26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F00B2D" w:rsidRPr="001E6044" w14:paraId="3E72A39A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47BE1119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S25-1</w:t>
            </w:r>
          </w:p>
        </w:tc>
        <w:tc>
          <w:tcPr>
            <w:tcW w:w="2000" w:type="dxa"/>
            <w:vAlign w:val="center"/>
            <w:hideMark/>
          </w:tcPr>
          <w:p w14:paraId="61A2C03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563" w:type="dxa"/>
            <w:vAlign w:val="center"/>
            <w:hideMark/>
          </w:tcPr>
          <w:p w14:paraId="3BB54A3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213.8</w:t>
            </w:r>
          </w:p>
        </w:tc>
        <w:tc>
          <w:tcPr>
            <w:tcW w:w="1487" w:type="dxa"/>
            <w:vAlign w:val="center"/>
            <w:hideMark/>
          </w:tcPr>
          <w:p w14:paraId="34EDBF7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486" w:type="dxa"/>
            <w:vAlign w:val="center"/>
            <w:hideMark/>
          </w:tcPr>
          <w:p w14:paraId="1FD7A9C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4.94</w:t>
            </w:r>
          </w:p>
        </w:tc>
        <w:tc>
          <w:tcPr>
            <w:tcW w:w="1500" w:type="dxa"/>
            <w:vAlign w:val="center"/>
            <w:hideMark/>
          </w:tcPr>
          <w:p w14:paraId="2F99E854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F00B2D" w:rsidRPr="001E6044" w14:paraId="68C7462B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4EFB108E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S26</w:t>
            </w:r>
          </w:p>
        </w:tc>
        <w:tc>
          <w:tcPr>
            <w:tcW w:w="2000" w:type="dxa"/>
            <w:vAlign w:val="center"/>
            <w:hideMark/>
          </w:tcPr>
          <w:p w14:paraId="10B6E79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677</w:t>
            </w:r>
          </w:p>
        </w:tc>
        <w:tc>
          <w:tcPr>
            <w:tcW w:w="1563" w:type="dxa"/>
            <w:vAlign w:val="center"/>
            <w:hideMark/>
          </w:tcPr>
          <w:p w14:paraId="53E0253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532.4</w:t>
            </w:r>
          </w:p>
        </w:tc>
        <w:tc>
          <w:tcPr>
            <w:tcW w:w="1487" w:type="dxa"/>
            <w:vAlign w:val="center"/>
            <w:hideMark/>
          </w:tcPr>
          <w:p w14:paraId="590064C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1.27</w:t>
            </w:r>
          </w:p>
        </w:tc>
        <w:tc>
          <w:tcPr>
            <w:tcW w:w="1486" w:type="dxa"/>
            <w:vAlign w:val="center"/>
            <w:hideMark/>
          </w:tcPr>
          <w:p w14:paraId="7F27102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5.66</w:t>
            </w:r>
          </w:p>
        </w:tc>
        <w:tc>
          <w:tcPr>
            <w:tcW w:w="1500" w:type="dxa"/>
            <w:vAlign w:val="center"/>
            <w:hideMark/>
          </w:tcPr>
          <w:p w14:paraId="18A40E5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F00B2D" w:rsidRPr="001E6044" w14:paraId="0136ECE9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3FDBD7A8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S27</w:t>
            </w:r>
          </w:p>
        </w:tc>
        <w:tc>
          <w:tcPr>
            <w:tcW w:w="2000" w:type="dxa"/>
            <w:vAlign w:val="center"/>
            <w:hideMark/>
          </w:tcPr>
          <w:p w14:paraId="6FED216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563" w:type="dxa"/>
            <w:vAlign w:val="center"/>
            <w:hideMark/>
          </w:tcPr>
          <w:p w14:paraId="7727FA7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223.7</w:t>
            </w:r>
          </w:p>
        </w:tc>
        <w:tc>
          <w:tcPr>
            <w:tcW w:w="1487" w:type="dxa"/>
            <w:vAlign w:val="center"/>
            <w:hideMark/>
          </w:tcPr>
          <w:p w14:paraId="53C04C9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1486" w:type="dxa"/>
            <w:vAlign w:val="center"/>
            <w:hideMark/>
          </w:tcPr>
          <w:p w14:paraId="13483BD1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6.48</w:t>
            </w:r>
          </w:p>
        </w:tc>
        <w:tc>
          <w:tcPr>
            <w:tcW w:w="1500" w:type="dxa"/>
            <w:vAlign w:val="center"/>
            <w:hideMark/>
          </w:tcPr>
          <w:p w14:paraId="552B826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F00B2D" w:rsidRPr="001E6044" w14:paraId="15D5157C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332B564D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S28</w:t>
            </w:r>
          </w:p>
        </w:tc>
        <w:tc>
          <w:tcPr>
            <w:tcW w:w="2000" w:type="dxa"/>
            <w:vAlign w:val="center"/>
            <w:hideMark/>
          </w:tcPr>
          <w:p w14:paraId="209A8F8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563" w:type="dxa"/>
            <w:vAlign w:val="center"/>
            <w:hideMark/>
          </w:tcPr>
          <w:p w14:paraId="6481254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375.1</w:t>
            </w:r>
          </w:p>
        </w:tc>
        <w:tc>
          <w:tcPr>
            <w:tcW w:w="1487" w:type="dxa"/>
            <w:vAlign w:val="center"/>
            <w:hideMark/>
          </w:tcPr>
          <w:p w14:paraId="49807803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1486" w:type="dxa"/>
            <w:vAlign w:val="center"/>
            <w:hideMark/>
          </w:tcPr>
          <w:p w14:paraId="6088F171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7.48</w:t>
            </w:r>
          </w:p>
        </w:tc>
        <w:tc>
          <w:tcPr>
            <w:tcW w:w="1500" w:type="dxa"/>
            <w:vAlign w:val="center"/>
            <w:hideMark/>
          </w:tcPr>
          <w:p w14:paraId="00A35A8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F00B2D" w:rsidRPr="001E6044" w14:paraId="2EF71686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2AA5F61D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S29</w:t>
            </w:r>
          </w:p>
        </w:tc>
        <w:tc>
          <w:tcPr>
            <w:tcW w:w="2000" w:type="dxa"/>
            <w:vAlign w:val="center"/>
            <w:hideMark/>
          </w:tcPr>
          <w:p w14:paraId="3BDF8120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563" w:type="dxa"/>
            <w:vAlign w:val="center"/>
            <w:hideMark/>
          </w:tcPr>
          <w:p w14:paraId="08698ED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375.9</w:t>
            </w:r>
          </w:p>
        </w:tc>
        <w:tc>
          <w:tcPr>
            <w:tcW w:w="1487" w:type="dxa"/>
            <w:vAlign w:val="center"/>
            <w:hideMark/>
          </w:tcPr>
          <w:p w14:paraId="549A9B8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486" w:type="dxa"/>
            <w:vAlign w:val="center"/>
            <w:hideMark/>
          </w:tcPr>
          <w:p w14:paraId="4A4DBC26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1500" w:type="dxa"/>
            <w:vAlign w:val="center"/>
            <w:hideMark/>
          </w:tcPr>
          <w:p w14:paraId="2337CE6E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F00B2D" w:rsidRPr="001E6044" w14:paraId="70D7320F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5827CDDF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S30</w:t>
            </w:r>
          </w:p>
        </w:tc>
        <w:tc>
          <w:tcPr>
            <w:tcW w:w="2000" w:type="dxa"/>
            <w:vAlign w:val="center"/>
            <w:hideMark/>
          </w:tcPr>
          <w:p w14:paraId="0A11D0E3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63" w:type="dxa"/>
            <w:vAlign w:val="center"/>
            <w:hideMark/>
          </w:tcPr>
          <w:p w14:paraId="68874504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1487" w:type="dxa"/>
            <w:vAlign w:val="center"/>
            <w:hideMark/>
          </w:tcPr>
          <w:p w14:paraId="286F9F4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486" w:type="dxa"/>
            <w:vAlign w:val="center"/>
            <w:hideMark/>
          </w:tcPr>
          <w:p w14:paraId="5D3DD45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15.76</w:t>
            </w:r>
          </w:p>
        </w:tc>
        <w:tc>
          <w:tcPr>
            <w:tcW w:w="1500" w:type="dxa"/>
            <w:vAlign w:val="center"/>
            <w:hideMark/>
          </w:tcPr>
          <w:p w14:paraId="2808B36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F00B2D" w:rsidRPr="001E6044" w14:paraId="65AFCC1F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0AA859C5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S31</w:t>
            </w:r>
          </w:p>
        </w:tc>
        <w:tc>
          <w:tcPr>
            <w:tcW w:w="2000" w:type="dxa"/>
            <w:vAlign w:val="center"/>
            <w:hideMark/>
          </w:tcPr>
          <w:p w14:paraId="778898D4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563" w:type="dxa"/>
            <w:vAlign w:val="center"/>
            <w:hideMark/>
          </w:tcPr>
          <w:p w14:paraId="4E5BFB0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160.2</w:t>
            </w:r>
          </w:p>
        </w:tc>
        <w:tc>
          <w:tcPr>
            <w:tcW w:w="1487" w:type="dxa"/>
            <w:vAlign w:val="center"/>
            <w:hideMark/>
          </w:tcPr>
          <w:p w14:paraId="39BAC2E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5.79</w:t>
            </w:r>
          </w:p>
        </w:tc>
        <w:tc>
          <w:tcPr>
            <w:tcW w:w="1486" w:type="dxa"/>
            <w:vAlign w:val="center"/>
            <w:hideMark/>
          </w:tcPr>
          <w:p w14:paraId="4CD476C1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5.99</w:t>
            </w:r>
          </w:p>
        </w:tc>
        <w:tc>
          <w:tcPr>
            <w:tcW w:w="1500" w:type="dxa"/>
            <w:vAlign w:val="center"/>
            <w:hideMark/>
          </w:tcPr>
          <w:p w14:paraId="0DDCAB9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F00B2D" w:rsidRPr="001E6044" w14:paraId="10FE3034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24369C4D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S32</w:t>
            </w:r>
          </w:p>
        </w:tc>
        <w:tc>
          <w:tcPr>
            <w:tcW w:w="2000" w:type="dxa"/>
            <w:vAlign w:val="center"/>
            <w:hideMark/>
          </w:tcPr>
          <w:p w14:paraId="5E17040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563" w:type="dxa"/>
            <w:vAlign w:val="center"/>
            <w:hideMark/>
          </w:tcPr>
          <w:p w14:paraId="3403248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226.2</w:t>
            </w:r>
          </w:p>
        </w:tc>
        <w:tc>
          <w:tcPr>
            <w:tcW w:w="1487" w:type="dxa"/>
            <w:vAlign w:val="center"/>
            <w:hideMark/>
          </w:tcPr>
          <w:p w14:paraId="779D965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486" w:type="dxa"/>
            <w:vAlign w:val="center"/>
            <w:hideMark/>
          </w:tcPr>
          <w:p w14:paraId="739DDAD3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5.20</w:t>
            </w:r>
          </w:p>
        </w:tc>
        <w:tc>
          <w:tcPr>
            <w:tcW w:w="1500" w:type="dxa"/>
            <w:vAlign w:val="center"/>
            <w:hideMark/>
          </w:tcPr>
          <w:p w14:paraId="09E0D2A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F00B2D" w:rsidRPr="001E6044" w14:paraId="7E162C58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028C0513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S33</w:t>
            </w:r>
          </w:p>
        </w:tc>
        <w:tc>
          <w:tcPr>
            <w:tcW w:w="2000" w:type="dxa"/>
            <w:vAlign w:val="center"/>
            <w:hideMark/>
          </w:tcPr>
          <w:p w14:paraId="50AB56A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563" w:type="dxa"/>
            <w:vAlign w:val="center"/>
            <w:hideMark/>
          </w:tcPr>
          <w:p w14:paraId="58276F8D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274.8</w:t>
            </w:r>
          </w:p>
        </w:tc>
        <w:tc>
          <w:tcPr>
            <w:tcW w:w="1487" w:type="dxa"/>
            <w:vAlign w:val="center"/>
            <w:hideMark/>
          </w:tcPr>
          <w:p w14:paraId="7BEF57E0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3.38</w:t>
            </w:r>
          </w:p>
        </w:tc>
        <w:tc>
          <w:tcPr>
            <w:tcW w:w="1486" w:type="dxa"/>
            <w:vAlign w:val="center"/>
            <w:hideMark/>
          </w:tcPr>
          <w:p w14:paraId="280B1C8B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5.57</w:t>
            </w:r>
          </w:p>
        </w:tc>
        <w:tc>
          <w:tcPr>
            <w:tcW w:w="1500" w:type="dxa"/>
            <w:vAlign w:val="center"/>
            <w:hideMark/>
          </w:tcPr>
          <w:p w14:paraId="4D52D730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F00B2D" w:rsidRPr="001E6044" w14:paraId="126D33E9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33B018FE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S33-1</w:t>
            </w:r>
          </w:p>
        </w:tc>
        <w:tc>
          <w:tcPr>
            <w:tcW w:w="2000" w:type="dxa"/>
            <w:vAlign w:val="center"/>
            <w:hideMark/>
          </w:tcPr>
          <w:p w14:paraId="05BB86D8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563" w:type="dxa"/>
            <w:vAlign w:val="center"/>
            <w:hideMark/>
          </w:tcPr>
          <w:p w14:paraId="0630B349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150.9</w:t>
            </w:r>
          </w:p>
        </w:tc>
        <w:tc>
          <w:tcPr>
            <w:tcW w:w="1487" w:type="dxa"/>
            <w:vAlign w:val="center"/>
            <w:hideMark/>
          </w:tcPr>
          <w:p w14:paraId="155AAE7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3.14</w:t>
            </w:r>
          </w:p>
        </w:tc>
        <w:tc>
          <w:tcPr>
            <w:tcW w:w="1486" w:type="dxa"/>
            <w:vAlign w:val="center"/>
            <w:hideMark/>
          </w:tcPr>
          <w:p w14:paraId="52E3045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11.73</w:t>
            </w:r>
          </w:p>
        </w:tc>
        <w:tc>
          <w:tcPr>
            <w:tcW w:w="1500" w:type="dxa"/>
            <w:vAlign w:val="center"/>
            <w:hideMark/>
          </w:tcPr>
          <w:p w14:paraId="6A2B190F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F00B2D" w:rsidRPr="001E6044" w14:paraId="7F49A6F4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026D34DC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S34</w:t>
            </w:r>
          </w:p>
        </w:tc>
        <w:tc>
          <w:tcPr>
            <w:tcW w:w="2000" w:type="dxa"/>
            <w:vAlign w:val="center"/>
            <w:hideMark/>
          </w:tcPr>
          <w:p w14:paraId="32918CC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563" w:type="dxa"/>
            <w:vAlign w:val="center"/>
            <w:hideMark/>
          </w:tcPr>
          <w:p w14:paraId="14D27242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85.5</w:t>
            </w:r>
          </w:p>
        </w:tc>
        <w:tc>
          <w:tcPr>
            <w:tcW w:w="1487" w:type="dxa"/>
            <w:vAlign w:val="center"/>
            <w:hideMark/>
          </w:tcPr>
          <w:p w14:paraId="68760EC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1486" w:type="dxa"/>
            <w:vAlign w:val="center"/>
            <w:hideMark/>
          </w:tcPr>
          <w:p w14:paraId="142239CC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7.99</w:t>
            </w:r>
          </w:p>
        </w:tc>
        <w:tc>
          <w:tcPr>
            <w:tcW w:w="1500" w:type="dxa"/>
            <w:vAlign w:val="center"/>
            <w:hideMark/>
          </w:tcPr>
          <w:p w14:paraId="000FF57F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F00B2D" w:rsidRPr="001E6044" w14:paraId="0418B664" w14:textId="77777777" w:rsidTr="001821A7">
        <w:trPr>
          <w:trHeight w:val="256"/>
        </w:trPr>
        <w:tc>
          <w:tcPr>
            <w:tcW w:w="980" w:type="dxa"/>
            <w:vAlign w:val="center"/>
            <w:hideMark/>
          </w:tcPr>
          <w:p w14:paraId="4796EA15" w14:textId="77777777" w:rsidR="00F00B2D" w:rsidRPr="00142C6A" w:rsidRDefault="00F00B2D" w:rsidP="001821A7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S34-1</w:t>
            </w:r>
          </w:p>
        </w:tc>
        <w:tc>
          <w:tcPr>
            <w:tcW w:w="2000" w:type="dxa"/>
            <w:vAlign w:val="center"/>
            <w:hideMark/>
          </w:tcPr>
          <w:p w14:paraId="039F1075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2,287</w:t>
            </w:r>
          </w:p>
        </w:tc>
        <w:tc>
          <w:tcPr>
            <w:tcW w:w="1563" w:type="dxa"/>
            <w:vAlign w:val="center"/>
            <w:hideMark/>
          </w:tcPr>
          <w:p w14:paraId="0847106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414.2</w:t>
            </w:r>
          </w:p>
        </w:tc>
        <w:tc>
          <w:tcPr>
            <w:tcW w:w="1487" w:type="dxa"/>
            <w:vAlign w:val="center"/>
            <w:hideMark/>
          </w:tcPr>
          <w:p w14:paraId="294D063A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5.52</w:t>
            </w:r>
          </w:p>
        </w:tc>
        <w:tc>
          <w:tcPr>
            <w:tcW w:w="1486" w:type="dxa"/>
            <w:vAlign w:val="center"/>
            <w:hideMark/>
          </w:tcPr>
          <w:p w14:paraId="0AF4AB80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7.90</w:t>
            </w:r>
          </w:p>
        </w:tc>
        <w:tc>
          <w:tcPr>
            <w:tcW w:w="1500" w:type="dxa"/>
            <w:vAlign w:val="center"/>
            <w:hideMark/>
          </w:tcPr>
          <w:p w14:paraId="67640B77" w14:textId="77777777" w:rsidR="00F00B2D" w:rsidRPr="00142C6A" w:rsidRDefault="00F00B2D" w:rsidP="001821A7">
            <w:pP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142C6A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</w:tbl>
    <w:p w14:paraId="57A7AAA4" w14:textId="77777777" w:rsidR="0020603B" w:rsidRPr="00E73CFB" w:rsidRDefault="0020603B" w:rsidP="0020603B">
      <w:pPr>
        <w:spacing w:line="360" w:lineRule="auto"/>
        <w:rPr>
          <w:rFonts w:ascii="Times New Roman" w:eastAsia="함초롬바탕" w:hAnsi="Times New Roman" w:cs="Times New Roman"/>
          <w:bCs/>
          <w:sz w:val="24"/>
          <w:szCs w:val="24"/>
        </w:rPr>
      </w:pPr>
    </w:p>
    <w:p w14:paraId="45BF67D8" w14:textId="03010B82" w:rsidR="002F6412" w:rsidRPr="00462236" w:rsidRDefault="002F6412" w:rsidP="002F6412">
      <w:pPr>
        <w:pStyle w:val="a4"/>
        <w:keepNext/>
        <w:rPr>
          <w:rFonts w:ascii="Times New Roman" w:eastAsia="함초롱바탕" w:hAnsi="Times New Roman" w:cs="Times New Roman"/>
          <w:b w:val="0"/>
          <w:bCs w:val="0"/>
          <w:sz w:val="24"/>
          <w:szCs w:val="24"/>
        </w:rPr>
      </w:pPr>
      <w:r w:rsidRPr="004A13CD">
        <w:rPr>
          <w:rFonts w:ascii="Times New Roman" w:eastAsia="함초롱바탕" w:hAnsi="Times New Roman" w:cs="Times New Roman"/>
          <w:sz w:val="24"/>
          <w:szCs w:val="24"/>
        </w:rPr>
        <w:t xml:space="preserve">Table S2 </w:t>
      </w:r>
      <w:r w:rsidRPr="004A13CD">
        <w:rPr>
          <w:rFonts w:ascii="Times New Roman" w:eastAsia="함초롱바탕" w:hAnsi="Times New Roman" w:cs="Times New Roman" w:hint="eastAsia"/>
          <w:b w:val="0"/>
          <w:bCs w:val="0"/>
          <w:sz w:val="24"/>
          <w:szCs w:val="24"/>
        </w:rPr>
        <w:t>I</w:t>
      </w:r>
      <w:r w:rsidRPr="004A13CD">
        <w:rPr>
          <w:rFonts w:ascii="Times New Roman" w:eastAsia="함초롱바탕" w:hAnsi="Times New Roman" w:cs="Times New Roman"/>
          <w:b w:val="0"/>
          <w:bCs w:val="0"/>
          <w:sz w:val="24"/>
          <w:szCs w:val="24"/>
        </w:rPr>
        <w:t>nformat</w:t>
      </w:r>
      <w:r>
        <w:rPr>
          <w:rFonts w:ascii="Times New Roman" w:eastAsia="함초롱바탕" w:hAnsi="Times New Roman" w:cs="Times New Roman"/>
          <w:b w:val="0"/>
          <w:bCs w:val="0"/>
          <w:sz w:val="24"/>
          <w:szCs w:val="24"/>
        </w:rPr>
        <w:t>ion of CMIP6 GCMs used in this study</w:t>
      </w:r>
    </w:p>
    <w:tbl>
      <w:tblPr>
        <w:tblOverlap w:val="never"/>
        <w:tblW w:w="89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4253"/>
        <w:gridCol w:w="1984"/>
        <w:gridCol w:w="1985"/>
      </w:tblGrid>
      <w:tr w:rsidR="002F6412" w:rsidRPr="002A69DA" w14:paraId="349584AB" w14:textId="77777777" w:rsidTr="004B016D">
        <w:trPr>
          <w:trHeight w:val="8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B3DE7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No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278AB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Institution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C2957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Model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AB3B1" w14:textId="77777777" w:rsidR="002F6412" w:rsidRPr="002A69DA" w:rsidRDefault="002F6412" w:rsidP="004B016D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Resolution</w:t>
            </w:r>
          </w:p>
          <w:p w14:paraId="37CC52E9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2A6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</w:t>
            </w:r>
            <w:proofErr w:type="spellEnd"/>
            <w:r w:rsidRPr="002A6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69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× </w:t>
            </w:r>
            <w:proofErr w:type="spellStart"/>
            <w:r w:rsidRPr="002A69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lat</w:t>
            </w:r>
            <w:proofErr w:type="spellEnd"/>
            <w:r w:rsidRPr="002A69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(km)</w:t>
            </w:r>
          </w:p>
        </w:tc>
      </w:tr>
      <w:tr w:rsidR="002F6412" w:rsidRPr="002A69DA" w14:paraId="2867B10F" w14:textId="77777777" w:rsidTr="004B016D">
        <w:trPr>
          <w:trHeight w:val="416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F6DA9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EC88E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ommonwealth Scientific and Industrial Research </w:t>
            </w:r>
            <w:proofErr w:type="spellStart"/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Organisation</w:t>
            </w:r>
            <w:proofErr w:type="spellEnd"/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, Australia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0D976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CCESS-ESM1-5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5099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92 x 145</w:t>
            </w:r>
          </w:p>
        </w:tc>
      </w:tr>
      <w:tr w:rsidR="002F6412" w:rsidRPr="002A69DA" w14:paraId="1293FAE6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05E1F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A4A8" w14:textId="77777777" w:rsidR="002F6412" w:rsidRPr="00A1125F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A1125F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Canadian Centre for Climate Modelling and Analysis, Canada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68E5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anESM5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8E4F2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28 x 64</w:t>
            </w:r>
          </w:p>
        </w:tc>
      </w:tr>
      <w:tr w:rsidR="002F6412" w:rsidRPr="002A69DA" w14:paraId="08C66345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CFB02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65112" w14:textId="77777777" w:rsidR="002F6412" w:rsidRPr="00A1125F" w:rsidRDefault="002F6412" w:rsidP="004B016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25F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  <w:t>Euro-Mediterranean Centre on Climate Change, Italy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0F51C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MCC-ESM2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7F749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88 x 192</w:t>
            </w:r>
          </w:p>
        </w:tc>
      </w:tr>
      <w:tr w:rsidR="002F6412" w:rsidRPr="002A69DA" w14:paraId="19DC10C0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B06F0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F9DC" w14:textId="77777777" w:rsidR="002F6412" w:rsidRPr="00A1125F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A1125F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NOAA Geophysical Fluid Dynamics Laboratory, USA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2A23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FDL-ESM4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69EA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60 x 180</w:t>
            </w:r>
          </w:p>
        </w:tc>
      </w:tr>
      <w:tr w:rsidR="002F6412" w:rsidRPr="002A69DA" w14:paraId="2D031FC7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B47F4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429F1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A1125F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Institute for Numerical Mathematics, Ru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</w:t>
            </w:r>
            <w:r w:rsidRPr="00A1125F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D546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NM-CM4-8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7A649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80 x 120</w:t>
            </w:r>
          </w:p>
        </w:tc>
      </w:tr>
      <w:tr w:rsidR="002F6412" w:rsidRPr="002A69DA" w14:paraId="3930F1EA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6E64A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8C49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B9978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NM-CM5-0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B7F57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</w:p>
        </w:tc>
      </w:tr>
      <w:tr w:rsidR="002F6412" w:rsidRPr="002A69DA" w14:paraId="2688C7EC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D7886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7056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80E69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Institut</w:t>
            </w:r>
            <w:proofErr w:type="spellEnd"/>
            <w:r w:rsidRPr="00180E69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 xml:space="preserve"> Pierre-Simon Laplace, France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9444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PSL-CM6A-LR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ECD1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44 x 143</w:t>
            </w:r>
          </w:p>
        </w:tc>
      </w:tr>
      <w:tr w:rsidR="002F6412" w:rsidRPr="002A69DA" w14:paraId="2DC16239" w14:textId="77777777" w:rsidTr="004B016D">
        <w:trPr>
          <w:trHeight w:val="596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A72D6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6E3B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orea Institute of Ocean Science and Technology, South Korea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5BC41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IOST-ESM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D5E3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92 x 96</w:t>
            </w:r>
          </w:p>
        </w:tc>
      </w:tr>
      <w:tr w:rsidR="002F6412" w:rsidRPr="002A69DA" w14:paraId="3133EC61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1E8BD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A982A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J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apan Agency for Marine-Earth Science and Technology, Atmosphere and Ocean Research Institute for Environmental Studies, Japan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66B1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IROC6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C4947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56 x 128</w:t>
            </w:r>
          </w:p>
        </w:tc>
      </w:tr>
      <w:tr w:rsidR="002F6412" w:rsidRPr="002A69DA" w14:paraId="09E9BDC6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018EF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95E8C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ax Planck Institute for Meteorology, Germany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CCC8B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PI-ESM1-2-HR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C65D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84 x 192</w:t>
            </w:r>
          </w:p>
        </w:tc>
      </w:tr>
      <w:tr w:rsidR="002F6412" w:rsidRPr="002A69DA" w14:paraId="4D15E275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FC31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C489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4825B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PI-ESM1-2-LR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9495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92 x 96</w:t>
            </w:r>
          </w:p>
        </w:tc>
      </w:tr>
      <w:tr w:rsidR="002F6412" w:rsidRPr="002A69DA" w14:paraId="3C3EFDF7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D8389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013A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eteorological Research Institute, Japan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7DB78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RI-ESM2-0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7CCA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20 x 160</w:t>
            </w:r>
          </w:p>
        </w:tc>
      </w:tr>
      <w:tr w:rsidR="002F6412" w:rsidRPr="002A69DA" w14:paraId="04940768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C97E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D2AB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anjing University of Information Science and Technology, China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D98A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ESM3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F60DF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92 x 96</w:t>
            </w:r>
          </w:p>
        </w:tc>
      </w:tr>
      <w:tr w:rsidR="002F6412" w:rsidRPr="002A69DA" w14:paraId="26C17498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E3B1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DF02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orwegian Climate Centre, Norway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3242C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orESM2-LM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7AA9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44 x 96</w:t>
            </w:r>
          </w:p>
        </w:tc>
      </w:tr>
      <w:tr w:rsidR="002F6412" w:rsidRPr="002A69DA" w14:paraId="65FDB2D6" w14:textId="77777777" w:rsidTr="004B016D">
        <w:trPr>
          <w:trHeight w:val="330"/>
        </w:trPr>
        <w:tc>
          <w:tcPr>
            <w:tcW w:w="7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2C4D5" w14:textId="77777777" w:rsidR="002F6412" w:rsidRPr="00C82B02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2B02">
              <w:rPr>
                <w:rFonts w:ascii="Times New Roman" w:eastAsia="함초롬바탕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C82B02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0283" w14:textId="77777777" w:rsidR="002F6412" w:rsidRPr="002A69DA" w:rsidRDefault="002F6412" w:rsidP="004B016D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B1AFB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orESM2-MM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6DC4A" w14:textId="77777777" w:rsidR="002F6412" w:rsidRPr="002A69DA" w:rsidRDefault="002F6412" w:rsidP="004B016D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88 x 192</w:t>
            </w:r>
          </w:p>
        </w:tc>
      </w:tr>
    </w:tbl>
    <w:p w14:paraId="231CA5A4" w14:textId="77777777" w:rsidR="002F6412" w:rsidRDefault="002F6412"/>
    <w:p w14:paraId="1D33F2AD" w14:textId="5C2F3B05" w:rsidR="0012246A" w:rsidRPr="007B352B" w:rsidRDefault="0012246A" w:rsidP="0012246A">
      <w:pPr>
        <w:pStyle w:val="a4"/>
        <w:keepNext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</w:t>
      </w:r>
      <w:r w:rsidRPr="00546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B600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TFN weight according to water quantity evaluation criteria </w:t>
      </w:r>
    </w:p>
    <w:tbl>
      <w:tblPr>
        <w:tblW w:w="902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0"/>
        <w:gridCol w:w="1152"/>
        <w:gridCol w:w="3676"/>
        <w:gridCol w:w="898"/>
        <w:gridCol w:w="1134"/>
        <w:gridCol w:w="941"/>
      </w:tblGrid>
      <w:tr w:rsidR="0012246A" w:rsidRPr="002A69DA" w14:paraId="4F482C21" w14:textId="77777777" w:rsidTr="001821A7">
        <w:trPr>
          <w:trHeight w:val="29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A6B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DPSIR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D2D0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Criteria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33A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Component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63F0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E43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Mod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55A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Max</w:t>
            </w:r>
          </w:p>
        </w:tc>
      </w:tr>
      <w:tr w:rsidR="0012246A" w:rsidRPr="002A69DA" w14:paraId="51F8B0EC" w14:textId="77777777" w:rsidTr="001821A7">
        <w:trPr>
          <w:trHeight w:val="297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D1D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Driving force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105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D1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63AD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Population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1BDF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5A1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139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.575</w:t>
            </w:r>
          </w:p>
        </w:tc>
      </w:tr>
      <w:tr w:rsidR="0012246A" w:rsidRPr="002A69DA" w14:paraId="13B64955" w14:textId="77777777" w:rsidTr="001821A7">
        <w:trPr>
          <w:trHeight w:val="297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38C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265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D2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4925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Population density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9E82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217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.386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9127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.425</w:t>
            </w:r>
          </w:p>
        </w:tc>
      </w:tr>
      <w:tr w:rsidR="0012246A" w:rsidRPr="002A69DA" w14:paraId="3EC91533" w14:textId="77777777" w:rsidTr="001821A7">
        <w:trPr>
          <w:trHeight w:val="297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FD2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Pressure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684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64F4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Percent of impervious area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5B37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B95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E1C8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.309</w:t>
            </w:r>
          </w:p>
        </w:tc>
      </w:tr>
      <w:tr w:rsidR="0012246A" w:rsidRPr="002A69DA" w14:paraId="4DC57B3D" w14:textId="77777777" w:rsidTr="001821A7">
        <w:trPr>
          <w:trHeight w:val="297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1B2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320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69CD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Watershed slope (%)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2BD1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9FC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A644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.096</w:t>
            </w:r>
          </w:p>
        </w:tc>
      </w:tr>
      <w:tr w:rsidR="0012246A" w:rsidRPr="002A69DA" w14:paraId="54CE5D23" w14:textId="77777777" w:rsidTr="001821A7">
        <w:trPr>
          <w:trHeight w:val="297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BAA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D32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P3a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A9F9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Annual water supply amount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2A18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AA90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6EB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.595</w:t>
            </w:r>
          </w:p>
        </w:tc>
      </w:tr>
      <w:tr w:rsidR="0012246A" w:rsidRPr="002A69DA" w14:paraId="31E2EADC" w14:textId="77777777" w:rsidTr="001821A7">
        <w:trPr>
          <w:trHeight w:val="297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EED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State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9F5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S1a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B203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Total runoff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9076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3DA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123B0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.265</w:t>
            </w:r>
          </w:p>
        </w:tc>
      </w:tr>
      <w:tr w:rsidR="0012246A" w:rsidRPr="002A69DA" w14:paraId="1284F9CF" w14:textId="77777777" w:rsidTr="001821A7">
        <w:trPr>
          <w:trHeight w:val="297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BE2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D6C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S2a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A777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Total infiltration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7C0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A5BA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9EF7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.626</w:t>
            </w:r>
          </w:p>
        </w:tc>
      </w:tr>
      <w:tr w:rsidR="0012246A" w:rsidRPr="002A69DA" w14:paraId="40647268" w14:textId="77777777" w:rsidTr="001821A7">
        <w:trPr>
          <w:trHeight w:val="297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2F8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F44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S3a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79F9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Average flowrate during dry season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1D3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FBE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.099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0A69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.109</w:t>
            </w:r>
          </w:p>
        </w:tc>
      </w:tr>
      <w:tr w:rsidR="0012246A" w:rsidRPr="002A69DA" w14:paraId="575242EE" w14:textId="77777777" w:rsidTr="001821A7">
        <w:trPr>
          <w:trHeight w:val="297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E16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Impact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6CF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I1a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D257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Total runoff (future)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C48D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450D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.193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DA93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.212</w:t>
            </w:r>
          </w:p>
        </w:tc>
      </w:tr>
      <w:tr w:rsidR="0012246A" w:rsidRPr="002A69DA" w14:paraId="60509B5B" w14:textId="77777777" w:rsidTr="001821A7">
        <w:trPr>
          <w:trHeight w:val="297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800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3EA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I2a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13D0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Total infiltration (future)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40FC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DC01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510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.627</w:t>
            </w:r>
          </w:p>
        </w:tc>
      </w:tr>
      <w:tr w:rsidR="0012246A" w:rsidRPr="002A69DA" w14:paraId="0C3AB132" w14:textId="77777777" w:rsidTr="001821A7">
        <w:trPr>
          <w:trHeight w:val="297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E5E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7B5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I3a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FA84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Average flowrate during dry season (future)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39D7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3C9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D315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.161</w:t>
            </w:r>
          </w:p>
        </w:tc>
      </w:tr>
      <w:tr w:rsidR="0012246A" w:rsidRPr="002A69DA" w14:paraId="676EF635" w14:textId="77777777" w:rsidTr="001821A7">
        <w:trPr>
          <w:trHeight w:val="297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95C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Response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634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R1a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DFDA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total runoff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4A39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635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.397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138D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.436</w:t>
            </w:r>
          </w:p>
        </w:tc>
      </w:tr>
      <w:tr w:rsidR="0012246A" w:rsidRPr="002A69DA" w14:paraId="06510C50" w14:textId="77777777" w:rsidTr="001821A7">
        <w:trPr>
          <w:trHeight w:val="297"/>
        </w:trPr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487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B93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R2a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D8E7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total infiltration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00E0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02E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7220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.141</w:t>
            </w:r>
          </w:p>
        </w:tc>
      </w:tr>
      <w:tr w:rsidR="0012246A" w:rsidRPr="002A69DA" w14:paraId="1A2BECA1" w14:textId="77777777" w:rsidTr="001821A7">
        <w:trPr>
          <w:trHeight w:val="98"/>
        </w:trPr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FB2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F9C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R3a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50BE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flowrate during dry season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E5AF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65B78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3EE6E0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.331</w:t>
            </w:r>
          </w:p>
        </w:tc>
      </w:tr>
      <w:tr w:rsidR="0012246A" w:rsidRPr="002A69DA" w14:paraId="39AA1CD6" w14:textId="77777777" w:rsidTr="001821A7">
        <w:trPr>
          <w:trHeight w:val="98"/>
        </w:trPr>
        <w:tc>
          <w:tcPr>
            <w:tcW w:w="1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9A6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C566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R4a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C6F9D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Cost for installation permeable pavement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8F9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28A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F4A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.092</w:t>
            </w:r>
          </w:p>
        </w:tc>
      </w:tr>
    </w:tbl>
    <w:p w14:paraId="27FFF647" w14:textId="2197C5E8" w:rsidR="0012246A" w:rsidRDefault="0012246A"/>
    <w:p w14:paraId="28FE6E4B" w14:textId="3D47CEF7" w:rsidR="0012246A" w:rsidRPr="001C3DCE" w:rsidRDefault="0012246A" w:rsidP="0012246A">
      <w:pPr>
        <w:pStyle w:val="a4"/>
        <w:keepNext/>
        <w:rPr>
          <w:rFonts w:ascii="Times New Roman" w:hAnsi="Times New Roman" w:cs="Times New Roman"/>
          <w:sz w:val="24"/>
          <w:szCs w:val="24"/>
        </w:rPr>
      </w:pPr>
      <w:r w:rsidRPr="001C3DCE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B60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TFN weight according to water quality evaluation criteria </w:t>
      </w:r>
    </w:p>
    <w:tbl>
      <w:tblPr>
        <w:tblW w:w="902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1139"/>
        <w:gridCol w:w="3676"/>
        <w:gridCol w:w="867"/>
        <w:gridCol w:w="1130"/>
        <w:gridCol w:w="938"/>
      </w:tblGrid>
      <w:tr w:rsidR="0012246A" w:rsidRPr="002A69DA" w14:paraId="027CBADC" w14:textId="77777777" w:rsidTr="001821A7">
        <w:trPr>
          <w:trHeight w:val="2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FE5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DPSIR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902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Criteria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94A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Component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F51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Min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1C0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Mod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9DA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Max</w:t>
            </w:r>
          </w:p>
        </w:tc>
      </w:tr>
      <w:tr w:rsidR="0012246A" w:rsidRPr="002A69DA" w14:paraId="30DF684B" w14:textId="77777777" w:rsidTr="001821A7">
        <w:trPr>
          <w:trHeight w:val="277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489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Driving force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907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D1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C8AA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Population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1E920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.471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5E2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E870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.575</w:t>
            </w:r>
          </w:p>
        </w:tc>
      </w:tr>
      <w:tr w:rsidR="0012246A" w:rsidRPr="002A69DA" w14:paraId="25657BFC" w14:textId="77777777" w:rsidTr="001821A7">
        <w:trPr>
          <w:trHeight w:val="277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E10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F44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D2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2C99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Population density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DE8E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.347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C175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769D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.425</w:t>
            </w:r>
          </w:p>
        </w:tc>
      </w:tr>
      <w:tr w:rsidR="0012246A" w:rsidRPr="002A69DA" w14:paraId="02BD99AF" w14:textId="77777777" w:rsidTr="001821A7">
        <w:trPr>
          <w:trHeight w:val="277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429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Pressure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B49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6DED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Percent of impervious area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06F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.185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4B2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B23E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.227</w:t>
            </w:r>
          </w:p>
        </w:tc>
      </w:tr>
      <w:tr w:rsidR="0012246A" w:rsidRPr="002A69DA" w14:paraId="432610DF" w14:textId="77777777" w:rsidTr="001821A7">
        <w:trPr>
          <w:trHeight w:val="277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819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BF2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DDBE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Watershed slope (%)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A84E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AA68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383D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.055</w:t>
            </w:r>
          </w:p>
        </w:tc>
      </w:tr>
      <w:tr w:rsidR="0012246A" w:rsidRPr="002A69DA" w14:paraId="64179B9A" w14:textId="77777777" w:rsidTr="001821A7">
        <w:trPr>
          <w:trHeight w:val="277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0A3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933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P3b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2191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Wastewater discharge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771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.588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3944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.653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C3E1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.718</w:t>
            </w:r>
          </w:p>
        </w:tc>
      </w:tr>
      <w:tr w:rsidR="0012246A" w:rsidRPr="002A69DA" w14:paraId="6431B274" w14:textId="77777777" w:rsidTr="001821A7">
        <w:trPr>
          <w:trHeight w:val="277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3E3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State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5A3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S1b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87B0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BOD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0475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D139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886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.146</w:t>
            </w:r>
          </w:p>
        </w:tc>
      </w:tr>
      <w:tr w:rsidR="0012246A" w:rsidRPr="002A69DA" w14:paraId="4BB1E497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8009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11F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S2b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4523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DO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5097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B59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8FA2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.318</w:t>
            </w:r>
          </w:p>
        </w:tc>
      </w:tr>
      <w:tr w:rsidR="0012246A" w:rsidRPr="002A69DA" w14:paraId="12664BEA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B4BB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3D98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3b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3503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TN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A63F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FD8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11B6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.155</w:t>
            </w:r>
          </w:p>
        </w:tc>
      </w:tr>
      <w:tr w:rsidR="0012246A" w:rsidRPr="002A69DA" w14:paraId="64A8CBAB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1AB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95A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4b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50F57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TP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A4BE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DEE5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CBC1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.357</w:t>
            </w:r>
          </w:p>
        </w:tc>
      </w:tr>
      <w:tr w:rsidR="0012246A" w:rsidRPr="002A69DA" w14:paraId="2CCD25AE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A4EF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210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5b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07FE1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SS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6A40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F200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2F3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.024</w:t>
            </w:r>
          </w:p>
        </w:tc>
      </w:tr>
      <w:tr w:rsidR="0012246A" w:rsidRPr="002A69DA" w14:paraId="2A314AF2" w14:textId="77777777" w:rsidTr="001821A7">
        <w:trPr>
          <w:trHeight w:val="277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5AF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Impact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0FB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I1b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088F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BOD (future)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E618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D44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BBBD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.196</w:t>
            </w:r>
          </w:p>
        </w:tc>
      </w:tr>
      <w:tr w:rsidR="0012246A" w:rsidRPr="002A69DA" w14:paraId="48E5813E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4EFB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3C7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I2b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53CF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DO (future)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CF70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E992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29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.247</w:t>
            </w:r>
          </w:p>
        </w:tc>
      </w:tr>
      <w:tr w:rsidR="0012246A" w:rsidRPr="002A69DA" w14:paraId="302B9995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C011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9EF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I3b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A055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TN (future)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A99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.165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792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788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.202</w:t>
            </w:r>
          </w:p>
        </w:tc>
      </w:tr>
      <w:tr w:rsidR="0012246A" w:rsidRPr="002A69DA" w14:paraId="2CDB2E4F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FB33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BE7E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I4b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D54D9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TP (future)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CFC4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7C5E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0F887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.322</w:t>
            </w:r>
          </w:p>
        </w:tc>
      </w:tr>
      <w:tr w:rsidR="0012246A" w:rsidRPr="002A69DA" w14:paraId="633ABFAF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8C4950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803D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I5b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59FDE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Load of SS (future)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DD4B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515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B72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.033</w:t>
            </w:r>
          </w:p>
        </w:tc>
      </w:tr>
      <w:tr w:rsidR="0012246A" w:rsidRPr="002A69DA" w14:paraId="495AD5A2" w14:textId="77777777" w:rsidTr="001821A7">
        <w:trPr>
          <w:trHeight w:val="277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941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Response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DEF8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R1b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94CD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BOD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46BF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EC75C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2EC2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.153</w:t>
            </w:r>
          </w:p>
        </w:tc>
      </w:tr>
      <w:tr w:rsidR="0012246A" w:rsidRPr="002A69DA" w14:paraId="11268289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81B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34F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R2b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0DD8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DO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2F0C0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EE673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FA01D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.070</w:t>
            </w:r>
          </w:p>
        </w:tc>
      </w:tr>
      <w:tr w:rsidR="0012246A" w:rsidRPr="002A69DA" w14:paraId="7575606E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6FE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ACB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2A69DA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R3a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C01B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TN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7F6E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A4E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.143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35F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.157</w:t>
            </w:r>
          </w:p>
        </w:tc>
      </w:tr>
      <w:tr w:rsidR="0012246A" w:rsidRPr="002A69DA" w14:paraId="3D7A2996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470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EED79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4a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9268D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TP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E922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853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.149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2383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.164</w:t>
            </w:r>
          </w:p>
        </w:tc>
      </w:tr>
      <w:tr w:rsidR="0012246A" w:rsidRPr="002A69DA" w14:paraId="564C8D81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46E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C25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5a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2FD3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P</w:t>
            </w: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ermeable pavement Performance in SS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76F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95E1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.124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C2C4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.136</w:t>
            </w:r>
          </w:p>
        </w:tc>
      </w:tr>
      <w:tr w:rsidR="0012246A" w:rsidRPr="002A69DA" w14:paraId="7C4DD7D4" w14:textId="77777777" w:rsidTr="001821A7">
        <w:trPr>
          <w:trHeight w:val="277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D5F76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4044A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6a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55D3B" w14:textId="77777777" w:rsidR="0012246A" w:rsidRPr="00DD6890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 w:rsidRPr="00DD6890"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Cost to installation permeable pavement facility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6BC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DA0F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.291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66F0" w14:textId="77777777" w:rsidR="0012246A" w:rsidRPr="002A69DA" w:rsidRDefault="0012246A" w:rsidP="001821A7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함초롬바탕" w:hAnsi="Times New Roman" w:cs="Times New Roman"/>
                <w:kern w:val="0"/>
                <w:sz w:val="24"/>
                <w:szCs w:val="24"/>
              </w:rPr>
              <w:t>.320</w:t>
            </w:r>
          </w:p>
        </w:tc>
      </w:tr>
    </w:tbl>
    <w:p w14:paraId="56900D07" w14:textId="6F50A4C6" w:rsidR="0012246A" w:rsidRDefault="0012246A"/>
    <w:p w14:paraId="03CE3AF7" w14:textId="19B8D319" w:rsidR="0012246A" w:rsidRDefault="0012246A"/>
    <w:p w14:paraId="628736DA" w14:textId="7850420D" w:rsidR="0012246A" w:rsidRDefault="0012246A"/>
    <w:p w14:paraId="3A02EC67" w14:textId="77777777" w:rsidR="0012246A" w:rsidRDefault="0012246A"/>
    <w:p w14:paraId="029DC4E3" w14:textId="7996ED10" w:rsidR="008A2A0C" w:rsidRDefault="008A2A0C"/>
    <w:p w14:paraId="79015145" w14:textId="3A40207A" w:rsidR="00D25DBC" w:rsidRDefault="00D25DBC">
      <w:pPr>
        <w:widowControl/>
        <w:wordWrap/>
        <w:autoSpaceDE/>
        <w:autoSpaceDN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br w:type="page"/>
      </w:r>
    </w:p>
    <w:p w14:paraId="2A358BA2" w14:textId="5E301ABB" w:rsidR="00D25DBC" w:rsidRPr="00D25DBC" w:rsidRDefault="00D25DBC" w:rsidP="00D25DBC">
      <w:pPr>
        <w:jc w:val="center"/>
        <w:rPr>
          <w:b/>
          <w:bCs/>
          <w:sz w:val="40"/>
          <w:szCs w:val="44"/>
        </w:rPr>
      </w:pPr>
      <w:r w:rsidRPr="00D25DBC">
        <w:rPr>
          <w:b/>
          <w:bCs/>
          <w:sz w:val="40"/>
          <w:szCs w:val="44"/>
        </w:rPr>
        <w:lastRenderedPageBreak/>
        <w:t xml:space="preserve">Supplementary </w:t>
      </w:r>
      <w:r>
        <w:rPr>
          <w:b/>
          <w:bCs/>
          <w:sz w:val="40"/>
          <w:szCs w:val="44"/>
        </w:rPr>
        <w:t>Equation</w:t>
      </w:r>
      <w:r w:rsidR="008A686D">
        <w:rPr>
          <w:b/>
          <w:bCs/>
          <w:sz w:val="40"/>
          <w:szCs w:val="44"/>
        </w:rPr>
        <w:t>s</w:t>
      </w:r>
    </w:p>
    <w:p w14:paraId="24F2BC21" w14:textId="77777777" w:rsidR="008A686D" w:rsidRDefault="008A686D" w:rsidP="008A2A0C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</w:p>
    <w:p w14:paraId="6ECA4905" w14:textId="4CEC8AD9" w:rsidR="008A686D" w:rsidRPr="008A686D" w:rsidRDefault="008A686D" w:rsidP="008A686D">
      <w:pPr>
        <w:pStyle w:val="a7"/>
        <w:numPr>
          <w:ilvl w:val="0"/>
          <w:numId w:val="3"/>
        </w:numPr>
        <w:spacing w:line="360" w:lineRule="auto"/>
        <w:ind w:leftChars="0"/>
        <w:jc w:val="left"/>
        <w:rPr>
          <w:rFonts w:ascii="Times New Roman" w:eastAsia="함초롬바탕" w:hAnsi="Times New Roman" w:cs="Times New Roman" w:hint="eastAsia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>Supplementary d</w:t>
      </w:r>
      <w:r w:rsidRPr="008A686D">
        <w:rPr>
          <w:rFonts w:ascii="Times New Roman" w:eastAsia="함초롬바탕" w:hAnsi="Times New Roman" w:cs="Times New Roman"/>
          <w:sz w:val="24"/>
          <w:szCs w:val="24"/>
        </w:rPr>
        <w:t>escription of Spatial interpolation and bias correction method</w:t>
      </w:r>
    </w:p>
    <w:p w14:paraId="6D740575" w14:textId="7D895631" w:rsidR="008A2A0C" w:rsidRPr="00E73CFB" w:rsidRDefault="008A2A0C" w:rsidP="008A2A0C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 xml:space="preserve">The </w:t>
      </w:r>
      <w:r w:rsidRPr="00E73CFB">
        <w:rPr>
          <w:rFonts w:ascii="Times New Roman" w:eastAsia="함초롬바탕" w:hAnsi="Times New Roman" w:cs="Times New Roman"/>
          <w:sz w:val="24"/>
          <w:szCs w:val="24"/>
        </w:rPr>
        <w:t>inverse distance weighting (IDW) method is an interpolation method using the concept of Tobler’s first law</w:t>
      </w:r>
      <w:r w:rsidRPr="00E73CFB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Pr="00E73CFB">
        <w:rPr>
          <w:rFonts w:ascii="Times New Roman" w:eastAsia="함초롬바탕" w:hAnsi="Times New Roman" w:cs="Times New Roman"/>
          <w:sz w:val="24"/>
          <w:szCs w:val="24"/>
        </w:rPr>
        <w:t>(Tobler, 1970)</w:t>
      </w:r>
      <w:r w:rsidRPr="00E73CFB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Pr="00E73CFB">
        <w:rPr>
          <w:rFonts w:ascii="Times New Roman" w:eastAsia="함초롬바탕" w:hAnsi="Times New Roman" w:cs="Times New Roman"/>
          <w:sz w:val="24"/>
          <w:szCs w:val="24"/>
        </w:rPr>
        <w:t>that values at relatively close distances are more related than values at far distance</w:t>
      </w:r>
      <w:r w:rsidRPr="00E73CFB">
        <w:rPr>
          <w:rFonts w:ascii="Times New Roman" w:eastAsia="함초롬바탕" w:hAnsi="Times New Roman" w:cs="Times New Roman" w:hint="eastAsia"/>
          <w:sz w:val="24"/>
          <w:szCs w:val="24"/>
        </w:rPr>
        <w:t>.</w:t>
      </w:r>
      <w:r w:rsidRPr="00E73CFB">
        <w:rPr>
          <w:rFonts w:ascii="Times New Roman" w:eastAsia="함초롬바탕" w:hAnsi="Times New Roman" w:cs="Times New Roman"/>
          <w:sz w:val="24"/>
          <w:szCs w:val="24"/>
        </w:rPr>
        <w:t xml:space="preserve"> Eq. (S1) is used to perform spatial interpolation on climate data in GCM grid format using the IDW method</w:t>
      </w:r>
      <w:r w:rsidRPr="00E73CFB"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17024AA6" w14:textId="178F167D" w:rsidR="008A2A0C" w:rsidRPr="00E73CFB" w:rsidRDefault="00DA061E" w:rsidP="008A2A0C">
      <w:pPr>
        <w:spacing w:line="360" w:lineRule="auto"/>
        <w:jc w:val="distribute"/>
        <w:rPr>
          <w:rFonts w:ascii="Times New Roman" w:eastAsia="함초롬바탕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함초롬바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sup>
          <m:e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num>
              <m:den>
                <m:nary>
                  <m:naryPr>
                    <m:chr m:val="∑"/>
                    <m:limLoc m:val="subSup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nary>
              </m:den>
            </m:f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)</m:t>
            </m:r>
          </m:e>
        </m:nary>
      </m:oMath>
      <w:r w:rsidR="008A2A0C" w:rsidRPr="00E73CFB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       (S1)</w:t>
      </w:r>
    </w:p>
    <w:p w14:paraId="6F8552FA" w14:textId="77777777" w:rsidR="008A2A0C" w:rsidRPr="00E73CFB" w:rsidRDefault="008A2A0C" w:rsidP="008A2A0C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 w:rsidRPr="00E73CFB">
        <w:rPr>
          <w:rFonts w:ascii="Times New Roman" w:eastAsia="함초롬바탕" w:hAnsi="Times New Roman" w:cs="Times New Roman"/>
          <w:sz w:val="24"/>
          <w:szCs w:val="24"/>
        </w:rPr>
        <w:t xml:space="preserve">Here, </w:t>
      </w:r>
      <m:oMath>
        <m:sSub>
          <m:sSubPr>
            <m:ctrlPr>
              <w:rPr>
                <w:rFonts w:ascii="Cambria Math" w:eastAsia="함초롬바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</m:oMath>
      <w:r w:rsidRPr="00E73CFB">
        <w:rPr>
          <w:rFonts w:ascii="Times New Roman" w:eastAsia="함초롬바탕" w:hAnsi="Times New Roman" w:cs="Times New Roman"/>
          <w:sz w:val="24"/>
          <w:szCs w:val="24"/>
        </w:rPr>
        <w:t xml:space="preserve"> represents </w:t>
      </w:r>
      <w:r w:rsidRPr="00E73CFB">
        <w:rPr>
          <w:rFonts w:ascii="Times New Roman" w:eastAsia="함초롬바탕" w:hAnsi="Times New Roman" w:cs="Times New Roman" w:hint="eastAsia"/>
          <w:sz w:val="24"/>
          <w:szCs w:val="24"/>
        </w:rPr>
        <w:t>t</w:t>
      </w:r>
      <w:r w:rsidRPr="00E73CFB">
        <w:rPr>
          <w:rFonts w:ascii="Times New Roman" w:eastAsia="함초롬바탕" w:hAnsi="Times New Roman" w:cs="Times New Roman"/>
          <w:sz w:val="24"/>
          <w:szCs w:val="24"/>
        </w:rPr>
        <w:t xml:space="preserve">he climate variable of study area, </w:t>
      </w:r>
      <m:oMath>
        <m:sSub>
          <m:sSubPr>
            <m:ctrlPr>
              <w:rPr>
                <w:rFonts w:ascii="Cambria Math" w:eastAsia="함초롬바탕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sub>
        </m:sSub>
        <m:d>
          <m:d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x</m:t>
            </m:r>
          </m:e>
        </m:d>
      </m:oMath>
      <w:r w:rsidRPr="00E73CFB">
        <w:rPr>
          <w:rFonts w:ascii="Times New Roman" w:eastAsia="함초롬바탕" w:hAnsi="Times New Roman" w:cs="Times New Roman"/>
          <w:sz w:val="24"/>
          <w:szCs w:val="24"/>
        </w:rPr>
        <w:t xml:space="preserve"> is the interpolation weight, and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)</m:t>
        </m:r>
      </m:oMath>
      <w:r w:rsidRPr="00E73CFB">
        <w:rPr>
          <w:rFonts w:ascii="Times New Roman" w:eastAsia="함초롬바탕" w:hAnsi="Times New Roman" w:cs="Times New Roman"/>
          <w:sz w:val="24"/>
          <w:szCs w:val="24"/>
        </w:rPr>
        <w:t xml:space="preserve"> is the GCM simulated climate variables around the study area.</w:t>
      </w:r>
      <w:r w:rsidRPr="00E73CFB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</w:p>
    <w:p w14:paraId="4DF68092" w14:textId="2C6D132C" w:rsidR="008A2A0C" w:rsidRPr="00F07FD8" w:rsidRDefault="008A2A0C" w:rsidP="008A2A0C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 w:rsidRPr="00E73CFB">
        <w:rPr>
          <w:rFonts w:ascii="Times New Roman" w:eastAsia="함초롬바탕" w:hAnsi="Times New Roman" w:cs="Times New Roman"/>
          <w:sz w:val="24"/>
          <w:szCs w:val="24"/>
        </w:rPr>
        <w:t>For bias correction, the quantile mapping method that correct the error using the cumulative probability distribution of the observed and simulated values (</w:t>
      </w:r>
      <w:proofErr w:type="spellStart"/>
      <w:r w:rsidRPr="00E73CFB">
        <w:rPr>
          <w:rFonts w:ascii="Times New Roman" w:eastAsia="함초롬바탕" w:hAnsi="Times New Roman" w:cs="Times New Roman"/>
          <w:sz w:val="24"/>
          <w:szCs w:val="24"/>
        </w:rPr>
        <w:t>Hashino</w:t>
      </w:r>
      <w:proofErr w:type="spellEnd"/>
      <w:r w:rsidRPr="00E73CFB">
        <w:rPr>
          <w:rFonts w:ascii="Times New Roman" w:eastAsia="함초롬바탕" w:hAnsi="Times New Roman" w:cs="Times New Roman"/>
          <w:sz w:val="24"/>
          <w:szCs w:val="24"/>
        </w:rPr>
        <w:t xml:space="preserve"> et al., 2007) was </w:t>
      </w:r>
      <w:r w:rsidRPr="00A0165A">
        <w:rPr>
          <w:rFonts w:ascii="Times New Roman" w:eastAsia="함초롬바탕" w:hAnsi="Times New Roman" w:cs="Times New Roman"/>
          <w:sz w:val="24"/>
          <w:szCs w:val="24"/>
        </w:rPr>
        <w:t>used.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T</w:t>
      </w:r>
      <w:r>
        <w:rPr>
          <w:rFonts w:ascii="Times New Roman" w:eastAsia="함초롬바탕" w:hAnsi="Times New Roman" w:cs="Times New Roman"/>
          <w:sz w:val="24"/>
          <w:szCs w:val="24"/>
        </w:rPr>
        <w:t>he bias corrected data by the quantile mapping method is obtained using Eq. (2)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04AF38B6" w14:textId="3EB4EB84" w:rsidR="008A2A0C" w:rsidRPr="00596109" w:rsidRDefault="00DA061E" w:rsidP="008A2A0C">
      <w:pPr>
        <w:spacing w:line="360" w:lineRule="auto"/>
        <w:jc w:val="distribute"/>
        <w:rPr>
          <w:rFonts w:ascii="Times New Roman" w:eastAsia="함초롬바탕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m,p</m:t>
            </m:r>
          </m:sub>
        </m:sSub>
        <m:d>
          <m:d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o,h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d>
          <m:dPr>
            <m:begChr m:val="["/>
            <m:endChr m:val="]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m,h</m:t>
                </m:r>
              </m:sub>
            </m:sSub>
            <m:d>
              <m:d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m,p</m:t>
                    </m:r>
                  </m:sub>
                </m:s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(t)</m:t>
                </m:r>
              </m:e>
            </m:d>
          </m:e>
        </m:d>
      </m:oMath>
      <w:r w:rsidR="008A2A0C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8A2A0C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   (</w:t>
      </w:r>
      <w:r w:rsidR="00263F00">
        <w:rPr>
          <w:rFonts w:ascii="Times New Roman" w:eastAsia="함초롬바탕" w:hAnsi="Times New Roman" w:cs="Times New Roman"/>
          <w:sz w:val="24"/>
          <w:szCs w:val="24"/>
        </w:rPr>
        <w:t>S</w:t>
      </w:r>
      <w:r w:rsidR="008A2A0C">
        <w:rPr>
          <w:rFonts w:ascii="Times New Roman" w:eastAsia="함초롬바탕" w:hAnsi="Times New Roman" w:cs="Times New Roman"/>
          <w:sz w:val="24"/>
          <w:szCs w:val="24"/>
        </w:rPr>
        <w:t>2)</w:t>
      </w:r>
    </w:p>
    <w:p w14:paraId="511F3F29" w14:textId="68CD3269" w:rsidR="008A2A0C" w:rsidRDefault="008A2A0C" w:rsidP="008A2A0C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m,p</m:t>
            </m:r>
          </m:sub>
        </m:sSub>
        <m:d>
          <m:d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t</m:t>
            </m:r>
          </m:e>
        </m:d>
      </m:oMath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 is the bias-corrected </w:t>
      </w:r>
      <w:r>
        <w:rPr>
          <w:rFonts w:ascii="Times New Roman" w:eastAsia="함초롬바탕" w:hAnsi="Times New Roman" w:cs="Times New Roman"/>
          <w:sz w:val="24"/>
          <w:szCs w:val="24"/>
        </w:rPr>
        <w:t>data</w:t>
      </w:r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m,p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(t)</m:t>
        </m:r>
      </m:oMath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 is the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imulated value at time </w:t>
      </w:r>
      <m:oMath>
        <m:r>
          <w:rPr>
            <w:rFonts w:ascii="Cambria Math" w:eastAsia="함초롬바탕" w:hAnsi="Cambria Math" w:cs="Times New Roman"/>
            <w:sz w:val="24"/>
            <w:szCs w:val="24"/>
          </w:rPr>
          <m:t>t</m:t>
        </m:r>
      </m:oMath>
      <w:r>
        <w:rPr>
          <w:rFonts w:ascii="Times New Roman" w:eastAsia="함초롬바탕" w:hAnsi="Times New Roman" w:cs="Times New Roman"/>
          <w:sz w:val="24"/>
          <w:szCs w:val="24"/>
        </w:rPr>
        <w:t xml:space="preserve"> in period </w:t>
      </w:r>
      <m:oMath>
        <m:r>
          <w:rPr>
            <w:rFonts w:ascii="Cambria Math" w:eastAsia="함초롬바탕" w:hAnsi="Cambria Math" w:cs="Times New Roman"/>
            <w:sz w:val="24"/>
            <w:szCs w:val="24"/>
          </w:rPr>
          <m:t>p</m:t>
        </m:r>
      </m:oMath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m,h</m:t>
            </m:r>
          </m:sub>
        </m:sSub>
      </m:oMath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 is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c</w:t>
      </w:r>
      <w:r>
        <w:rPr>
          <w:rFonts w:ascii="Times New Roman" w:eastAsia="함초롬바탕" w:hAnsi="Times New Roman" w:cs="Times New Roman"/>
          <w:sz w:val="24"/>
          <w:szCs w:val="24"/>
        </w:rPr>
        <w:t>umulative distribution function (CDF) of simulated values</w:t>
      </w:r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, and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o,h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Pr="00F07FD8">
        <w:rPr>
          <w:rFonts w:ascii="Times New Roman" w:eastAsia="함초롬바탕" w:hAnsi="Times New Roman" w:cs="Times New Roman"/>
          <w:sz w:val="24"/>
          <w:szCs w:val="24"/>
        </w:rPr>
        <w:t>is the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Pr="001C07DF">
        <w:rPr>
          <w:rFonts w:ascii="Times New Roman" w:eastAsia="함초롬바탕" w:hAnsi="Times New Roman" w:cs="Times New Roman"/>
          <w:sz w:val="24"/>
          <w:szCs w:val="24"/>
        </w:rPr>
        <w:t>inverse function of the CDF of observed values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2313CE12" w14:textId="49D55FE8" w:rsidR="008A2A0C" w:rsidRDefault="008A2A0C" w:rsidP="008A2A0C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</w:p>
    <w:p w14:paraId="6829203F" w14:textId="77777777" w:rsidR="00AC73E0" w:rsidRDefault="00AC73E0">
      <w:pPr>
        <w:widowControl/>
        <w:wordWrap/>
        <w:autoSpaceDE/>
        <w:autoSpaceDN/>
        <w:rPr>
          <w:rFonts w:ascii="Times New Roman" w:eastAsia="함초롬바탕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함초롬바탕" w:hAnsi="Times New Roman" w:cs="Times New Roman"/>
          <w:bCs/>
          <w:color w:val="FF0000"/>
          <w:sz w:val="24"/>
          <w:szCs w:val="24"/>
        </w:rPr>
        <w:br w:type="page"/>
      </w:r>
    </w:p>
    <w:p w14:paraId="3FE049E2" w14:textId="7A56A8CF" w:rsidR="008A686D" w:rsidRPr="008A686D" w:rsidRDefault="008A686D" w:rsidP="002826C9">
      <w:pPr>
        <w:pStyle w:val="a7"/>
        <w:numPr>
          <w:ilvl w:val="0"/>
          <w:numId w:val="3"/>
        </w:numPr>
        <w:spacing w:line="360" w:lineRule="auto"/>
        <w:ind w:leftChars="0"/>
        <w:jc w:val="left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lastRenderedPageBreak/>
        <w:t>Supplementary</w:t>
      </w:r>
      <w:r w:rsidRPr="008A686D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d</w:t>
      </w:r>
      <w:r w:rsidRPr="008A686D">
        <w:rPr>
          <w:rFonts w:ascii="Times New Roman" w:eastAsia="함초롬바탕" w:hAnsi="Times New Roman" w:cs="Times New Roman"/>
          <w:sz w:val="24"/>
          <w:szCs w:val="24"/>
        </w:rPr>
        <w:t xml:space="preserve">escription of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F</w:t>
      </w:r>
      <w:r>
        <w:rPr>
          <w:rFonts w:ascii="Times New Roman" w:eastAsia="함초롬바탕" w:hAnsi="Times New Roman" w:cs="Times New Roman"/>
          <w:sz w:val="24"/>
          <w:szCs w:val="24"/>
        </w:rPr>
        <w:t>uzzy TOPSIS</w:t>
      </w:r>
    </w:p>
    <w:p w14:paraId="0A5EDFEF" w14:textId="06427DC9" w:rsidR="002826C9" w:rsidRDefault="002826C9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 xml:space="preserve">The standardized fuzzy matrix </w:t>
      </w:r>
      <m:oMath>
        <m:acc>
          <m:accPr>
            <m:chr m:val="̃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R</m:t>
            </m:r>
          </m:e>
        </m:acc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</m:e>
        </m:d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for applying triangular fuzzy number (TFN)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to TOPSIS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is expressed as Eq. (</w:t>
      </w:r>
      <w:r w:rsidR="00E1175D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3) for the benefit criterion and Eq. (</w:t>
      </w:r>
      <w:r w:rsidR="00E1175D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4) for the cost criterion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74C19B74" w14:textId="76D56DCE" w:rsidR="002826C9" w:rsidRPr="00F16AAE" w:rsidRDefault="00DA061E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den>
            </m:f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den>
            </m:f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den>
            </m:f>
          </m:e>
        </m:d>
        <m:r>
          <w:rPr>
            <w:rFonts w:ascii="Cambria Math" w:eastAsia="함초롬바탕" w:hAnsi="Cambria Math" w:cs="Times New Roman"/>
            <w:sz w:val="24"/>
            <w:szCs w:val="24"/>
          </w:rPr>
          <m:t xml:space="preserve">,  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max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}</m:t>
            </m:r>
          </m:e>
        </m:func>
      </m:oMath>
      <w:r w:rsidR="002826C9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 (</w:t>
      </w:r>
      <w:r w:rsidR="007C7CBC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3)</w:t>
      </w:r>
    </w:p>
    <w:p w14:paraId="4275A3DB" w14:textId="2D2CDFF0" w:rsidR="002826C9" w:rsidRPr="00F16AAE" w:rsidRDefault="00DA061E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m:oMath>
        <m:acc>
          <m:accPr>
            <m:chr m:val="̃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</m:e>
        </m:acc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den>
            </m:f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den>
            </m:f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den>
            </m:f>
          </m:e>
        </m:d>
        <m:r>
          <w:rPr>
            <w:rFonts w:ascii="Cambria Math" w:eastAsia="함초롬바탕" w:hAnsi="Cambria Math" w:cs="Times New Roman"/>
            <w:sz w:val="24"/>
            <w:szCs w:val="24"/>
          </w:rPr>
          <m:t xml:space="preserve">,  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min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}</m:t>
            </m:r>
          </m:e>
        </m:func>
      </m:oMath>
      <w:r w:rsidR="002826C9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(</w:t>
      </w:r>
      <w:r w:rsidR="007C7CBC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4)</w:t>
      </w:r>
    </w:p>
    <w:p w14:paraId="361BE5FF" w14:textId="50877188" w:rsidR="002826C9" w:rsidRDefault="002826C9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 xml:space="preserve">Here,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 xml:space="preserve">, </m:t>
        </m:r>
        <m:r>
          <m:rPr>
            <m:sty m:val="p"/>
          </m:rPr>
          <w:rPr>
            <w:rFonts w:ascii="Cambria Math" w:eastAsia="함초롬바탕" w:hAnsi="Cambria Math" w:cs="Times New Roman"/>
            <w:sz w:val="24"/>
            <w:szCs w:val="24"/>
          </w:rPr>
          <m:t>and</m:t>
        </m:r>
        <m:r>
          <w:rPr>
            <w:rFonts w:ascii="Cambria Math" w:eastAsia="함초롬바탕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represent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minimum, mode, maximum value of TFN matrix. When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</m:e>
        </m:d>
      </m:oMath>
      <w:r>
        <w:rPr>
          <w:rFonts w:ascii="Times New Roman" w:eastAsia="함초롬바탕" w:hAnsi="Times New Roman" w:cs="Times New Roman"/>
          <w:sz w:val="24"/>
          <w:szCs w:val="24"/>
        </w:rPr>
        <w:t xml:space="preserve">, fuzzy positive ideal solution (FPIS)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a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nd fuzzy negative ideal solution, FNIS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</m:oMath>
      <w:r>
        <w:rPr>
          <w:rFonts w:ascii="Times New Roman" w:eastAsia="함초롬바탕" w:hAnsi="Times New Roman" w:cs="Times New Roman"/>
          <w:sz w:val="24"/>
          <w:szCs w:val="24"/>
        </w:rPr>
        <w:t xml:space="preserve"> are defined as in Eq. (</w:t>
      </w:r>
      <w:r w:rsidR="00E1175D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5) based on the weighted normalized fuzzy matrix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V</m:t>
            </m:r>
          </m:e>
        </m:acc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[</m:t>
            </m:r>
            <m:acc>
              <m:accPr>
                <m:chr m:val="̃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]</m:t>
        </m:r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67532E84" w14:textId="16579CE0" w:rsidR="002826C9" w:rsidRDefault="00DA061E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=(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,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,…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 xml:space="preserve">); 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=(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,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,…,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)</m:t>
        </m:r>
      </m:oMath>
      <w:r w:rsidR="002826C9" w:rsidRPr="00F07FD8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(</w:t>
      </w:r>
      <w:r w:rsidR="007C7CBC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5</w:t>
      </w:r>
      <w:r w:rsidR="002826C9" w:rsidRPr="00F07FD8">
        <w:rPr>
          <w:rFonts w:ascii="Times New Roman" w:eastAsia="함초롬바탕" w:hAnsi="Times New Roman" w:cs="Times New Roman"/>
          <w:sz w:val="24"/>
          <w:szCs w:val="24"/>
        </w:rPr>
        <w:t>)</w:t>
      </w:r>
    </w:p>
    <w:p w14:paraId="7D2C77B5" w14:textId="69EA220C" w:rsidR="002826C9" w:rsidRDefault="002826C9" w:rsidP="002826C9">
      <w:pPr>
        <w:spacing w:line="360" w:lineRule="auto"/>
        <w:rPr>
          <w:rFonts w:ascii="Times New Roman" w:eastAsia="함초롬바탕" w:hAnsi="Times New Roman" w:cs="Times New Roman"/>
          <w:color w:val="FF0000"/>
          <w:sz w:val="24"/>
          <w:szCs w:val="24"/>
        </w:rPr>
      </w:pPr>
      <w:r w:rsidRPr="00F07FD8">
        <w:rPr>
          <w:rFonts w:ascii="Times New Roman" w:eastAsia="함초롬바탕" w:hAnsi="Times New Roman" w:cs="Times New Roman"/>
          <w:sz w:val="24"/>
          <w:szCs w:val="24"/>
        </w:rPr>
        <w:t>Here,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×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j,</m:t>
            </m:r>
          </m:sub>
        </m:sSub>
      </m:oMath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max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}</m:t>
            </m:r>
          </m:e>
        </m:func>
        <m:r>
          <w:rPr>
            <w:rFonts w:ascii="Cambria Math" w:eastAsia="함초롬바탕" w:hAnsi="Cambria Math" w:cs="Times New Roman"/>
            <w:sz w:val="24"/>
            <w:szCs w:val="24"/>
          </w:rPr>
          <m:t>,</m:t>
        </m:r>
      </m:oMath>
      <w:r w:rsidRPr="00BE5D7E">
        <w:rPr>
          <w:rFonts w:ascii="Times New Roman" w:eastAsia="함초롬바탕" w:hAnsi="Times New Roman" w:cs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min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{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}</m:t>
            </m:r>
          </m:e>
        </m:func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  <w:r w:rsidRPr="00BE5D7E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Also,</w:t>
      </w:r>
      <w:r w:rsidRPr="00BE5D7E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t</w:t>
      </w:r>
      <w:r>
        <w:rPr>
          <w:rFonts w:ascii="Times New Roman" w:eastAsia="함초롬바탕" w:hAnsi="Times New Roman" w:cs="Times New Roman"/>
          <w:sz w:val="24"/>
          <w:szCs w:val="24"/>
        </w:rPr>
        <w:t>he distance between the two</w:t>
      </w:r>
      <w:r w:rsidRPr="00BE5D7E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Pr="00BE5D7E">
        <w:rPr>
          <w:rFonts w:ascii="Times New Roman" w:eastAsia="함초롬바탕" w:hAnsi="Times New Roman" w:cs="Times New Roman"/>
          <w:sz w:val="24"/>
          <w:szCs w:val="24"/>
        </w:rPr>
        <w:t>TFN</w:t>
      </w:r>
      <w:r>
        <w:rPr>
          <w:rFonts w:ascii="Times New Roman" w:eastAsia="함초롬바탕" w:hAnsi="Times New Roman" w:cs="Times New Roman"/>
          <w:sz w:val="24"/>
          <w:szCs w:val="24"/>
        </w:rPr>
        <w:t>s</w:t>
      </w:r>
      <w:r w:rsidRPr="00BE5D7E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</m:t>
            </m:r>
          </m:e>
        </m:acc>
        <m:r>
          <w:rPr>
            <w:rFonts w:ascii="Cambria Math" w:eastAsia="함초롬바탕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)</m:t>
        </m:r>
      </m:oMath>
      <w:r>
        <w:rPr>
          <w:rFonts w:ascii="Times New Roman" w:eastAsia="함초롬바탕" w:hAnsi="Times New Roman" w:cs="Times New Roman"/>
          <w:sz w:val="24"/>
          <w:szCs w:val="24"/>
        </w:rPr>
        <w:t xml:space="preserve"> and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e>
        </m:acc>
        <m:r>
          <w:rPr>
            <w:rFonts w:ascii="Cambria Math" w:eastAsia="함초롬바탕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)</m:t>
        </m:r>
      </m:oMath>
      <w:r>
        <w:rPr>
          <w:rFonts w:ascii="Times New Roman" w:eastAsia="함초롬바탕" w:hAnsi="Times New Roman" w:cs="Times New Roman"/>
          <w:sz w:val="24"/>
          <w:szCs w:val="24"/>
        </w:rPr>
        <w:t xml:space="preserve"> is calculated through Eq. (</w:t>
      </w:r>
      <w:r w:rsidR="00E1175D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6)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A</w:t>
      </w:r>
      <w:r>
        <w:rPr>
          <w:rFonts w:ascii="Times New Roman" w:eastAsia="함초롬바탕" w:hAnsi="Times New Roman" w:cs="Times New Roman"/>
          <w:sz w:val="24"/>
          <w:szCs w:val="24"/>
        </w:rPr>
        <w:t>ccordingly, the distance between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>(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FPIS) &amp;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>(</w:t>
      </w:r>
      <w:r>
        <w:rPr>
          <w:rFonts w:ascii="Times New Roman" w:eastAsia="함초롬바탕" w:hAnsi="Times New Roman" w:cs="Times New Roman"/>
          <w:sz w:val="24"/>
          <w:szCs w:val="24"/>
        </w:rPr>
        <w:t>FNIS)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a</w:t>
      </w:r>
      <w:r>
        <w:rPr>
          <w:rFonts w:ascii="Times New Roman" w:eastAsia="함초롬바탕" w:hAnsi="Times New Roman" w:cs="Times New Roman"/>
          <w:sz w:val="24"/>
          <w:szCs w:val="24"/>
        </w:rPr>
        <w:t>nd each alternative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Pr="00F07FD8">
        <w:rPr>
          <w:rFonts w:ascii="Times New Roman" w:eastAsia="함초롬바탕" w:hAnsi="Times New Roman" w:cs="Times New Roman"/>
          <w:sz w:val="24"/>
          <w:szCs w:val="24"/>
        </w:rPr>
        <w:t>(</w:t>
      </w:r>
      <m:oMath>
        <m:r>
          <w:rPr>
            <w:rFonts w:ascii="Cambria Math" w:eastAsia="함초롬바탕" w:hAnsi="Cambria Math" w:cs="Times New Roman"/>
            <w:sz w:val="24"/>
            <w:szCs w:val="24"/>
          </w:rPr>
          <m:t>i</m:t>
        </m:r>
      </m:oMath>
      <w:r w:rsidRPr="00F07FD8">
        <w:rPr>
          <w:rFonts w:ascii="Times New Roman" w:eastAsia="함초롬바탕" w:hAnsi="Times New Roman" w:cs="Times New Roman"/>
          <w:sz w:val="24"/>
          <w:szCs w:val="24"/>
        </w:rPr>
        <w:t>)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is calculated through Eq.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(</w:t>
      </w:r>
      <w:r w:rsidR="00E1175D">
        <w:rPr>
          <w:rFonts w:ascii="Times New Roman" w:eastAsia="함초롬바탕" w:hAnsi="Times New Roman" w:cs="Times New Roman"/>
          <w:sz w:val="24"/>
          <w:szCs w:val="24"/>
        </w:rPr>
        <w:t>S7</w:t>
      </w:r>
      <w:r>
        <w:rPr>
          <w:rFonts w:ascii="Times New Roman" w:eastAsia="함초롬바탕" w:hAnsi="Times New Roman" w:cs="Times New Roman"/>
          <w:sz w:val="24"/>
          <w:szCs w:val="24"/>
        </w:rPr>
        <w:t>)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F</w:t>
      </w:r>
      <w:r>
        <w:rPr>
          <w:rFonts w:ascii="Times New Roman" w:eastAsia="함초롬바탕" w:hAnsi="Times New Roman" w:cs="Times New Roman"/>
          <w:sz w:val="24"/>
          <w:szCs w:val="24"/>
        </w:rPr>
        <w:t>inally, the relative closeness coefficient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Pr="00F07FD8">
        <w:rPr>
          <w:rFonts w:ascii="Times New Roman" w:eastAsia="함초롬바탕" w:hAnsi="Times New Roman" w:cs="Times New Roman"/>
          <w:sz w:val="24"/>
          <w:szCs w:val="24"/>
        </w:rPr>
        <w:t>(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C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)</m:t>
        </m:r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of each alternative is calculated through Eq. (</w:t>
      </w:r>
      <w:r w:rsidR="00E1175D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8)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2DF96154" w14:textId="08B4990B" w:rsidR="002826C9" w:rsidRPr="00F16AAE" w:rsidRDefault="002826C9" w:rsidP="002826C9">
      <w:pPr>
        <w:spacing w:line="360" w:lineRule="auto"/>
        <w:rPr>
          <w:rFonts w:ascii="Times New Roman" w:eastAsia="함초롬바탕" w:hAnsi="Times New Roman" w:cs="Times New Roman"/>
          <w:color w:val="FF0000"/>
          <w:sz w:val="24"/>
          <w:szCs w:val="24"/>
        </w:rPr>
      </w:pPr>
      <m:oMath>
        <m:r>
          <w:rPr>
            <w:rFonts w:ascii="Cambria Math" w:eastAsia="함초롬바탕" w:hAnsi="Cambria Math" w:cs="Times New Roman"/>
            <w:sz w:val="24"/>
            <w:szCs w:val="24"/>
          </w:rPr>
          <m:t>d</m:t>
        </m:r>
        <m:d>
          <m:d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</m:t>
                </m:r>
              </m:e>
            </m:acc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 xml:space="preserve">, </m:t>
            </m:r>
            <m:acc>
              <m:accPr>
                <m:chr m:val="̃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n</m:t>
                </m:r>
              </m:e>
            </m:acc>
          </m:e>
        </m:d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3</m:t>
                </m:r>
              </m:den>
            </m:f>
            <m:d>
              <m:dPr>
                <m:begChr m:val="["/>
                <m:endChr m:val="]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함초롬바탕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함초롬바탕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함초롬바탕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함초롬바탕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함초롬바탕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함초롬바탕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e>
        </m:rad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(</w:t>
      </w:r>
      <w:r w:rsidR="007C7CBC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6)</w:t>
      </w:r>
    </w:p>
    <w:p w14:paraId="53178FAF" w14:textId="61ED8DE5" w:rsidR="002826C9" w:rsidRDefault="00DA061E" w:rsidP="002826C9">
      <w:pPr>
        <w:spacing w:line="360" w:lineRule="auto"/>
        <w:rPr>
          <w:rFonts w:ascii="Times New Roman" w:eastAsia="함초롬바탕" w:hAnsi="Times New Roman" w:cs="Times New Roman"/>
          <w:color w:val="FF0000"/>
          <w:sz w:val="24"/>
          <w:szCs w:val="24"/>
        </w:rPr>
      </w:pPr>
      <m:oMath>
        <m:sSup>
          <m:sSupPr>
            <m:ctrlPr>
              <w:rPr>
                <w:rFonts w:ascii="Cambria Math" w:eastAsia="함초롬바탕" w:hAnsi="Cambria Math" w:cs="Times New Roman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eastAsia="함초롬바탕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j=1</m:t>
            </m:r>
          </m:sub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d(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sSup>
              <m:sSupPr>
                <m:ctrlPr>
                  <w:rPr>
                    <w:rFonts w:ascii="Cambria Math" w:eastAsia="함초롬바탕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함초롬바탕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</m:e>
              <m: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+</m:t>
                </m:r>
              </m:sup>
            </m:s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)</m:t>
            </m:r>
          </m:e>
        </m:nary>
        <m:r>
          <w:rPr>
            <w:rFonts w:ascii="Cambria Math" w:eastAsia="함초롬바탕" w:hAnsi="Cambria Math" w:cs="Times New Roman"/>
            <w:sz w:val="24"/>
            <w:szCs w:val="24"/>
          </w:rPr>
          <m:t xml:space="preserve">, </m:t>
        </m:r>
        <w:bookmarkStart w:id="0" w:name="_Hlk95735143"/>
        <m:sSup>
          <m:sSupPr>
            <m:ctrlPr>
              <w:rPr>
                <w:rFonts w:ascii="Cambria Math" w:eastAsia="함초롬바탕" w:hAnsi="Cambria Math" w:cs="Times New Roman"/>
                <w:i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 xml:space="preserve">    d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eastAsia="함초롬바탕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j=1</m:t>
            </m:r>
          </m:sub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d(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  <m:sSup>
              <m:sSupPr>
                <m:ctrlPr>
                  <w:rPr>
                    <w:rFonts w:ascii="Cambria Math" w:eastAsia="함초롬바탕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함초롬바탕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</m:e>
              <m: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-</m:t>
                </m:r>
              </m:sup>
            </m:s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)</m:t>
            </m:r>
          </m:e>
        </m:nary>
      </m:oMath>
      <w:bookmarkEnd w:id="0"/>
      <w:r w:rsidR="002826C9">
        <w:rPr>
          <w:rFonts w:ascii="Times New Roman" w:eastAsia="함초롬바탕" w:hAnsi="Times New Roman" w:cs="Times New Roman" w:hint="eastAsia"/>
          <w:iCs/>
          <w:sz w:val="24"/>
          <w:szCs w:val="24"/>
        </w:rPr>
        <w:t xml:space="preserve"> </w:t>
      </w:r>
      <w:r w:rsidR="002826C9">
        <w:rPr>
          <w:rFonts w:ascii="Times New Roman" w:eastAsia="함초롬바탕" w:hAnsi="Times New Roman" w:cs="Times New Roman"/>
          <w:iCs/>
          <w:sz w:val="24"/>
          <w:szCs w:val="24"/>
        </w:rPr>
        <w:t xml:space="preserve">                                (</w:t>
      </w:r>
      <w:r w:rsidR="007C7CBC">
        <w:rPr>
          <w:rFonts w:ascii="Times New Roman" w:eastAsia="함초롬바탕" w:hAnsi="Times New Roman" w:cs="Times New Roman"/>
          <w:iCs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iCs/>
          <w:sz w:val="24"/>
          <w:szCs w:val="24"/>
        </w:rPr>
        <w:t>7)</w:t>
      </w:r>
    </w:p>
    <w:p w14:paraId="76248747" w14:textId="7169787C" w:rsidR="002826C9" w:rsidRDefault="00DA061E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C</m:t>
            </m:r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-</m:t>
                </m:r>
              </m:sup>
            </m:sSup>
          </m:num>
          <m:den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+</m:t>
                </m:r>
              </m:sup>
            </m:s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-</m:t>
                </m:r>
              </m:sup>
            </m:s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)</m:t>
            </m:r>
          </m:den>
        </m:f>
      </m:oMath>
      <w:r w:rsidR="002826C9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                 (</w:t>
      </w:r>
      <w:r w:rsidR="007C7CBC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8)</w:t>
      </w:r>
    </w:p>
    <w:p w14:paraId="36DB4272" w14:textId="77777777" w:rsidR="002826C9" w:rsidRDefault="002826C9">
      <w:pPr>
        <w:widowControl/>
        <w:wordWrap/>
        <w:autoSpaceDE/>
        <w:autoSpaceDN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br w:type="page"/>
      </w:r>
    </w:p>
    <w:p w14:paraId="35A5C758" w14:textId="053A26E5" w:rsidR="008A686D" w:rsidRPr="008A686D" w:rsidRDefault="008A686D" w:rsidP="002826C9">
      <w:pPr>
        <w:pStyle w:val="a7"/>
        <w:numPr>
          <w:ilvl w:val="0"/>
          <w:numId w:val="3"/>
        </w:numPr>
        <w:spacing w:line="360" w:lineRule="auto"/>
        <w:ind w:leftChars="0"/>
        <w:jc w:val="left"/>
        <w:rPr>
          <w:rFonts w:ascii="Times New Roman" w:eastAsia="함초롬바탕" w:hAnsi="Times New Roman" w:cs="Times New Roman" w:hint="eastAsia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lastRenderedPageBreak/>
        <w:t>Supplementary</w:t>
      </w:r>
      <w:r w:rsidRPr="008A686D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d</w:t>
      </w:r>
      <w:r w:rsidRPr="008A686D">
        <w:rPr>
          <w:rFonts w:ascii="Times New Roman" w:eastAsia="함초롬바탕" w:hAnsi="Times New Roman" w:cs="Times New Roman"/>
          <w:sz w:val="24"/>
          <w:szCs w:val="24"/>
        </w:rPr>
        <w:t xml:space="preserve">escription of </w:t>
      </w:r>
      <w:r>
        <w:rPr>
          <w:rFonts w:ascii="Times New Roman" w:eastAsia="함초롬바탕" w:hAnsi="Times New Roman" w:cs="Times New Roman"/>
          <w:sz w:val="24"/>
          <w:szCs w:val="24"/>
        </w:rPr>
        <w:t>VIKOR</w:t>
      </w:r>
    </w:p>
    <w:p w14:paraId="4AE8A0B9" w14:textId="29978A6A" w:rsidR="002826C9" w:rsidRDefault="002826C9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>When deriving a compromise solution using the VIKOR method, the best value (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eastAsia="함초롬바탕" w:hAnsi="Times New Roman" w:cs="Times New Roman"/>
          <w:sz w:val="24"/>
          <w:szCs w:val="24"/>
        </w:rPr>
        <w:t>and the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worst value (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>)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f</w:t>
      </w:r>
      <w:r>
        <w:rPr>
          <w:rFonts w:ascii="Times New Roman" w:eastAsia="함초롬바탕" w:hAnsi="Times New Roman" w:cs="Times New Roman"/>
          <w:sz w:val="24"/>
          <w:szCs w:val="24"/>
        </w:rPr>
        <w:t>or the values according to the evaluation criteria of alternatives are first calculated through Eq. (</w:t>
      </w:r>
      <w:r w:rsidR="00DD53F3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9) on the benefic criteria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596AB1C5" w14:textId="78F583EE" w:rsidR="002826C9" w:rsidRDefault="00DA061E" w:rsidP="002826C9">
      <w:pPr>
        <w:spacing w:line="360" w:lineRule="auto"/>
        <w:ind w:left="120" w:hangingChars="50" w:hanging="120"/>
        <w:rPr>
          <w:rFonts w:ascii="Times New Roman" w:eastAsia="함초롬바탕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max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</m:e>
        </m:func>
        <m:r>
          <w:rPr>
            <w:rFonts w:ascii="Cambria Math" w:eastAsia="함초롬바탕" w:hAnsi="Cambria Math" w:cs="Times New Roman"/>
            <w:sz w:val="24"/>
            <w:szCs w:val="24"/>
          </w:rPr>
          <m:t xml:space="preserve">,             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min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ij</m:t>
                </m:r>
              </m:sub>
            </m:sSub>
          </m:e>
        </m:func>
      </m:oMath>
      <w:r w:rsidR="002826C9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 (</w:t>
      </w:r>
      <w:r w:rsidR="00B154AB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9)</w:t>
      </w:r>
    </w:p>
    <w:p w14:paraId="6D32C73A" w14:textId="31E1BCA3" w:rsidR="002826C9" w:rsidRDefault="002826C9" w:rsidP="002826C9">
      <w:pPr>
        <w:spacing w:line="360" w:lineRule="auto"/>
        <w:ind w:left="120" w:hangingChars="50" w:hanging="120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>Based on the calculated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>,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values,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>and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values are derived through </w:t>
      </w:r>
      <w:proofErr w:type="spellStart"/>
      <w:r>
        <w:rPr>
          <w:rFonts w:ascii="Times New Roman" w:eastAsia="함초롬바탕" w:hAnsi="Times New Roman" w:cs="Times New Roman"/>
          <w:sz w:val="24"/>
          <w:szCs w:val="24"/>
        </w:rPr>
        <w:t>Eqs</w:t>
      </w:r>
      <w:proofErr w:type="spellEnd"/>
      <w:r>
        <w:rPr>
          <w:rFonts w:ascii="Times New Roman" w:eastAsia="함초롬바탕" w:hAnsi="Times New Roman" w:cs="Times New Roman"/>
          <w:sz w:val="24"/>
          <w:szCs w:val="24"/>
        </w:rPr>
        <w:t>. (</w:t>
      </w:r>
      <w:r w:rsidR="00DD53F3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10) ~ (</w:t>
      </w:r>
      <w:r w:rsidR="00DD53F3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11).</w:t>
      </w:r>
    </w:p>
    <w:p w14:paraId="5011F527" w14:textId="5C2CD658" w:rsidR="002826C9" w:rsidRPr="004036A3" w:rsidRDefault="00DA061E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j=1</m:t>
            </m:r>
          </m:sub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sub>
            </m:sSub>
            <m:d>
              <m:d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e>
            </m:d>
            <m:r>
              <m:rPr>
                <m:lit/>
              </m:rPr>
              <w:rPr>
                <w:rFonts w:ascii="Cambria Math" w:eastAsia="함초롬바탕" w:hAnsi="Cambria Math" w:cs="Times New Roman"/>
                <w:sz w:val="24"/>
                <w:szCs w:val="24"/>
              </w:rPr>
              <m:t>/</m:t>
            </m:r>
            <m:d>
              <m:d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-</m:t>
                    </m:r>
                  </m:sup>
                </m:sSup>
              </m:e>
            </m:d>
          </m:e>
        </m:nary>
      </m:oMath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(</w:t>
      </w:r>
      <w:r w:rsidR="00B154AB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1</w:t>
      </w:r>
      <w:r w:rsidR="00B154AB">
        <w:rPr>
          <w:rFonts w:ascii="Times New Roman" w:eastAsia="함초롬바탕" w:hAnsi="Times New Roman" w:cs="Times New Roman"/>
          <w:sz w:val="24"/>
          <w:szCs w:val="24"/>
        </w:rPr>
        <w:t>0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)</w:t>
      </w:r>
    </w:p>
    <w:p w14:paraId="5BF6C763" w14:textId="4E21FE68" w:rsidR="002826C9" w:rsidRPr="004036A3" w:rsidRDefault="00DA061E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max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j</m:t>
                </m:r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d>
                  <m:d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함초롬바탕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="함초롬바탕" w:hAnsi="Cambria Math" w:cs="Times New Roma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ij</m:t>
                        </m:r>
                      </m:sub>
                    </m:sSub>
                  </m:e>
                </m:d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/(</m:t>
                </m:r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="함초롬바탕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함초롬바탕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함초롬바탕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="함초롬바탕" w:hAnsi="Cambria Math" w:cs="Times New Roman"/>
                        <w:sz w:val="24"/>
                        <w:szCs w:val="24"/>
                      </w:rPr>
                      <m:t>-</m:t>
                    </m:r>
                  </m:sup>
                </m:sSup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)</m:t>
                </m:r>
              </m:e>
            </m:d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,</m:t>
            </m:r>
          </m:e>
        </m:func>
      </m:oMath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 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(</w:t>
      </w:r>
      <w:r w:rsidR="00B154AB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1</w:t>
      </w:r>
      <w:r w:rsidR="00B154AB">
        <w:rPr>
          <w:rFonts w:ascii="Times New Roman" w:eastAsia="함초롬바탕" w:hAnsi="Times New Roman" w:cs="Times New Roman"/>
          <w:sz w:val="24"/>
          <w:szCs w:val="24"/>
        </w:rPr>
        <w:t>1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)</w:t>
      </w:r>
    </w:p>
    <w:p w14:paraId="254C0239" w14:textId="378E0A7B" w:rsidR="002826C9" w:rsidRDefault="002826C9" w:rsidP="002826C9">
      <w:pPr>
        <w:spacing w:line="360" w:lineRule="auto"/>
        <w:ind w:left="120" w:hangingChars="50" w:hanging="120"/>
        <w:rPr>
          <w:rFonts w:ascii="Times New Roman" w:eastAsia="함초롬바탕" w:hAnsi="Times New Roman" w:cs="Times New Roman"/>
          <w:sz w:val="24"/>
          <w:szCs w:val="24"/>
        </w:rPr>
      </w:pPr>
      <w:r w:rsidRPr="00F07FD8">
        <w:rPr>
          <w:rFonts w:ascii="Times New Roman" w:eastAsia="함초롬바탕" w:hAnsi="Times New Roman" w:cs="Times New Roman"/>
          <w:iCs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j</m:t>
            </m:r>
          </m:sub>
        </m:sSub>
      </m:oMath>
      <w:r w:rsidRPr="00F07FD8">
        <w:rPr>
          <w:rFonts w:ascii="Times New Roman" w:eastAsia="함초롬바탕" w:hAnsi="Times New Roman" w:cs="Times New Roman"/>
          <w:sz w:val="24"/>
          <w:szCs w:val="24"/>
        </w:rPr>
        <w:t xml:space="preserve"> denotes the weights of the criteria, expressing their relative importance.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F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inally, the </w:t>
      </w: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value is calculated through </w:t>
      </w:r>
      <w:proofErr w:type="spellStart"/>
      <w:r>
        <w:rPr>
          <w:rFonts w:ascii="Times New Roman" w:eastAsia="함초롬바탕" w:hAnsi="Times New Roman" w:cs="Times New Roman"/>
          <w:sz w:val="24"/>
          <w:szCs w:val="24"/>
        </w:rPr>
        <w:t>Eqs</w:t>
      </w:r>
      <w:proofErr w:type="spellEnd"/>
      <w:r>
        <w:rPr>
          <w:rFonts w:ascii="Times New Roman" w:eastAsia="함초롬바탕" w:hAnsi="Times New Roman" w:cs="Times New Roman"/>
          <w:sz w:val="24"/>
          <w:szCs w:val="24"/>
        </w:rPr>
        <w:t>. (</w:t>
      </w:r>
      <w:r w:rsidR="00206ECE">
        <w:rPr>
          <w:rFonts w:ascii="Times New Roman" w:eastAsia="함초롬바탕" w:hAnsi="Times New Roman" w:cs="Times New Roman" w:hint="eastAsia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1</w:t>
      </w:r>
      <w:r w:rsidR="00206ECE">
        <w:rPr>
          <w:rFonts w:ascii="Times New Roman" w:eastAsia="함초롬바탕" w:hAnsi="Times New Roman" w:cs="Times New Roman"/>
          <w:sz w:val="24"/>
          <w:szCs w:val="24"/>
        </w:rPr>
        <w:t>2</w:t>
      </w:r>
      <w:r>
        <w:rPr>
          <w:rFonts w:ascii="Times New Roman" w:eastAsia="함초롬바탕" w:hAnsi="Times New Roman" w:cs="Times New Roman"/>
          <w:sz w:val="24"/>
          <w:szCs w:val="24"/>
        </w:rPr>
        <w:t>) ~ (</w:t>
      </w:r>
      <w:r w:rsidR="00206ECE">
        <w:rPr>
          <w:rFonts w:ascii="Times New Roman" w:eastAsia="함초롬바탕" w:hAnsi="Times New Roman" w:cs="Times New Roman"/>
          <w:sz w:val="24"/>
          <w:szCs w:val="24"/>
        </w:rPr>
        <w:t>S</w:t>
      </w:r>
      <w:r>
        <w:rPr>
          <w:rFonts w:ascii="Times New Roman" w:eastAsia="함초롬바탕" w:hAnsi="Times New Roman" w:cs="Times New Roman"/>
          <w:sz w:val="24"/>
          <w:szCs w:val="24"/>
        </w:rPr>
        <w:t>1</w:t>
      </w:r>
      <w:r w:rsidR="00206ECE">
        <w:rPr>
          <w:rFonts w:ascii="Times New Roman" w:eastAsia="함초롬바탕" w:hAnsi="Times New Roman" w:cs="Times New Roman"/>
          <w:sz w:val="24"/>
          <w:szCs w:val="24"/>
        </w:rPr>
        <w:t>4</w:t>
      </w:r>
      <w:r>
        <w:rPr>
          <w:rFonts w:ascii="Times New Roman" w:eastAsia="함초롬바탕" w:hAnsi="Times New Roman" w:cs="Times New Roman"/>
          <w:sz w:val="24"/>
          <w:szCs w:val="24"/>
        </w:rPr>
        <w:t>)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>.</w:t>
      </w:r>
    </w:p>
    <w:p w14:paraId="6FFE15B4" w14:textId="5B282A43" w:rsidR="002826C9" w:rsidRPr="004036A3" w:rsidRDefault="00DA061E" w:rsidP="002826C9">
      <w:pPr>
        <w:spacing w:line="360" w:lineRule="auto"/>
        <w:jc w:val="left"/>
        <w:rPr>
          <w:rFonts w:ascii="Times New Roman" w:eastAsia="함초롬바탕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=v(</m:t>
        </m:r>
        <m:sSub>
          <m:sSub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="함초롬바탕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)</m:t>
        </m:r>
        <m:r>
          <m:rPr>
            <m:lit/>
          </m:rPr>
          <w:rPr>
            <w:rFonts w:ascii="Cambria Math" w:eastAsia="함초롬바탕" w:hAnsi="Cambria Math" w:cs="Times New Roman"/>
            <w:sz w:val="24"/>
            <w:szCs w:val="24"/>
          </w:rPr>
          <m:t>/</m:t>
        </m:r>
        <m:r>
          <w:rPr>
            <w:rFonts w:ascii="Cambria Math" w:eastAsia="함초롬바탕" w:hAnsi="Cambria Math" w:cs="Times New Roman"/>
            <w:sz w:val="24"/>
            <w:szCs w:val="24"/>
          </w:rPr>
          <m:t>(S—S*)+(1-v)(Ri-R*)</m:t>
        </m:r>
        <m:r>
          <m:rPr>
            <m:lit/>
          </m:rPr>
          <w:rPr>
            <w:rFonts w:ascii="Cambria Math" w:eastAsia="함초롬바탕" w:hAnsi="Cambria Math" w:cs="Times New Roman"/>
            <w:sz w:val="24"/>
            <w:szCs w:val="24"/>
          </w:rPr>
          <m:t>/</m:t>
        </m:r>
        <m:r>
          <w:rPr>
            <w:rFonts w:ascii="Cambria Math" w:eastAsia="함초롬바탕" w:hAnsi="Cambria Math" w:cs="Times New Roman"/>
            <w:sz w:val="24"/>
            <w:szCs w:val="24"/>
          </w:rPr>
          <m:t>(R—R*)</m:t>
        </m:r>
      </m:oMath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 xml:space="preserve">               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(</w:t>
      </w:r>
      <w:r w:rsidR="006C08C1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1</w:t>
      </w:r>
      <w:r w:rsidR="006C08C1">
        <w:rPr>
          <w:rFonts w:ascii="Times New Roman" w:eastAsia="함초롬바탕" w:hAnsi="Times New Roman" w:cs="Times New Roman"/>
          <w:sz w:val="24"/>
          <w:szCs w:val="24"/>
        </w:rPr>
        <w:t>2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)</w:t>
      </w:r>
    </w:p>
    <w:p w14:paraId="019381CC" w14:textId="77777777" w:rsidR="002826C9" w:rsidRPr="004036A3" w:rsidRDefault="002826C9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w:r w:rsidRPr="004036A3">
        <w:rPr>
          <w:rFonts w:ascii="Times New Roman" w:eastAsia="함초롬바탕" w:hAnsi="Times New Roman" w:cs="Times New Roman"/>
          <w:sz w:val="24"/>
          <w:szCs w:val="24"/>
        </w:rPr>
        <w:t>Here,</w:t>
      </w:r>
    </w:p>
    <w:p w14:paraId="12E715B3" w14:textId="21462B07" w:rsidR="002826C9" w:rsidRPr="004036A3" w:rsidRDefault="00DA061E" w:rsidP="002826C9">
      <w:pPr>
        <w:spacing w:line="360" w:lineRule="auto"/>
        <w:jc w:val="left"/>
        <w:rPr>
          <w:rFonts w:ascii="Times New Roman" w:eastAsia="함초롬바탕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min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func>
        <m:r>
          <w:rPr>
            <w:rFonts w:ascii="Cambria Math" w:eastAsia="함초롬바탕" w:hAnsi="Cambria Math" w:cs="Times New Roman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max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func>
      </m:oMath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(</w:t>
      </w:r>
      <w:r w:rsidR="006C08C1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1</w:t>
      </w:r>
      <w:r w:rsidR="006C08C1">
        <w:rPr>
          <w:rFonts w:ascii="Times New Roman" w:eastAsia="함초롬바탕" w:hAnsi="Times New Roman" w:cs="Times New Roman"/>
          <w:sz w:val="24"/>
          <w:szCs w:val="24"/>
        </w:rPr>
        <w:t>3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)</w:t>
      </w:r>
    </w:p>
    <w:p w14:paraId="46383C69" w14:textId="631338B3" w:rsidR="002826C9" w:rsidRDefault="00DA061E" w:rsidP="002826C9">
      <w:pPr>
        <w:spacing w:line="360" w:lineRule="auto"/>
        <w:jc w:val="left"/>
        <w:rPr>
          <w:rFonts w:ascii="Times New Roman" w:eastAsia="함초롬바탕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min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func>
        <m:r>
          <w:rPr>
            <w:rFonts w:ascii="Cambria Math" w:eastAsia="함초롬바탕" w:hAnsi="Cambria Math" w:cs="Times New Roman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함초롬바탕" w:hAnsi="Cambria Math" w:cs="Times New Roman"/>
                <w:sz w:val="24"/>
                <w:szCs w:val="24"/>
              </w:rPr>
              <m:t>-</m:t>
            </m:r>
          </m:sup>
        </m:sSup>
        <m:r>
          <w:rPr>
            <w:rFonts w:ascii="Cambria Math" w:eastAsia="함초롬바탕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함초롬바탕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max</m:t>
                </m:r>
              </m:e>
              <m:lim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lim>
            </m:limLow>
          </m:fName>
          <m:e>
            <m:sSub>
              <m:sSubPr>
                <m:ctrlPr>
                  <w:rPr>
                    <w:rFonts w:ascii="Cambria Math" w:eastAsia="함초롬바탕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함초롬바탕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func>
      </m:oMath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 xml:space="preserve">                                           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 xml:space="preserve">       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(</w:t>
      </w:r>
      <w:r w:rsidR="006C08C1">
        <w:rPr>
          <w:rFonts w:ascii="Times New Roman" w:eastAsia="함초롬바탕" w:hAnsi="Times New Roman" w:cs="Times New Roman"/>
          <w:sz w:val="24"/>
          <w:szCs w:val="24"/>
        </w:rPr>
        <w:t>S</w:t>
      </w:r>
      <w:r w:rsidR="002826C9">
        <w:rPr>
          <w:rFonts w:ascii="Times New Roman" w:eastAsia="함초롬바탕" w:hAnsi="Times New Roman" w:cs="Times New Roman"/>
          <w:sz w:val="24"/>
          <w:szCs w:val="24"/>
        </w:rPr>
        <w:t>1</w:t>
      </w:r>
      <w:r w:rsidR="006C08C1">
        <w:rPr>
          <w:rFonts w:ascii="Times New Roman" w:eastAsia="함초롬바탕" w:hAnsi="Times New Roman" w:cs="Times New Roman"/>
          <w:sz w:val="24"/>
          <w:szCs w:val="24"/>
        </w:rPr>
        <w:t>4</w:t>
      </w:r>
      <w:r w:rsidR="002826C9" w:rsidRPr="004036A3">
        <w:rPr>
          <w:rFonts w:ascii="Times New Roman" w:eastAsia="함초롬바탕" w:hAnsi="Times New Roman" w:cs="Times New Roman"/>
          <w:sz w:val="24"/>
          <w:szCs w:val="24"/>
        </w:rPr>
        <w:t>)</w:t>
      </w:r>
    </w:p>
    <w:p w14:paraId="767258F4" w14:textId="77777777" w:rsidR="002826C9" w:rsidRPr="004036A3" w:rsidRDefault="002826C9" w:rsidP="002826C9">
      <w:pPr>
        <w:spacing w:line="360" w:lineRule="auto"/>
        <w:rPr>
          <w:rFonts w:ascii="Times New Roman" w:eastAsia="함초롬바탕" w:hAnsi="Times New Roman" w:cs="Times New Roman"/>
          <w:sz w:val="24"/>
          <w:szCs w:val="24"/>
        </w:rPr>
      </w:pPr>
      <m:oMath>
        <m:r>
          <w:rPr>
            <w:rFonts w:ascii="Cambria Math" w:eastAsia="함초롬바탕" w:hAnsi="Cambria Math" w:cs="Times New Roman"/>
            <w:sz w:val="24"/>
            <w:szCs w:val="24"/>
          </w:rPr>
          <m:t>v</m:t>
        </m:r>
      </m:oMath>
      <w:r w:rsidRPr="004036A3">
        <w:rPr>
          <w:rFonts w:ascii="Times New Roman" w:eastAsia="함초롬바탕" w:hAnsi="Times New Roman" w:cs="Times New Roman"/>
          <w:sz w:val="24"/>
          <w:szCs w:val="24"/>
        </w:rPr>
        <w:t xml:space="preserve"> is introduced as the weight of the strategy of ‘‘</w:t>
      </w:r>
      <w:proofErr w:type="gramStart"/>
      <w:r w:rsidRPr="004036A3">
        <w:rPr>
          <w:rFonts w:ascii="Times New Roman" w:eastAsia="함초롬바탕" w:hAnsi="Times New Roman" w:cs="Times New Roman"/>
          <w:sz w:val="24"/>
          <w:szCs w:val="24"/>
        </w:rPr>
        <w:t>the majority of</w:t>
      </w:r>
      <w:proofErr w:type="gramEnd"/>
      <w:r w:rsidRPr="004036A3">
        <w:rPr>
          <w:rFonts w:ascii="Times New Roman" w:eastAsia="함초롬바탕" w:hAnsi="Times New Roman" w:cs="Times New Roman"/>
          <w:sz w:val="24"/>
          <w:szCs w:val="24"/>
        </w:rPr>
        <w:t xml:space="preserve"> criteria” (or ‘‘the maximum group utility”). Here, we assume that </w:t>
      </w:r>
      <m:oMath>
        <m:r>
          <w:rPr>
            <w:rFonts w:ascii="Cambria Math" w:eastAsia="함초롬바탕" w:hAnsi="Cambria Math" w:cs="Times New Roman"/>
            <w:sz w:val="24"/>
            <w:szCs w:val="24"/>
          </w:rPr>
          <m:t>v</m:t>
        </m:r>
      </m:oMath>
      <w:r w:rsidRPr="004036A3">
        <w:rPr>
          <w:rFonts w:ascii="Times New Roman" w:eastAsia="함초롬바탕" w:hAnsi="Times New Roman" w:cs="Times New Roman"/>
          <w:sz w:val="24"/>
          <w:szCs w:val="24"/>
        </w:rPr>
        <w:t xml:space="preserve"> = 0.5.</w:t>
      </w:r>
    </w:p>
    <w:p w14:paraId="7580E8D7" w14:textId="47949204" w:rsidR="000E0CBA" w:rsidRDefault="000E0CBA">
      <w:pPr>
        <w:widowControl/>
        <w:wordWrap/>
        <w:autoSpaceDE/>
        <w:autoSpaceDN/>
        <w:rPr>
          <w:rFonts w:ascii="Times New Roman" w:eastAsia="함초롬바탕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함초롬바탕" w:hAnsi="Times New Roman" w:cs="Times New Roman"/>
          <w:bCs/>
          <w:color w:val="FF0000"/>
          <w:sz w:val="24"/>
          <w:szCs w:val="24"/>
        </w:rPr>
        <w:br w:type="page"/>
      </w:r>
    </w:p>
    <w:p w14:paraId="29B28011" w14:textId="0F5B6209" w:rsidR="008A2A0C" w:rsidRDefault="000E0CBA" w:rsidP="002826C9">
      <w:pPr>
        <w:spacing w:line="360" w:lineRule="auto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lastRenderedPageBreak/>
        <w:t>Ref</w:t>
      </w:r>
      <w:r w:rsidR="00532445">
        <w:rPr>
          <w:b/>
          <w:bCs/>
          <w:sz w:val="40"/>
          <w:szCs w:val="44"/>
        </w:rPr>
        <w:t>erences</w:t>
      </w:r>
    </w:p>
    <w:p w14:paraId="5305A51C" w14:textId="77777777" w:rsidR="00532445" w:rsidRPr="00E73CFB" w:rsidRDefault="00532445" w:rsidP="00532445">
      <w:pPr>
        <w:spacing w:line="360" w:lineRule="auto"/>
        <w:rPr>
          <w:rFonts w:ascii="Times New Roman" w:eastAsia="함초롬바탕" w:hAnsi="Times New Roman" w:cs="Times New Roman"/>
          <w:bCs/>
          <w:sz w:val="24"/>
          <w:szCs w:val="24"/>
        </w:rPr>
      </w:pPr>
      <w:r w:rsidRPr="00E73CFB">
        <w:rPr>
          <w:rFonts w:ascii="Times New Roman" w:eastAsia="함초롬바탕" w:hAnsi="Times New Roman" w:cs="Times New Roman"/>
          <w:bCs/>
          <w:sz w:val="24"/>
          <w:szCs w:val="24"/>
        </w:rPr>
        <w:t>Tobler, W. (1970). “A computer movie simulating urban growth in the Detroit region”, Economic Geography, Vol. 46, No. 2, pp. 234~240.</w:t>
      </w:r>
    </w:p>
    <w:p w14:paraId="1A9BFC1D" w14:textId="77777777" w:rsidR="00532445" w:rsidRPr="00E73CFB" w:rsidRDefault="00532445" w:rsidP="00532445">
      <w:pPr>
        <w:spacing w:line="360" w:lineRule="auto"/>
        <w:rPr>
          <w:rFonts w:ascii="Times New Roman" w:eastAsia="함초롬바탕" w:hAnsi="Times New Roman" w:cs="Times New Roman"/>
          <w:bCs/>
          <w:sz w:val="24"/>
          <w:szCs w:val="24"/>
        </w:rPr>
      </w:pPr>
      <w:proofErr w:type="spellStart"/>
      <w:r w:rsidRPr="00E73CFB">
        <w:rPr>
          <w:rFonts w:ascii="Times New Roman" w:eastAsia="함초롬바탕" w:hAnsi="Times New Roman" w:cs="Times New Roman"/>
          <w:bCs/>
          <w:sz w:val="24"/>
          <w:szCs w:val="24"/>
        </w:rPr>
        <w:t>Hashino</w:t>
      </w:r>
      <w:proofErr w:type="spellEnd"/>
      <w:r w:rsidRPr="00E73CFB">
        <w:rPr>
          <w:rFonts w:ascii="Times New Roman" w:eastAsia="함초롬바탕" w:hAnsi="Times New Roman" w:cs="Times New Roman"/>
          <w:bCs/>
          <w:sz w:val="24"/>
          <w:szCs w:val="24"/>
        </w:rPr>
        <w:t>, T., Bradley, A.A., and Schwartz, S.S. (2007). “Evaluation of bias-correction methods for ensemble streamflow volume forecasts”, Hydrology and Earth System Sciences, Vol. 11, pp. 939~950.</w:t>
      </w:r>
    </w:p>
    <w:p w14:paraId="3FCCA0C0" w14:textId="77777777" w:rsidR="00532445" w:rsidRPr="00532445" w:rsidRDefault="00532445" w:rsidP="002826C9">
      <w:pPr>
        <w:spacing w:line="360" w:lineRule="auto"/>
        <w:rPr>
          <w:rFonts w:ascii="Times New Roman" w:eastAsia="함초롬바탕" w:hAnsi="Times New Roman" w:cs="Times New Roman" w:hint="eastAsia"/>
          <w:bCs/>
          <w:color w:val="FF0000"/>
          <w:sz w:val="24"/>
          <w:szCs w:val="24"/>
        </w:rPr>
      </w:pPr>
    </w:p>
    <w:sectPr w:rsidR="00532445" w:rsidRPr="0053244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5337" w14:textId="77777777" w:rsidR="00DA061E" w:rsidRDefault="00DA061E" w:rsidP="0021238E">
      <w:pPr>
        <w:spacing w:after="0" w:line="240" w:lineRule="auto"/>
      </w:pPr>
      <w:r>
        <w:separator/>
      </w:r>
    </w:p>
  </w:endnote>
  <w:endnote w:type="continuationSeparator" w:id="0">
    <w:p w14:paraId="193075D7" w14:textId="77777777" w:rsidR="00DA061E" w:rsidRDefault="00DA061E" w:rsidP="0021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롱바탕">
    <w:altName w:val="바탕"/>
    <w:panose1 w:val="00000000000000000000"/>
    <w:charset w:val="81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733CE" w14:textId="77777777" w:rsidR="00DA061E" w:rsidRDefault="00DA061E" w:rsidP="0021238E">
      <w:pPr>
        <w:spacing w:after="0" w:line="240" w:lineRule="auto"/>
      </w:pPr>
      <w:r>
        <w:separator/>
      </w:r>
    </w:p>
  </w:footnote>
  <w:footnote w:type="continuationSeparator" w:id="0">
    <w:p w14:paraId="06173902" w14:textId="77777777" w:rsidR="00DA061E" w:rsidRDefault="00DA061E" w:rsidP="00212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D8D"/>
    <w:multiLevelType w:val="hybridMultilevel"/>
    <w:tmpl w:val="A7365BE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F332A6B"/>
    <w:multiLevelType w:val="hybridMultilevel"/>
    <w:tmpl w:val="EE40CC7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0713D64"/>
    <w:multiLevelType w:val="hybridMultilevel"/>
    <w:tmpl w:val="C982397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439375617">
    <w:abstractNumId w:val="0"/>
  </w:num>
  <w:num w:numId="2" w16cid:durableId="623274638">
    <w:abstractNumId w:val="1"/>
  </w:num>
  <w:num w:numId="3" w16cid:durableId="1890337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72"/>
    <w:rsid w:val="0008447F"/>
    <w:rsid w:val="000B38AA"/>
    <w:rsid w:val="000C049C"/>
    <w:rsid w:val="000E0CBA"/>
    <w:rsid w:val="0012246A"/>
    <w:rsid w:val="00142C6A"/>
    <w:rsid w:val="001947D8"/>
    <w:rsid w:val="001B6009"/>
    <w:rsid w:val="001F24BF"/>
    <w:rsid w:val="0020603B"/>
    <w:rsid w:val="00206ECE"/>
    <w:rsid w:val="0021238E"/>
    <w:rsid w:val="00263F00"/>
    <w:rsid w:val="002826C9"/>
    <w:rsid w:val="00286B7A"/>
    <w:rsid w:val="002F3420"/>
    <w:rsid w:val="002F6412"/>
    <w:rsid w:val="00321F7C"/>
    <w:rsid w:val="003B731D"/>
    <w:rsid w:val="004A13CD"/>
    <w:rsid w:val="00532445"/>
    <w:rsid w:val="00696972"/>
    <w:rsid w:val="006C08C1"/>
    <w:rsid w:val="006D539A"/>
    <w:rsid w:val="00717F84"/>
    <w:rsid w:val="007C7CBC"/>
    <w:rsid w:val="0080048D"/>
    <w:rsid w:val="008A2A0C"/>
    <w:rsid w:val="008A686D"/>
    <w:rsid w:val="008D284F"/>
    <w:rsid w:val="009F30A6"/>
    <w:rsid w:val="00AC73E0"/>
    <w:rsid w:val="00B154AB"/>
    <w:rsid w:val="00C95DC3"/>
    <w:rsid w:val="00CC31BE"/>
    <w:rsid w:val="00D227AC"/>
    <w:rsid w:val="00D24CCD"/>
    <w:rsid w:val="00D25DBC"/>
    <w:rsid w:val="00D43D7C"/>
    <w:rsid w:val="00DA061E"/>
    <w:rsid w:val="00DD53F3"/>
    <w:rsid w:val="00E1175D"/>
    <w:rsid w:val="00E73CFB"/>
    <w:rsid w:val="00F0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63B25"/>
  <w15:chartTrackingRefBased/>
  <w15:docId w15:val="{82E8A7EF-710C-4F0F-842A-0D2533F5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B2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F00B2D"/>
    <w:rPr>
      <w:b/>
      <w:bCs/>
      <w:szCs w:val="20"/>
    </w:rPr>
  </w:style>
  <w:style w:type="paragraph" w:styleId="a5">
    <w:name w:val="header"/>
    <w:basedOn w:val="a"/>
    <w:link w:val="Char"/>
    <w:uiPriority w:val="99"/>
    <w:unhideWhenUsed/>
    <w:rsid w:val="002123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1238E"/>
  </w:style>
  <w:style w:type="paragraph" w:styleId="a6">
    <w:name w:val="footer"/>
    <w:basedOn w:val="a"/>
    <w:link w:val="Char0"/>
    <w:uiPriority w:val="99"/>
    <w:unhideWhenUsed/>
    <w:rsid w:val="002123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1238E"/>
  </w:style>
  <w:style w:type="paragraph" w:styleId="a7">
    <w:name w:val="List Paragraph"/>
    <w:basedOn w:val="a"/>
    <w:uiPriority w:val="34"/>
    <w:qFormat/>
    <w:rsid w:val="008A686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채승택</dc:creator>
  <cp:keywords/>
  <dc:description/>
  <cp:lastModifiedBy>채승택</cp:lastModifiedBy>
  <cp:revision>6</cp:revision>
  <dcterms:created xsi:type="dcterms:W3CDTF">2022-05-23T13:07:00Z</dcterms:created>
  <dcterms:modified xsi:type="dcterms:W3CDTF">2022-05-23T13:28:00Z</dcterms:modified>
</cp:coreProperties>
</file>