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0"/>
          <w:szCs w:val="22"/>
          <w:lang w:val="en-GB" w:eastAsia="en-US"/>
        </w:rPr>
        <w:id w:val="169164573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sdtEndPr>
      <w:sdtContent>
        <w:p w14:paraId="6D158D8F" w14:textId="7BA4FC95" w:rsidR="00F7595A" w:rsidRPr="005C24FB" w:rsidRDefault="00DA3A39" w:rsidP="00454754">
          <w:pPr>
            <w:pStyle w:val="TOCHeading"/>
            <w:rPr>
              <w:lang w:val="en-GB"/>
            </w:rPr>
          </w:pPr>
          <w:r>
            <w:t>Additional file 1</w:t>
          </w:r>
        </w:p>
        <w:p w14:paraId="1F8AA833" w14:textId="51A16DF2" w:rsidR="003E045E" w:rsidRDefault="00F7595A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r w:rsidRPr="005C24FB">
            <w:fldChar w:fldCharType="begin"/>
          </w:r>
          <w:r w:rsidRPr="005C24FB">
            <w:instrText xml:space="preserve"> TOC \o "1-3" \h \z \u </w:instrText>
          </w:r>
          <w:r w:rsidRPr="005C24FB">
            <w:fldChar w:fldCharType="separate"/>
          </w:r>
          <w:hyperlink w:anchor="_Toc62640368" w:history="1">
            <w:r w:rsidR="003E045E" w:rsidRPr="00D60D21">
              <w:rPr>
                <w:rStyle w:val="Hyperlink"/>
                <w:noProof/>
              </w:rPr>
              <w:t>Appendix Table 1. Original and Modified PRISMA-NMA items</w:t>
            </w:r>
            <w:r w:rsidR="003E045E">
              <w:rPr>
                <w:noProof/>
                <w:webHidden/>
              </w:rPr>
              <w:tab/>
            </w:r>
            <w:r w:rsidR="003E045E">
              <w:rPr>
                <w:noProof/>
                <w:webHidden/>
              </w:rPr>
              <w:fldChar w:fldCharType="begin"/>
            </w:r>
            <w:r w:rsidR="003E045E">
              <w:rPr>
                <w:noProof/>
                <w:webHidden/>
              </w:rPr>
              <w:instrText xml:space="preserve"> PAGEREF _Toc62640368 \h </w:instrText>
            </w:r>
            <w:r w:rsidR="003E045E">
              <w:rPr>
                <w:noProof/>
                <w:webHidden/>
              </w:rPr>
            </w:r>
            <w:r w:rsidR="003E045E">
              <w:rPr>
                <w:noProof/>
                <w:webHidden/>
              </w:rPr>
              <w:fldChar w:fldCharType="separate"/>
            </w:r>
            <w:r w:rsidR="003E045E">
              <w:rPr>
                <w:noProof/>
                <w:webHidden/>
              </w:rPr>
              <w:t>2</w:t>
            </w:r>
            <w:r w:rsidR="003E045E">
              <w:rPr>
                <w:noProof/>
                <w:webHidden/>
              </w:rPr>
              <w:fldChar w:fldCharType="end"/>
            </w:r>
          </w:hyperlink>
        </w:p>
        <w:p w14:paraId="2563652D" w14:textId="7EE68F74" w:rsidR="003E045E" w:rsidRDefault="003E045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62640369" w:history="1">
            <w:r w:rsidRPr="00D60D21">
              <w:rPr>
                <w:rStyle w:val="Hyperlink"/>
                <w:noProof/>
              </w:rPr>
              <w:t>Appendix Table 2. List of included studies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_Toc62640369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2D2F1C" w14:textId="4523B0B2" w:rsidR="003E045E" w:rsidRDefault="003E045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62640370" w:history="1">
            <w:r w:rsidRPr="00D60D21">
              <w:rPr>
                <w:rStyle w:val="Hyperlink"/>
                <w:noProof/>
              </w:rPr>
              <w:t>Appendix Figure 1. Number of systematic reviews and network meta-analyses, and per-paper average original PRISMA-NMA score published between 2013 and 2018.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_Toc62640370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75351D" w14:textId="6C5F27BE" w:rsidR="003E045E" w:rsidRDefault="003E045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62640371" w:history="1">
            <w:r w:rsidRPr="00D60D21">
              <w:rPr>
                <w:rStyle w:val="Hyperlink"/>
                <w:noProof/>
              </w:rPr>
              <w:t>Appendix Figure 2. Geographic heat map with published NMAs between 2013 and 2018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_Toc62640371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8381C3" w14:textId="398BD48B" w:rsidR="003E045E" w:rsidRDefault="003E045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62640372" w:history="1">
            <w:r w:rsidRPr="00D60D21">
              <w:rPr>
                <w:rStyle w:val="Hyperlink"/>
                <w:noProof/>
              </w:rPr>
              <w:t>Appendix Figure 3. Distribution of journal impact factor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_Toc62640372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15E2CC" w14:textId="5D6777F1" w:rsidR="003E045E" w:rsidRDefault="003E045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62640373" w:history="1">
            <w:r w:rsidRPr="00D60D21">
              <w:rPr>
                <w:rStyle w:val="Hyperlink"/>
                <w:noProof/>
              </w:rPr>
              <w:t>Appendix Figure 4. Distribution of modified PRISMA-NMA score: a) overall, b) before and after 2015, and c) per journals endorsing or not the PRISMA-NMA guidelines.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_Toc62640373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AA4E20" w14:textId="0C1E8AEF" w:rsidR="003E045E" w:rsidRDefault="003E045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62640374" w:history="1">
            <w:r w:rsidRPr="00D60D21">
              <w:rPr>
                <w:rStyle w:val="Hyperlink"/>
                <w:noProof/>
              </w:rPr>
              <w:t>Appendix Figure 5. Distribution of original PRISMA-NMA score: a) overall, b) before and after 2015, and c) per journals endorsing or not the PRISMA-NMA guidelines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_Toc62640374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840D4C" w14:textId="3F9B88B4" w:rsidR="003E045E" w:rsidRDefault="003E045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62640375" w:history="1">
            <w:r w:rsidRPr="00D60D21">
              <w:rPr>
                <w:rStyle w:val="Hyperlink"/>
                <w:noProof/>
              </w:rPr>
              <w:t>Appendix Figure 6. Distribution of modified PRISMA-NMA score per year of publication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_Toc62640375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FEF720" w14:textId="1E742CE0" w:rsidR="003E045E" w:rsidRDefault="003E045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62640376" w:history="1">
            <w:r w:rsidRPr="00D60D21">
              <w:rPr>
                <w:rStyle w:val="Hyperlink"/>
                <w:noProof/>
              </w:rPr>
              <w:t>Appendix Table 3. Univariable and multivariable regression using the original PRISMA-NMA score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_Toc62640376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5B4A48" w14:textId="573EF7A9" w:rsidR="003E045E" w:rsidRDefault="003E045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62640377" w:history="1">
            <w:r w:rsidRPr="00D60D21">
              <w:rPr>
                <w:rStyle w:val="Hyperlink"/>
                <w:noProof/>
              </w:rPr>
              <w:t>Appendix Table 4. Assessment of reporting quality per journal with impact factor &gt;10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_Toc62640377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3DAD2F" w14:textId="3F3CB6ED" w:rsidR="003E045E" w:rsidRDefault="003E045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62640378" w:history="1">
            <w:r w:rsidRPr="00D60D21">
              <w:rPr>
                <w:rStyle w:val="Hyperlink"/>
                <w:noProof/>
              </w:rPr>
              <w:t>Appendix Figure 7. PRISMA-NMA score per study characteristics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_Toc62640378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9B5D2" w14:textId="21B3A3BB" w:rsidR="003E045E" w:rsidRDefault="003E045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62640379" w:history="1">
            <w:r w:rsidRPr="00D60D21">
              <w:rPr>
                <w:rStyle w:val="Hyperlink"/>
                <w:noProof/>
              </w:rPr>
              <w:t>Appendix Table 5. Assessment of reporting of NMAs using the modified PRISMA-NMA per year of publication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_Toc62640379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3119A6" w14:textId="0478B401" w:rsidR="003E045E" w:rsidRDefault="003E045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62640380" w:history="1">
            <w:r w:rsidRPr="00D60D21">
              <w:rPr>
                <w:rStyle w:val="Hyperlink"/>
                <w:noProof/>
              </w:rPr>
              <w:t>Appendix Figure 8. Distribution of journal impact factor in NMAs published in 2016 and 2017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_Toc62640380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EABE27" w14:textId="65B1BF68" w:rsidR="00F7595A" w:rsidRPr="005C24FB" w:rsidRDefault="00F7595A" w:rsidP="00454754">
          <w:pPr>
            <w:sectPr w:rsidR="00F7595A" w:rsidRPr="005C24FB">
              <w:footerReference w:type="default" r:id="rId8"/>
              <w:pgSz w:w="11906" w:h="16838"/>
              <w:pgMar w:top="1440" w:right="1440" w:bottom="1440" w:left="1440" w:header="720" w:footer="720" w:gutter="0"/>
              <w:cols w:space="720"/>
              <w:docGrid w:linePitch="360"/>
            </w:sectPr>
          </w:pPr>
          <w:r w:rsidRPr="005C24FB">
            <w:rPr>
              <w:b/>
              <w:bCs/>
              <w:noProof/>
            </w:rPr>
            <w:fldChar w:fldCharType="end"/>
          </w:r>
        </w:p>
      </w:sdtContent>
    </w:sdt>
    <w:p w14:paraId="2DC435E3" w14:textId="785D2F46" w:rsidR="00BD02F7" w:rsidRPr="005C24FB" w:rsidRDefault="00BD02F7" w:rsidP="00BD02F7">
      <w:pPr>
        <w:pStyle w:val="Heading1"/>
      </w:pPr>
      <w:bookmarkStart w:id="0" w:name="_Toc62640368"/>
      <w:r w:rsidRPr="005C24FB">
        <w:lastRenderedPageBreak/>
        <w:t xml:space="preserve">Appendix </w:t>
      </w:r>
      <w:r w:rsidR="00403369" w:rsidRPr="005C24FB">
        <w:t xml:space="preserve">Table </w:t>
      </w:r>
      <w:r w:rsidRPr="005C24FB">
        <w:t>1</w:t>
      </w:r>
      <w:r w:rsidR="00FF2A13">
        <w:t>.</w:t>
      </w:r>
      <w:r w:rsidRPr="005C24FB">
        <w:t xml:space="preserve"> </w:t>
      </w:r>
      <w:r w:rsidR="00403369" w:rsidRPr="005C24FB">
        <w:t xml:space="preserve">Original and Modified </w:t>
      </w:r>
      <w:r w:rsidR="00B46D37" w:rsidRPr="005C24FB">
        <w:t>PRISMA-NMA items</w:t>
      </w:r>
      <w:bookmarkEnd w:id="0"/>
      <w:r w:rsidRPr="005C24FB">
        <w:t xml:space="preserve"> </w:t>
      </w:r>
    </w:p>
    <w:p w14:paraId="335D3808" w14:textId="646BF601" w:rsidR="00403369" w:rsidRPr="005C24FB" w:rsidRDefault="00403369" w:rsidP="00403369">
      <w:pPr>
        <w:rPr>
          <w:sz w:val="21"/>
          <w:szCs w:val="21"/>
        </w:rPr>
      </w:pPr>
      <w:r w:rsidRPr="005C24FB">
        <w:rPr>
          <w:sz w:val="21"/>
          <w:szCs w:val="21"/>
        </w:rPr>
        <w:t>* Sub-items were not included in the original or modified PRISMA-NMA score</w:t>
      </w:r>
    </w:p>
    <w:p w14:paraId="0CDA8789" w14:textId="6859EB31" w:rsidR="00014423" w:rsidRPr="005C24FB" w:rsidRDefault="00403369" w:rsidP="00CB4143">
      <w:r w:rsidRPr="005C24FB">
        <w:rPr>
          <w:noProof/>
        </w:rPr>
        <w:drawing>
          <wp:inline distT="0" distB="0" distL="0" distR="0" wp14:anchorId="5CA09A74" wp14:editId="298A2B5D">
            <wp:extent cx="4930533" cy="849215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2500" cy="8495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04AF4" w14:textId="77777777" w:rsidR="00403369" w:rsidRPr="005C24FB" w:rsidRDefault="00403369" w:rsidP="00CB4143"/>
    <w:p w14:paraId="76307B51" w14:textId="4BBC9852" w:rsidR="00B46D37" w:rsidRPr="005C24FB" w:rsidRDefault="00242D33" w:rsidP="00B46D37">
      <w:pPr>
        <w:pStyle w:val="Heading1"/>
      </w:pPr>
      <w:bookmarkStart w:id="1" w:name="_Toc62640369"/>
      <w:r w:rsidRPr="005C24FB">
        <w:t>A</w:t>
      </w:r>
      <w:r w:rsidR="00F73AEC" w:rsidRPr="005C24FB">
        <w:t xml:space="preserve">ppendix </w:t>
      </w:r>
      <w:r w:rsidR="00403369" w:rsidRPr="005C24FB">
        <w:t xml:space="preserve">Table </w:t>
      </w:r>
      <w:r w:rsidR="00BD02F7" w:rsidRPr="005C24FB">
        <w:t>2</w:t>
      </w:r>
      <w:r w:rsidR="00FF2A13">
        <w:t>.</w:t>
      </w:r>
      <w:r w:rsidR="001B7FE3" w:rsidRPr="005C24FB">
        <w:t xml:space="preserve"> </w:t>
      </w:r>
      <w:r w:rsidR="00B46D37" w:rsidRPr="005C24FB">
        <w:t>List of included studies</w:t>
      </w:r>
      <w:bookmarkEnd w:id="1"/>
      <w:r w:rsidR="00B46D37" w:rsidRPr="005C24FB">
        <w:t xml:space="preserve"> </w:t>
      </w:r>
    </w:p>
    <w:p w14:paraId="1DFA373D" w14:textId="77777777" w:rsidR="00403369" w:rsidRPr="005C24FB" w:rsidRDefault="00403369" w:rsidP="00403369">
      <w:r w:rsidRPr="005C24FB">
        <w:t>See Supplementary file 2</w:t>
      </w:r>
    </w:p>
    <w:p w14:paraId="459BDDB0" w14:textId="5A8010C0" w:rsidR="00E013D3" w:rsidRDefault="00E013D3" w:rsidP="00B46D37"/>
    <w:p w14:paraId="7E0F8BFC" w14:textId="77777777" w:rsidR="00FF2A13" w:rsidRDefault="00FF2A13" w:rsidP="00B46D37"/>
    <w:p w14:paraId="0566F98C" w14:textId="77777777" w:rsidR="00FF2A13" w:rsidRPr="005C24FB" w:rsidRDefault="00FF2A13" w:rsidP="00B46D37"/>
    <w:p w14:paraId="1A9E0A4D" w14:textId="4BC68A03" w:rsidR="00FF2A13" w:rsidRPr="005C24FB" w:rsidRDefault="00FF2A13" w:rsidP="00FF2A13">
      <w:pPr>
        <w:pStyle w:val="Heading1"/>
      </w:pPr>
      <w:bookmarkStart w:id="2" w:name="_Toc62640370"/>
      <w:r w:rsidRPr="005C24FB">
        <w:t xml:space="preserve">Appendix Figure </w:t>
      </w:r>
      <w:r>
        <w:t>1.</w:t>
      </w:r>
      <w:r w:rsidRPr="005C24FB">
        <w:t xml:space="preserve"> Number of systematic reviews and network meta-analyses, and per-paper average original PRISMA-NMA score published between 2013 and 2018.</w:t>
      </w:r>
      <w:bookmarkEnd w:id="2"/>
    </w:p>
    <w:p w14:paraId="3BFDDDE0" w14:textId="77777777" w:rsidR="00FF2A13" w:rsidRPr="005C24FB" w:rsidRDefault="00FF2A13" w:rsidP="00FF2A13">
      <w:pPr>
        <w:rPr>
          <w:sz w:val="22"/>
          <w:szCs w:val="22"/>
        </w:rPr>
      </w:pPr>
      <w:r w:rsidRPr="005C24FB">
        <w:rPr>
          <w:sz w:val="22"/>
          <w:szCs w:val="22"/>
        </w:rPr>
        <w:t>‘*’ denotes that the search was performed up to July 2018, and thus only 7 months of that year are reflected in this graph</w:t>
      </w:r>
    </w:p>
    <w:p w14:paraId="1535B32B" w14:textId="77777777" w:rsidR="00FF2A13" w:rsidRPr="005C24FB" w:rsidRDefault="00FF2A13" w:rsidP="00FF2A13">
      <w:r w:rsidRPr="005C24FB">
        <w:rPr>
          <w:noProof/>
        </w:rPr>
        <w:drawing>
          <wp:inline distT="0" distB="0" distL="0" distR="0" wp14:anchorId="293955F0" wp14:editId="17A2945C">
            <wp:extent cx="6097977" cy="4486275"/>
            <wp:effectExtent l="0" t="0" r="0" b="0"/>
            <wp:docPr id="4073" name="Εικόνα 4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129" cy="4490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273576" w14:textId="77777777" w:rsidR="00FF2A13" w:rsidRPr="005C24FB" w:rsidRDefault="00FF2A13" w:rsidP="00FF2A13"/>
    <w:p w14:paraId="233ADC97" w14:textId="77777777" w:rsidR="00FF2A13" w:rsidRPr="005C24FB" w:rsidRDefault="00FF2A13" w:rsidP="00FF2A13"/>
    <w:p w14:paraId="242D55D6" w14:textId="77777777" w:rsidR="00FF2A13" w:rsidRPr="005C24FB" w:rsidRDefault="00FF2A13" w:rsidP="00FF2A13"/>
    <w:p w14:paraId="7A42C96E" w14:textId="77777777" w:rsidR="00FF2A13" w:rsidRPr="005C24FB" w:rsidRDefault="00FF2A13" w:rsidP="00FF2A13"/>
    <w:p w14:paraId="6F36873B" w14:textId="77777777" w:rsidR="00FF2A13" w:rsidRPr="005C24FB" w:rsidRDefault="00FF2A13" w:rsidP="00FF2A13"/>
    <w:p w14:paraId="19EECF75" w14:textId="77777777" w:rsidR="00FF2A13" w:rsidRPr="005C24FB" w:rsidRDefault="00FF2A13" w:rsidP="00FF2A13"/>
    <w:p w14:paraId="79997A11" w14:textId="77777777" w:rsidR="00FF2A13" w:rsidRPr="005C24FB" w:rsidRDefault="00FF2A13" w:rsidP="00FF2A13"/>
    <w:p w14:paraId="0FECD1B8" w14:textId="77777777" w:rsidR="00FF2A13" w:rsidRPr="005C24FB" w:rsidRDefault="00FF2A13" w:rsidP="00FF2A13"/>
    <w:p w14:paraId="0B3636EB" w14:textId="4B1AFE45" w:rsidR="00FF2A13" w:rsidRDefault="00FF2A13" w:rsidP="00FF2A13"/>
    <w:p w14:paraId="65996CB7" w14:textId="49EC858B" w:rsidR="00FF2A13" w:rsidRDefault="00FF2A13" w:rsidP="00FF2A13"/>
    <w:p w14:paraId="11CBEFE7" w14:textId="57BF328E" w:rsidR="00FF2A13" w:rsidRDefault="00FF2A13" w:rsidP="00FF2A13"/>
    <w:p w14:paraId="5D034FEB" w14:textId="631DDE82" w:rsidR="00FF2A13" w:rsidRDefault="00FF2A13" w:rsidP="00FF2A13"/>
    <w:p w14:paraId="0BEE0FE6" w14:textId="77777777" w:rsidR="00FF2A13" w:rsidRPr="005C24FB" w:rsidRDefault="00FF2A13" w:rsidP="00FF2A13"/>
    <w:p w14:paraId="39E59C41" w14:textId="77777777" w:rsidR="00FF2A13" w:rsidRPr="005C24FB" w:rsidRDefault="00FF2A13" w:rsidP="00FF2A13"/>
    <w:p w14:paraId="38A83D02" w14:textId="77777777" w:rsidR="00FF2A13" w:rsidRPr="005C24FB" w:rsidRDefault="00FF2A13" w:rsidP="00FF2A13"/>
    <w:p w14:paraId="4118D2AE" w14:textId="6FAFE20A" w:rsidR="00ED2BB2" w:rsidRPr="005C24FB" w:rsidRDefault="00EA2C36" w:rsidP="00ED2BB2">
      <w:pPr>
        <w:pStyle w:val="Heading1"/>
      </w:pPr>
      <w:bookmarkStart w:id="3" w:name="_Toc62640371"/>
      <w:r w:rsidRPr="005C24FB">
        <w:lastRenderedPageBreak/>
        <w:t xml:space="preserve">Appendix </w:t>
      </w:r>
      <w:r w:rsidR="009C38B4" w:rsidRPr="005C24FB">
        <w:t xml:space="preserve">Figure </w:t>
      </w:r>
      <w:r w:rsidR="00FF2A13">
        <w:t>2.</w:t>
      </w:r>
      <w:r w:rsidRPr="005C24FB">
        <w:t xml:space="preserve"> </w:t>
      </w:r>
      <w:r w:rsidR="00C96AAF" w:rsidRPr="005C24FB">
        <w:t>Geographic heat map with published NMAs between 2013 and 2018</w:t>
      </w:r>
      <w:bookmarkEnd w:id="3"/>
    </w:p>
    <w:p w14:paraId="5D3B1BA5" w14:textId="77777777" w:rsidR="00ED2BB2" w:rsidRPr="005C24FB" w:rsidRDefault="00ED2BB2" w:rsidP="00ED2BB2"/>
    <w:p w14:paraId="0860D10A" w14:textId="70573938" w:rsidR="00900561" w:rsidRPr="005C24FB" w:rsidRDefault="00476078" w:rsidP="00ED2BB2">
      <w:r w:rsidRPr="005C24FB">
        <w:rPr>
          <w:noProof/>
        </w:rPr>
        <w:drawing>
          <wp:inline distT="0" distB="0" distL="0" distR="0" wp14:anchorId="4B6364B0" wp14:editId="3ADBAB85">
            <wp:extent cx="6002813" cy="2892056"/>
            <wp:effectExtent l="0" t="0" r="0" b="3810"/>
            <wp:docPr id="3689" name="Εικόνα 3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501" cy="2906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CC10A" w14:textId="3A767DAA" w:rsidR="00476078" w:rsidRPr="005C24FB" w:rsidRDefault="00476078" w:rsidP="00265A8D">
      <w:pPr>
        <w:rPr>
          <w:noProof/>
        </w:rPr>
      </w:pPr>
    </w:p>
    <w:p w14:paraId="03AB9179" w14:textId="67F889D9" w:rsidR="00476078" w:rsidRPr="005C24FB" w:rsidRDefault="00476078" w:rsidP="00265A8D"/>
    <w:p w14:paraId="26E30C41" w14:textId="46E4A8E5" w:rsidR="00011B18" w:rsidRDefault="00011B18" w:rsidP="0068379F"/>
    <w:p w14:paraId="4D3037D3" w14:textId="4DDA834D" w:rsidR="00FF2A13" w:rsidRDefault="00FF2A13" w:rsidP="0068379F"/>
    <w:p w14:paraId="52EBFF28" w14:textId="0975CD6D" w:rsidR="00FF2A13" w:rsidRDefault="00FF2A13" w:rsidP="0068379F"/>
    <w:p w14:paraId="07568DEA" w14:textId="77777777" w:rsidR="00FF2A13" w:rsidRPr="005C24FB" w:rsidRDefault="00FF2A13" w:rsidP="0068379F"/>
    <w:p w14:paraId="65805CAB" w14:textId="017AF4BA" w:rsidR="00D24392" w:rsidRPr="005C24FB" w:rsidRDefault="00D24392" w:rsidP="00D24392">
      <w:pPr>
        <w:pStyle w:val="Heading1"/>
      </w:pPr>
      <w:bookmarkStart w:id="4" w:name="_Toc62640372"/>
      <w:r w:rsidRPr="005C24FB">
        <w:t xml:space="preserve">Appendix </w:t>
      </w:r>
      <w:r w:rsidR="009C38B4" w:rsidRPr="005C24FB">
        <w:t xml:space="preserve">Figure </w:t>
      </w:r>
      <w:r w:rsidR="00FF2A13">
        <w:t>3.</w:t>
      </w:r>
      <w:r w:rsidRPr="005C24FB">
        <w:t xml:space="preserve"> Distribution of journal impact factor</w:t>
      </w:r>
      <w:bookmarkEnd w:id="4"/>
      <w:r w:rsidRPr="005C24FB">
        <w:t xml:space="preserve"> </w:t>
      </w:r>
    </w:p>
    <w:p w14:paraId="16E59D39" w14:textId="326B4864" w:rsidR="0068379F" w:rsidRPr="005C24FB" w:rsidRDefault="007865A0" w:rsidP="0068379F">
      <w:r w:rsidRPr="005C24FB">
        <w:rPr>
          <w:noProof/>
        </w:rPr>
        <w:drawing>
          <wp:inline distT="0" distB="0" distL="0" distR="0" wp14:anchorId="58C4E630" wp14:editId="14BFB2AE">
            <wp:extent cx="5680258" cy="414869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039" cy="4158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37F92C" w14:textId="25D0BCB7" w:rsidR="001A1F6C" w:rsidRPr="005C24FB" w:rsidRDefault="001A1F6C" w:rsidP="001A1F6C">
      <w:pPr>
        <w:pStyle w:val="Heading1"/>
      </w:pPr>
      <w:bookmarkStart w:id="5" w:name="_Toc62640373"/>
      <w:r w:rsidRPr="005C24FB">
        <w:lastRenderedPageBreak/>
        <w:t xml:space="preserve">Appendix Figure </w:t>
      </w:r>
      <w:r w:rsidR="00FF2A13">
        <w:t>4.</w:t>
      </w:r>
      <w:r w:rsidRPr="005C24FB">
        <w:t xml:space="preserve"> Distribution of modified PRISMA-NMA score: a) overall, b) before and after 2015, and c) per journals endorsing or not the PRISMA-NMA guidelines.</w:t>
      </w:r>
      <w:bookmarkEnd w:id="5"/>
    </w:p>
    <w:p w14:paraId="715ED7FC" w14:textId="77777777" w:rsidR="001A1F6C" w:rsidRPr="005C24FB" w:rsidRDefault="001A1F6C" w:rsidP="001A1F6C">
      <w:r w:rsidRPr="005C24FB">
        <w:rPr>
          <w:noProof/>
        </w:rPr>
        <w:drawing>
          <wp:inline distT="0" distB="0" distL="0" distR="0" wp14:anchorId="5E90D7EE" wp14:editId="1E6C095E">
            <wp:extent cx="5568988" cy="386583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593" cy="3869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7660EB" w14:textId="25A66572" w:rsidR="00950370" w:rsidRPr="005C24FB" w:rsidRDefault="00950370" w:rsidP="0068379F"/>
    <w:p w14:paraId="42DEF3A2" w14:textId="4D8642B5" w:rsidR="00476078" w:rsidRPr="005C24FB" w:rsidRDefault="00476078" w:rsidP="00476078">
      <w:pPr>
        <w:pStyle w:val="Heading1"/>
      </w:pPr>
      <w:bookmarkStart w:id="6" w:name="_Toc62640374"/>
      <w:r w:rsidRPr="005C24FB">
        <w:t xml:space="preserve">Appendix Figure </w:t>
      </w:r>
      <w:r w:rsidR="00FF2A13">
        <w:t>5</w:t>
      </w:r>
      <w:r w:rsidRPr="005C24FB">
        <w:t xml:space="preserve">. </w:t>
      </w:r>
      <w:r w:rsidR="00B34995" w:rsidRPr="005C24FB">
        <w:t>Distribution of original PRISMA-NMA score: a) overall, b) before and after 2015, and c) per journals endorsing or not the PRISMA-NMA guidelines</w:t>
      </w:r>
      <w:bookmarkEnd w:id="6"/>
    </w:p>
    <w:p w14:paraId="08095B09" w14:textId="69F612FA" w:rsidR="00476078" w:rsidRPr="005C24FB" w:rsidRDefault="00476078" w:rsidP="0068379F"/>
    <w:p w14:paraId="2042EF31" w14:textId="5B7EB2EE" w:rsidR="00476078" w:rsidRPr="005C24FB" w:rsidRDefault="00476078" w:rsidP="0068379F"/>
    <w:p w14:paraId="54D1BC48" w14:textId="486C79E2" w:rsidR="004E2476" w:rsidRPr="005C24FB" w:rsidRDefault="0013435D" w:rsidP="0068379F">
      <w:r w:rsidRPr="005C24FB">
        <w:rPr>
          <w:noProof/>
        </w:rPr>
        <w:drawing>
          <wp:inline distT="0" distB="0" distL="0" distR="0" wp14:anchorId="5DA42C99" wp14:editId="5407FF2D">
            <wp:extent cx="5429199" cy="3730028"/>
            <wp:effectExtent l="0" t="0" r="0" b="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412" cy="3744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5ECDA7" w14:textId="79044B6B" w:rsidR="007472AC" w:rsidRPr="005C24FB" w:rsidRDefault="007472AC" w:rsidP="006B26FA"/>
    <w:p w14:paraId="669C0AA6" w14:textId="60DD1DA1" w:rsidR="007472AC" w:rsidRPr="005C24FB" w:rsidRDefault="007472AC" w:rsidP="007472AC">
      <w:pPr>
        <w:pStyle w:val="Heading1"/>
      </w:pPr>
      <w:bookmarkStart w:id="7" w:name="_Toc62640375"/>
      <w:r w:rsidRPr="005C24FB">
        <w:t xml:space="preserve">Appendix Figure </w:t>
      </w:r>
      <w:r w:rsidR="00FF2A13">
        <w:t>6.</w:t>
      </w:r>
      <w:r w:rsidRPr="005C24FB">
        <w:t xml:space="preserve"> Distribution of modified PRISMA-NMA score per year of publication</w:t>
      </w:r>
      <w:bookmarkEnd w:id="7"/>
    </w:p>
    <w:p w14:paraId="34CE3A36" w14:textId="77777777" w:rsidR="007472AC" w:rsidRPr="005C24FB" w:rsidRDefault="007472AC" w:rsidP="006B26FA"/>
    <w:p w14:paraId="4CD44EC7" w14:textId="77777777" w:rsidR="006B26FA" w:rsidRPr="005C24FB" w:rsidRDefault="00C024EC" w:rsidP="00CD33B0">
      <w:r w:rsidRPr="005C24FB">
        <w:rPr>
          <w:noProof/>
        </w:rPr>
        <w:drawing>
          <wp:inline distT="0" distB="0" distL="0" distR="0" wp14:anchorId="7367C233" wp14:editId="5604D6EC">
            <wp:extent cx="6006158" cy="2743200"/>
            <wp:effectExtent l="0" t="0" r="0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633" cy="2751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72EE1D" w14:textId="77777777" w:rsidR="00FF2A13" w:rsidRDefault="00FF2A13" w:rsidP="00CD33B0">
      <w:pPr>
        <w:sectPr w:rsidR="00FF2A13" w:rsidSect="00C96AAF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017CB178" w14:textId="59EAE57E" w:rsidR="00AD5CBE" w:rsidRPr="005C24FB" w:rsidRDefault="00AD5CBE" w:rsidP="00CD33B0"/>
    <w:p w14:paraId="55163A69" w14:textId="64CB5220" w:rsidR="00ED2BB2" w:rsidRPr="005C24FB" w:rsidRDefault="00ED2BB2" w:rsidP="00ED2BB2">
      <w:pPr>
        <w:pStyle w:val="Heading1"/>
      </w:pPr>
      <w:bookmarkStart w:id="8" w:name="_Toc62640376"/>
      <w:r w:rsidRPr="005C24FB">
        <w:t>Appendix Table 3</w:t>
      </w:r>
      <w:r w:rsidR="00FF2A13">
        <w:t>.</w:t>
      </w:r>
      <w:r w:rsidRPr="005C24FB">
        <w:t xml:space="preserve"> Univariable and multivariable regression using the original PRISMA-NMA </w:t>
      </w:r>
      <w:r w:rsidR="00394F4D" w:rsidRPr="005C24FB">
        <w:t>score</w:t>
      </w:r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1"/>
        <w:gridCol w:w="1805"/>
        <w:gridCol w:w="1860"/>
        <w:gridCol w:w="1905"/>
        <w:gridCol w:w="1805"/>
      </w:tblGrid>
      <w:tr w:rsidR="00F02129" w:rsidRPr="005C24FB" w14:paraId="48876980" w14:textId="77777777" w:rsidTr="0012683F">
        <w:trPr>
          <w:trHeight w:val="300"/>
        </w:trPr>
        <w:tc>
          <w:tcPr>
            <w:tcW w:w="1669" w:type="dxa"/>
            <w:vMerge w:val="restart"/>
            <w:vAlign w:val="center"/>
          </w:tcPr>
          <w:p w14:paraId="7B92B1F1" w14:textId="77777777" w:rsidR="00F02129" w:rsidRPr="005C24FB" w:rsidRDefault="00F02129" w:rsidP="00F02129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b/>
                <w:sz w:val="20"/>
                <w:szCs w:val="20"/>
                <w:lang w:val="en-GB"/>
              </w:rPr>
              <w:t>Covariates</w:t>
            </w:r>
          </w:p>
        </w:tc>
        <w:tc>
          <w:tcPr>
            <w:tcW w:w="1805" w:type="dxa"/>
            <w:vMerge w:val="restart"/>
            <w:vAlign w:val="center"/>
          </w:tcPr>
          <w:p w14:paraId="45C15327" w14:textId="77777777" w:rsidR="00F02129" w:rsidRPr="005C24FB" w:rsidRDefault="00F02129" w:rsidP="00F02129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b/>
                <w:sz w:val="20"/>
                <w:szCs w:val="20"/>
                <w:lang w:val="en-GB"/>
              </w:rPr>
              <w:t>Interpretation of the coefficient</w:t>
            </w:r>
          </w:p>
        </w:tc>
        <w:tc>
          <w:tcPr>
            <w:tcW w:w="3901" w:type="dxa"/>
            <w:gridSpan w:val="2"/>
            <w:vAlign w:val="center"/>
          </w:tcPr>
          <w:p w14:paraId="249FC886" w14:textId="72BCA2F5" w:rsidR="00F02129" w:rsidRPr="005C24FB" w:rsidRDefault="00F02129" w:rsidP="00F02129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b/>
                <w:sz w:val="20"/>
                <w:szCs w:val="20"/>
                <w:lang w:val="en-GB"/>
              </w:rPr>
              <w:t>Coefficient (95% CI)</w:t>
            </w:r>
          </w:p>
        </w:tc>
        <w:tc>
          <w:tcPr>
            <w:tcW w:w="1641" w:type="dxa"/>
            <w:vMerge w:val="restart"/>
            <w:vAlign w:val="center"/>
          </w:tcPr>
          <w:p w14:paraId="20DC8FDA" w14:textId="77777777" w:rsidR="00F02129" w:rsidRPr="005C24FB" w:rsidRDefault="00F02129" w:rsidP="00F02129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b/>
                <w:sz w:val="20"/>
                <w:szCs w:val="20"/>
                <w:lang w:val="en-GB"/>
              </w:rPr>
              <w:t>Sample size</w:t>
            </w:r>
          </w:p>
        </w:tc>
      </w:tr>
      <w:tr w:rsidR="00F02129" w:rsidRPr="005C24FB" w14:paraId="09808B40" w14:textId="77777777" w:rsidTr="0012683F">
        <w:trPr>
          <w:trHeight w:val="300"/>
        </w:trPr>
        <w:tc>
          <w:tcPr>
            <w:tcW w:w="1669" w:type="dxa"/>
            <w:vMerge/>
            <w:vAlign w:val="center"/>
          </w:tcPr>
          <w:p w14:paraId="34E7FC2D" w14:textId="77777777" w:rsidR="00F02129" w:rsidRPr="005C24FB" w:rsidRDefault="00F02129" w:rsidP="00F0212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805" w:type="dxa"/>
            <w:vMerge/>
            <w:vAlign w:val="center"/>
          </w:tcPr>
          <w:p w14:paraId="42C21C52" w14:textId="77777777" w:rsidR="00F02129" w:rsidRPr="005C24FB" w:rsidRDefault="00F02129" w:rsidP="00F0212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914" w:type="dxa"/>
            <w:vAlign w:val="center"/>
          </w:tcPr>
          <w:p w14:paraId="60AC2EBC" w14:textId="444FADE1" w:rsidR="00F02129" w:rsidRPr="005C24FB" w:rsidRDefault="00F02129" w:rsidP="00F02129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val="en-GB" w:eastAsia="en-US"/>
              </w:rPr>
              <w:t>Original PRISMA-NMA Score</w:t>
            </w:r>
          </w:p>
        </w:tc>
        <w:tc>
          <w:tcPr>
            <w:tcW w:w="1987" w:type="dxa"/>
            <w:vAlign w:val="center"/>
          </w:tcPr>
          <w:p w14:paraId="2BC544B1" w14:textId="78D11F10" w:rsidR="00F02129" w:rsidRPr="005C24FB" w:rsidRDefault="00F02129" w:rsidP="00F02129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val="en-GB" w:eastAsia="en-US"/>
              </w:rPr>
              <w:t>S1-S5 Score</w:t>
            </w:r>
          </w:p>
        </w:tc>
        <w:tc>
          <w:tcPr>
            <w:tcW w:w="1641" w:type="dxa"/>
            <w:vMerge/>
            <w:vAlign w:val="center"/>
          </w:tcPr>
          <w:p w14:paraId="49E8F80B" w14:textId="77777777" w:rsidR="00F02129" w:rsidRPr="005C24FB" w:rsidRDefault="00F02129" w:rsidP="00F0212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E3198A" w:rsidRPr="005C24FB" w14:paraId="762B3226" w14:textId="77777777" w:rsidTr="00F02129">
        <w:trPr>
          <w:trHeight w:val="409"/>
        </w:trPr>
        <w:tc>
          <w:tcPr>
            <w:tcW w:w="9016" w:type="dxa"/>
            <w:gridSpan w:val="5"/>
            <w:vAlign w:val="center"/>
          </w:tcPr>
          <w:p w14:paraId="0DE71C09" w14:textId="77777777" w:rsidR="00E3198A" w:rsidRPr="005C24FB" w:rsidRDefault="00E3198A" w:rsidP="00F02129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b/>
                <w:sz w:val="20"/>
                <w:szCs w:val="20"/>
                <w:lang w:val="en-GB"/>
              </w:rPr>
              <w:t>Univariable analyses and subgroups</w:t>
            </w:r>
          </w:p>
        </w:tc>
      </w:tr>
      <w:tr w:rsidR="00F02129" w:rsidRPr="005C24FB" w14:paraId="24463DFB" w14:textId="77777777" w:rsidTr="0012683F">
        <w:trPr>
          <w:trHeight w:val="700"/>
        </w:trPr>
        <w:tc>
          <w:tcPr>
            <w:tcW w:w="1669" w:type="dxa"/>
            <w:vAlign w:val="center"/>
          </w:tcPr>
          <w:p w14:paraId="722FD470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b/>
                <w:sz w:val="20"/>
                <w:szCs w:val="20"/>
                <w:lang w:val="en-GB"/>
              </w:rPr>
              <w:t>Published after 2015 vs until 2015</w:t>
            </w:r>
          </w:p>
        </w:tc>
        <w:tc>
          <w:tcPr>
            <w:tcW w:w="1805" w:type="dxa"/>
            <w:vAlign w:val="center"/>
          </w:tcPr>
          <w:p w14:paraId="2FF5B79D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rFonts w:ascii="Times" w:hAnsi="Times"/>
                <w:color w:val="000000"/>
                <w:sz w:val="20"/>
                <w:szCs w:val="20"/>
                <w:lang w:val="en-GB" w:eastAsia="en-US"/>
              </w:rPr>
              <w:t xml:space="preserve">Average increase in the score after 2015 </w:t>
            </w:r>
          </w:p>
        </w:tc>
        <w:tc>
          <w:tcPr>
            <w:tcW w:w="1914" w:type="dxa"/>
            <w:vAlign w:val="center"/>
          </w:tcPr>
          <w:p w14:paraId="33732305" w14:textId="72E34498" w:rsidR="00F02129" w:rsidRPr="005C24FB" w:rsidRDefault="00F02129" w:rsidP="00F02129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sz w:val="20"/>
                <w:szCs w:val="20"/>
                <w:lang w:val="en-GB"/>
              </w:rPr>
              <w:t>0.69 (0.21,</w:t>
            </w:r>
            <w:r w:rsidR="0012683F" w:rsidRPr="005C24FB">
              <w:rPr>
                <w:sz w:val="20"/>
                <w:szCs w:val="20"/>
                <w:lang w:val="en-GB"/>
              </w:rPr>
              <w:t xml:space="preserve"> </w:t>
            </w:r>
            <w:r w:rsidRPr="005C24FB">
              <w:rPr>
                <w:sz w:val="20"/>
                <w:szCs w:val="20"/>
                <w:lang w:val="en-GB"/>
              </w:rPr>
              <w:t>1.18)</w:t>
            </w:r>
          </w:p>
        </w:tc>
        <w:tc>
          <w:tcPr>
            <w:tcW w:w="1987" w:type="dxa"/>
            <w:vAlign w:val="center"/>
          </w:tcPr>
          <w:p w14:paraId="0091BD4F" w14:textId="5AD68619" w:rsidR="00F02129" w:rsidRPr="005C24FB" w:rsidRDefault="00F02129" w:rsidP="00F02129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sz w:val="20"/>
                <w:szCs w:val="20"/>
                <w:lang w:val="en-GB"/>
              </w:rPr>
              <w:t>0.32</w:t>
            </w:r>
            <w:r w:rsidR="0012683F" w:rsidRPr="005C24FB">
              <w:rPr>
                <w:sz w:val="20"/>
                <w:szCs w:val="20"/>
                <w:lang w:val="en-GB"/>
              </w:rPr>
              <w:t xml:space="preserve"> </w:t>
            </w:r>
            <w:r w:rsidRPr="005C24FB">
              <w:rPr>
                <w:sz w:val="20"/>
                <w:szCs w:val="20"/>
                <w:lang w:val="en-GB"/>
              </w:rPr>
              <w:t>(0.14, 0.49)</w:t>
            </w:r>
          </w:p>
        </w:tc>
        <w:tc>
          <w:tcPr>
            <w:tcW w:w="1641" w:type="dxa"/>
            <w:vMerge w:val="restart"/>
            <w:vAlign w:val="center"/>
          </w:tcPr>
          <w:p w14:paraId="0C2311A5" w14:textId="77777777" w:rsidR="006C1439" w:rsidRPr="005C24FB" w:rsidRDefault="006C1439" w:rsidP="006C1439">
            <w:pPr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bCs/>
                <w:sz w:val="20"/>
                <w:szCs w:val="20"/>
                <w:lang w:val="en-GB"/>
              </w:rPr>
              <w:t>Before 2015: 389</w:t>
            </w:r>
          </w:p>
          <w:p w14:paraId="3868AD99" w14:textId="77777777" w:rsidR="006C1439" w:rsidRPr="005C24FB" w:rsidRDefault="006C1439" w:rsidP="006C1439">
            <w:pPr>
              <w:rPr>
                <w:bCs/>
                <w:sz w:val="20"/>
                <w:szCs w:val="20"/>
                <w:lang w:val="en-GB"/>
              </w:rPr>
            </w:pPr>
          </w:p>
          <w:p w14:paraId="44CDBFDC" w14:textId="22D8AB70" w:rsidR="00F02129" w:rsidRPr="005C24FB" w:rsidRDefault="006C1439" w:rsidP="006C1439">
            <w:pPr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bCs/>
                <w:sz w:val="20"/>
                <w:szCs w:val="20"/>
                <w:lang w:val="en-GB"/>
              </w:rPr>
              <w:t>After 2015: 755</w:t>
            </w:r>
          </w:p>
        </w:tc>
      </w:tr>
      <w:tr w:rsidR="00F02129" w:rsidRPr="005C24FB" w14:paraId="29C62707" w14:textId="77777777" w:rsidTr="0012683F">
        <w:trPr>
          <w:trHeight w:val="922"/>
        </w:trPr>
        <w:tc>
          <w:tcPr>
            <w:tcW w:w="1669" w:type="dxa"/>
            <w:vAlign w:val="center"/>
          </w:tcPr>
          <w:p w14:paraId="35C47E9B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b/>
                <w:sz w:val="20"/>
                <w:szCs w:val="20"/>
                <w:lang w:val="en-GB"/>
              </w:rPr>
              <w:t>Year of publication, subgroup: only NMAs published before 2015</w:t>
            </w:r>
          </w:p>
        </w:tc>
        <w:tc>
          <w:tcPr>
            <w:tcW w:w="1805" w:type="dxa"/>
            <w:vAlign w:val="center"/>
          </w:tcPr>
          <w:p w14:paraId="4E39D188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rFonts w:ascii="Times" w:hAnsi="Times"/>
                <w:color w:val="000000"/>
                <w:sz w:val="20"/>
                <w:szCs w:val="20"/>
                <w:lang w:val="en-GB" w:eastAsia="en-US"/>
              </w:rPr>
              <w:t>Average increase in the score per year</w:t>
            </w:r>
          </w:p>
        </w:tc>
        <w:tc>
          <w:tcPr>
            <w:tcW w:w="1914" w:type="dxa"/>
            <w:vAlign w:val="center"/>
          </w:tcPr>
          <w:p w14:paraId="00E8577A" w14:textId="7B87EC46" w:rsidR="00F02129" w:rsidRPr="005C24FB" w:rsidRDefault="00F02129" w:rsidP="00F02129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bCs/>
                <w:sz w:val="20"/>
                <w:szCs w:val="20"/>
                <w:lang w:val="en-GB"/>
              </w:rPr>
              <w:t>0.48 (0.10,</w:t>
            </w:r>
            <w:r w:rsidR="0012683F" w:rsidRPr="005C24FB">
              <w:rPr>
                <w:bCs/>
                <w:sz w:val="20"/>
                <w:szCs w:val="20"/>
                <w:lang w:val="en-GB"/>
              </w:rPr>
              <w:t xml:space="preserve"> </w:t>
            </w:r>
            <w:r w:rsidRPr="005C24FB">
              <w:rPr>
                <w:bCs/>
                <w:sz w:val="20"/>
                <w:szCs w:val="20"/>
                <w:lang w:val="en-GB"/>
              </w:rPr>
              <w:t>0.86)</w:t>
            </w:r>
          </w:p>
        </w:tc>
        <w:tc>
          <w:tcPr>
            <w:tcW w:w="1987" w:type="dxa"/>
            <w:vAlign w:val="center"/>
          </w:tcPr>
          <w:p w14:paraId="1B28245A" w14:textId="28803DFB" w:rsidR="00F02129" w:rsidRPr="005C24FB" w:rsidRDefault="00F02129" w:rsidP="00F02129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bCs/>
                <w:sz w:val="20"/>
                <w:szCs w:val="20"/>
                <w:lang w:val="en-GB"/>
              </w:rPr>
              <w:t>0.22 (0.11,</w:t>
            </w:r>
            <w:r w:rsidR="0012683F" w:rsidRPr="005C24FB">
              <w:rPr>
                <w:bCs/>
                <w:sz w:val="20"/>
                <w:szCs w:val="20"/>
                <w:lang w:val="en-GB"/>
              </w:rPr>
              <w:t xml:space="preserve"> </w:t>
            </w:r>
            <w:r w:rsidRPr="005C24FB">
              <w:rPr>
                <w:bCs/>
                <w:sz w:val="20"/>
                <w:szCs w:val="20"/>
                <w:lang w:val="en-GB"/>
              </w:rPr>
              <w:t>0.33)</w:t>
            </w:r>
          </w:p>
        </w:tc>
        <w:tc>
          <w:tcPr>
            <w:tcW w:w="1641" w:type="dxa"/>
            <w:vMerge/>
          </w:tcPr>
          <w:p w14:paraId="6E075148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F02129" w:rsidRPr="005C24FB" w14:paraId="7698A2F0" w14:textId="77777777" w:rsidTr="0012683F">
        <w:trPr>
          <w:trHeight w:val="908"/>
        </w:trPr>
        <w:tc>
          <w:tcPr>
            <w:tcW w:w="1669" w:type="dxa"/>
            <w:vAlign w:val="center"/>
          </w:tcPr>
          <w:p w14:paraId="31D3F25D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b/>
                <w:sz w:val="20"/>
                <w:szCs w:val="20"/>
                <w:lang w:val="en-GB"/>
              </w:rPr>
              <w:t>Year of publication, subgroup: only NMAs published after 2015</w:t>
            </w:r>
          </w:p>
        </w:tc>
        <w:tc>
          <w:tcPr>
            <w:tcW w:w="1805" w:type="dxa"/>
            <w:vAlign w:val="center"/>
          </w:tcPr>
          <w:p w14:paraId="2B05A3D1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rFonts w:ascii="Times" w:hAnsi="Times"/>
                <w:color w:val="000000"/>
                <w:sz w:val="20"/>
                <w:szCs w:val="20"/>
                <w:lang w:val="en-GB" w:eastAsia="en-US"/>
              </w:rPr>
              <w:t>Average increase in the score per year</w:t>
            </w:r>
          </w:p>
        </w:tc>
        <w:tc>
          <w:tcPr>
            <w:tcW w:w="1914" w:type="dxa"/>
            <w:vAlign w:val="center"/>
          </w:tcPr>
          <w:p w14:paraId="65FF7134" w14:textId="097F8116" w:rsidR="00F02129" w:rsidRPr="005C24FB" w:rsidRDefault="00F02129" w:rsidP="00F02129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bCs/>
                <w:sz w:val="20"/>
                <w:szCs w:val="20"/>
                <w:lang w:val="en-GB"/>
              </w:rPr>
              <w:t>0.77 (0.28,</w:t>
            </w:r>
            <w:r w:rsidR="0012683F" w:rsidRPr="005C24FB">
              <w:rPr>
                <w:bCs/>
                <w:sz w:val="20"/>
                <w:szCs w:val="20"/>
                <w:lang w:val="en-GB"/>
              </w:rPr>
              <w:t xml:space="preserve"> </w:t>
            </w:r>
            <w:r w:rsidRPr="005C24FB">
              <w:rPr>
                <w:bCs/>
                <w:sz w:val="20"/>
                <w:szCs w:val="20"/>
                <w:lang w:val="en-GB"/>
              </w:rPr>
              <w:t>1.28)</w:t>
            </w:r>
          </w:p>
        </w:tc>
        <w:tc>
          <w:tcPr>
            <w:tcW w:w="1987" w:type="dxa"/>
            <w:vAlign w:val="center"/>
          </w:tcPr>
          <w:p w14:paraId="126A4E16" w14:textId="3468A296" w:rsidR="00F02129" w:rsidRPr="005C24FB" w:rsidRDefault="00F02129" w:rsidP="0012683F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bCs/>
                <w:sz w:val="20"/>
                <w:szCs w:val="20"/>
                <w:lang w:val="en-GB"/>
              </w:rPr>
              <w:t>0.48</w:t>
            </w:r>
            <w:r w:rsidR="0012683F" w:rsidRPr="005C24FB">
              <w:rPr>
                <w:bCs/>
                <w:sz w:val="20"/>
                <w:szCs w:val="20"/>
                <w:lang w:val="en-GB"/>
              </w:rPr>
              <w:t xml:space="preserve"> </w:t>
            </w:r>
            <w:r w:rsidRPr="005C24FB">
              <w:rPr>
                <w:bCs/>
                <w:sz w:val="20"/>
                <w:szCs w:val="20"/>
                <w:lang w:val="en-GB"/>
              </w:rPr>
              <w:t>(0.32, 0.64)</w:t>
            </w:r>
          </w:p>
        </w:tc>
        <w:tc>
          <w:tcPr>
            <w:tcW w:w="1641" w:type="dxa"/>
            <w:vMerge/>
          </w:tcPr>
          <w:p w14:paraId="13426E92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F02129" w:rsidRPr="005C24FB" w14:paraId="6C039ADE" w14:textId="77777777" w:rsidTr="00F02129">
        <w:trPr>
          <w:trHeight w:val="410"/>
        </w:trPr>
        <w:tc>
          <w:tcPr>
            <w:tcW w:w="9016" w:type="dxa"/>
            <w:gridSpan w:val="5"/>
            <w:vAlign w:val="center"/>
          </w:tcPr>
          <w:p w14:paraId="58AFD177" w14:textId="77777777" w:rsidR="00F02129" w:rsidRPr="005C24FB" w:rsidRDefault="00F02129" w:rsidP="00F02129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b/>
                <w:sz w:val="20"/>
                <w:szCs w:val="20"/>
                <w:lang w:val="en-GB"/>
              </w:rPr>
              <w:t>Multivariable analyses</w:t>
            </w:r>
          </w:p>
        </w:tc>
      </w:tr>
      <w:tr w:rsidR="00F02129" w:rsidRPr="005C24FB" w14:paraId="29C11B93" w14:textId="77777777" w:rsidTr="0012683F">
        <w:trPr>
          <w:trHeight w:val="1555"/>
        </w:trPr>
        <w:tc>
          <w:tcPr>
            <w:tcW w:w="1669" w:type="dxa"/>
            <w:vAlign w:val="center"/>
          </w:tcPr>
          <w:p w14:paraId="61593247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b/>
                <w:sz w:val="20"/>
                <w:szCs w:val="20"/>
                <w:lang w:val="en-GB"/>
              </w:rPr>
              <w:t>Year of publication</w:t>
            </w:r>
          </w:p>
        </w:tc>
        <w:tc>
          <w:tcPr>
            <w:tcW w:w="1805" w:type="dxa"/>
            <w:vAlign w:val="center"/>
          </w:tcPr>
          <w:p w14:paraId="35EAC2E8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rFonts w:ascii="Times" w:hAnsi="Times"/>
                <w:color w:val="000000"/>
                <w:sz w:val="20"/>
                <w:szCs w:val="20"/>
                <w:lang w:val="en-GB" w:eastAsia="en-US"/>
              </w:rPr>
              <w:t>Average increase in the score per year</w:t>
            </w:r>
          </w:p>
        </w:tc>
        <w:tc>
          <w:tcPr>
            <w:tcW w:w="1914" w:type="dxa"/>
            <w:vAlign w:val="center"/>
          </w:tcPr>
          <w:p w14:paraId="38FF8F58" w14:textId="63A48817" w:rsidR="00F02129" w:rsidRPr="005C24FB" w:rsidRDefault="00F02129" w:rsidP="00F02129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sz w:val="20"/>
                <w:szCs w:val="20"/>
                <w:lang w:val="en-GB"/>
              </w:rPr>
              <w:t>0.46 (0.01,</w:t>
            </w:r>
            <w:r w:rsidR="0012683F" w:rsidRPr="005C24FB">
              <w:rPr>
                <w:sz w:val="20"/>
                <w:szCs w:val="20"/>
                <w:lang w:val="en-GB"/>
              </w:rPr>
              <w:t xml:space="preserve"> </w:t>
            </w:r>
            <w:r w:rsidRPr="005C24FB">
              <w:rPr>
                <w:sz w:val="20"/>
                <w:szCs w:val="20"/>
                <w:lang w:val="en-GB"/>
              </w:rPr>
              <w:t>0.92)</w:t>
            </w:r>
          </w:p>
        </w:tc>
        <w:tc>
          <w:tcPr>
            <w:tcW w:w="1987" w:type="dxa"/>
            <w:vAlign w:val="center"/>
          </w:tcPr>
          <w:p w14:paraId="0A441474" w14:textId="6CC6741B" w:rsidR="00F02129" w:rsidRPr="005C24FB" w:rsidRDefault="00F02129" w:rsidP="00F02129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sz w:val="20"/>
                <w:szCs w:val="20"/>
                <w:lang w:val="en-GB"/>
              </w:rPr>
              <w:t>0.44 (0.28, 0.60)</w:t>
            </w:r>
          </w:p>
        </w:tc>
        <w:tc>
          <w:tcPr>
            <w:tcW w:w="1641" w:type="dxa"/>
            <w:vAlign w:val="center"/>
          </w:tcPr>
          <w:p w14:paraId="70D15545" w14:textId="77777777" w:rsidR="00F02129" w:rsidRPr="005C24FB" w:rsidRDefault="00F02129" w:rsidP="00F02129">
            <w:pPr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bCs/>
                <w:sz w:val="20"/>
                <w:szCs w:val="20"/>
                <w:lang w:val="en-GB"/>
              </w:rPr>
              <w:t>Year 2013: 91</w:t>
            </w:r>
            <w:r w:rsidRPr="005C24FB">
              <w:rPr>
                <w:bCs/>
                <w:sz w:val="20"/>
                <w:szCs w:val="20"/>
                <w:lang w:val="en-GB"/>
              </w:rPr>
              <w:br/>
              <w:t>Year 2014: 104</w:t>
            </w:r>
            <w:r w:rsidRPr="005C24FB">
              <w:rPr>
                <w:bCs/>
                <w:sz w:val="20"/>
                <w:szCs w:val="20"/>
                <w:lang w:val="en-GB"/>
              </w:rPr>
              <w:br/>
              <w:t>Year 2015: 194</w:t>
            </w:r>
            <w:r w:rsidRPr="005C24FB">
              <w:rPr>
                <w:bCs/>
                <w:sz w:val="20"/>
                <w:szCs w:val="20"/>
                <w:lang w:val="en-GB"/>
              </w:rPr>
              <w:br/>
              <w:t>Year 2016: 198</w:t>
            </w:r>
            <w:r w:rsidRPr="005C24FB">
              <w:rPr>
                <w:bCs/>
                <w:sz w:val="20"/>
                <w:szCs w:val="20"/>
                <w:lang w:val="en-GB"/>
              </w:rPr>
              <w:br/>
              <w:t>Year 2017: 316</w:t>
            </w:r>
            <w:r w:rsidRPr="005C24FB">
              <w:rPr>
                <w:bCs/>
                <w:sz w:val="20"/>
                <w:szCs w:val="20"/>
                <w:lang w:val="en-GB"/>
              </w:rPr>
              <w:br/>
              <w:t>Year 2018: 241</w:t>
            </w:r>
          </w:p>
        </w:tc>
      </w:tr>
      <w:tr w:rsidR="00F02129" w:rsidRPr="005C24FB" w14:paraId="57750F41" w14:textId="77777777" w:rsidTr="0012683F">
        <w:tc>
          <w:tcPr>
            <w:tcW w:w="1669" w:type="dxa"/>
            <w:vAlign w:val="center"/>
          </w:tcPr>
          <w:p w14:paraId="704B9244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b/>
                <w:sz w:val="20"/>
                <w:szCs w:val="20"/>
                <w:lang w:val="en-GB"/>
              </w:rPr>
              <w:t>Treatment type</w:t>
            </w:r>
          </w:p>
          <w:p w14:paraId="1E373FEE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805" w:type="dxa"/>
            <w:vAlign w:val="center"/>
          </w:tcPr>
          <w:p w14:paraId="489C3F70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rFonts w:ascii="Times" w:hAnsi="Times"/>
                <w:color w:val="000000"/>
                <w:sz w:val="20"/>
                <w:szCs w:val="20"/>
                <w:lang w:val="en-GB" w:eastAsia="en-US"/>
              </w:rPr>
              <w:t xml:space="preserve">Average increase in the score if network includes pharmacological treatments </w:t>
            </w:r>
          </w:p>
        </w:tc>
        <w:tc>
          <w:tcPr>
            <w:tcW w:w="1914" w:type="dxa"/>
            <w:vAlign w:val="center"/>
          </w:tcPr>
          <w:p w14:paraId="5949E8E4" w14:textId="3474105D" w:rsidR="00F02129" w:rsidRPr="005C24FB" w:rsidRDefault="00F02129" w:rsidP="00F02129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sz w:val="20"/>
                <w:szCs w:val="20"/>
                <w:lang w:val="en-GB"/>
              </w:rPr>
              <w:t>-0.52 (-1.06,</w:t>
            </w:r>
            <w:r w:rsidR="0012683F" w:rsidRPr="005C24FB">
              <w:rPr>
                <w:sz w:val="20"/>
                <w:szCs w:val="20"/>
                <w:lang w:val="en-GB"/>
              </w:rPr>
              <w:t xml:space="preserve"> </w:t>
            </w:r>
            <w:r w:rsidRPr="005C24FB">
              <w:rPr>
                <w:sz w:val="20"/>
                <w:szCs w:val="20"/>
                <w:lang w:val="en-GB"/>
              </w:rPr>
              <w:t>0.00)</w:t>
            </w:r>
          </w:p>
        </w:tc>
        <w:tc>
          <w:tcPr>
            <w:tcW w:w="1987" w:type="dxa"/>
            <w:vAlign w:val="center"/>
          </w:tcPr>
          <w:p w14:paraId="2D3A8B73" w14:textId="7B2AC885" w:rsidR="00F02129" w:rsidRPr="005C24FB" w:rsidRDefault="00F02129" w:rsidP="00F02129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sz w:val="20"/>
                <w:szCs w:val="20"/>
                <w:lang w:val="en-GB"/>
              </w:rPr>
              <w:t>-0.19 (-0.37, 0.00)</w:t>
            </w:r>
          </w:p>
        </w:tc>
        <w:tc>
          <w:tcPr>
            <w:tcW w:w="1641" w:type="dxa"/>
            <w:vAlign w:val="center"/>
          </w:tcPr>
          <w:p w14:paraId="3A047380" w14:textId="431B101F" w:rsidR="00F02129" w:rsidRPr="005C24FB" w:rsidRDefault="00F02129" w:rsidP="00F02129">
            <w:pPr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bCs/>
                <w:sz w:val="20"/>
                <w:szCs w:val="20"/>
                <w:lang w:val="en-GB"/>
              </w:rPr>
              <w:t xml:space="preserve">Pharmacological </w:t>
            </w:r>
            <w:r w:rsidR="005C24FB" w:rsidRPr="005C24FB">
              <w:rPr>
                <w:bCs/>
                <w:sz w:val="20"/>
                <w:szCs w:val="20"/>
                <w:lang w:val="en-GB"/>
              </w:rPr>
              <w:t>treatments:</w:t>
            </w:r>
            <w:r w:rsidRPr="005C24FB">
              <w:rPr>
                <w:bCs/>
                <w:sz w:val="20"/>
                <w:szCs w:val="20"/>
                <w:lang w:val="en-GB"/>
              </w:rPr>
              <w:t xml:space="preserve"> 907</w:t>
            </w:r>
          </w:p>
          <w:p w14:paraId="57CFBC3B" w14:textId="77777777" w:rsidR="00F02129" w:rsidRPr="005C24FB" w:rsidRDefault="00F02129" w:rsidP="00F02129">
            <w:pPr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bCs/>
                <w:sz w:val="20"/>
                <w:szCs w:val="20"/>
                <w:lang w:val="en-GB"/>
              </w:rPr>
              <w:br/>
              <w:t xml:space="preserve">Non-pharmacological </w:t>
            </w:r>
            <w:proofErr w:type="gramStart"/>
            <w:r w:rsidRPr="005C24FB">
              <w:rPr>
                <w:bCs/>
                <w:sz w:val="20"/>
                <w:szCs w:val="20"/>
                <w:lang w:val="en-GB"/>
              </w:rPr>
              <w:t>treatments :</w:t>
            </w:r>
            <w:proofErr w:type="gramEnd"/>
            <w:r w:rsidRPr="005C24FB">
              <w:rPr>
                <w:bCs/>
                <w:sz w:val="20"/>
                <w:szCs w:val="20"/>
                <w:lang w:val="en-GB"/>
              </w:rPr>
              <w:t xml:space="preserve"> 237</w:t>
            </w:r>
          </w:p>
        </w:tc>
      </w:tr>
      <w:tr w:rsidR="00F02129" w:rsidRPr="005C24FB" w14:paraId="5863ABB1" w14:textId="77777777" w:rsidTr="0012683F">
        <w:tc>
          <w:tcPr>
            <w:tcW w:w="1669" w:type="dxa"/>
            <w:vAlign w:val="center"/>
          </w:tcPr>
          <w:p w14:paraId="40D71910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b/>
                <w:sz w:val="20"/>
                <w:szCs w:val="20"/>
                <w:lang w:val="en-GB"/>
              </w:rPr>
              <w:t>Funding type</w:t>
            </w:r>
          </w:p>
        </w:tc>
        <w:tc>
          <w:tcPr>
            <w:tcW w:w="1805" w:type="dxa"/>
            <w:vAlign w:val="center"/>
          </w:tcPr>
          <w:p w14:paraId="16E95C99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rFonts w:ascii="Times" w:hAnsi="Times"/>
                <w:color w:val="000000"/>
                <w:sz w:val="20"/>
                <w:szCs w:val="20"/>
                <w:lang w:val="en-GB" w:eastAsia="en-US"/>
              </w:rPr>
              <w:t xml:space="preserve">Average increase in the score if non-sponsored/publicly-sponsored </w:t>
            </w:r>
          </w:p>
        </w:tc>
        <w:tc>
          <w:tcPr>
            <w:tcW w:w="1914" w:type="dxa"/>
            <w:vAlign w:val="center"/>
          </w:tcPr>
          <w:p w14:paraId="675032EF" w14:textId="293D9B9A" w:rsidR="00F02129" w:rsidRPr="005C24FB" w:rsidRDefault="00F02129" w:rsidP="00F02129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sz w:val="20"/>
                <w:szCs w:val="20"/>
                <w:lang w:val="en-GB"/>
              </w:rPr>
              <w:t>1.01 (0.40, 1.62)</w:t>
            </w:r>
          </w:p>
        </w:tc>
        <w:tc>
          <w:tcPr>
            <w:tcW w:w="1987" w:type="dxa"/>
            <w:vAlign w:val="center"/>
          </w:tcPr>
          <w:p w14:paraId="11920EA2" w14:textId="3A05BF0F" w:rsidR="00F02129" w:rsidRPr="005C24FB" w:rsidRDefault="00F02129" w:rsidP="00F02129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sz w:val="20"/>
                <w:szCs w:val="20"/>
                <w:lang w:val="en-GB"/>
              </w:rPr>
              <w:t>0.50 (0.29,</w:t>
            </w:r>
            <w:r w:rsidR="0012683F" w:rsidRPr="005C24FB">
              <w:rPr>
                <w:sz w:val="20"/>
                <w:szCs w:val="20"/>
                <w:lang w:val="en-GB"/>
              </w:rPr>
              <w:t xml:space="preserve"> </w:t>
            </w:r>
            <w:r w:rsidRPr="005C24FB">
              <w:rPr>
                <w:sz w:val="20"/>
                <w:szCs w:val="20"/>
                <w:lang w:val="en-GB"/>
              </w:rPr>
              <w:t>0.71)</w:t>
            </w:r>
          </w:p>
        </w:tc>
        <w:tc>
          <w:tcPr>
            <w:tcW w:w="1641" w:type="dxa"/>
            <w:vAlign w:val="center"/>
          </w:tcPr>
          <w:p w14:paraId="2B482768" w14:textId="77777777" w:rsidR="00F02129" w:rsidRPr="005C24FB" w:rsidRDefault="00F02129" w:rsidP="00F02129">
            <w:pPr>
              <w:rPr>
                <w:rFonts w:ascii="Times" w:hAnsi="Times"/>
                <w:bCs/>
                <w:color w:val="000000"/>
                <w:sz w:val="20"/>
                <w:szCs w:val="20"/>
                <w:lang w:val="en-GB" w:eastAsia="en-US"/>
              </w:rPr>
            </w:pPr>
            <w:r w:rsidRPr="005C24FB">
              <w:rPr>
                <w:rFonts w:ascii="Times" w:hAnsi="Times"/>
                <w:bCs/>
                <w:color w:val="000000"/>
                <w:sz w:val="20"/>
                <w:szCs w:val="20"/>
                <w:lang w:val="en-GB" w:eastAsia="en-US"/>
              </w:rPr>
              <w:t>Non-sponsored/publicly-sponsored: 974</w:t>
            </w:r>
          </w:p>
          <w:p w14:paraId="0A1C905C" w14:textId="77777777" w:rsidR="00F02129" w:rsidRPr="005C24FB" w:rsidRDefault="00F02129" w:rsidP="00F02129">
            <w:pPr>
              <w:rPr>
                <w:rFonts w:ascii="Times" w:hAnsi="Times"/>
                <w:bCs/>
                <w:color w:val="000000"/>
                <w:sz w:val="20"/>
                <w:szCs w:val="20"/>
                <w:lang w:val="en-GB" w:eastAsia="en-US"/>
              </w:rPr>
            </w:pPr>
          </w:p>
          <w:p w14:paraId="04DAC928" w14:textId="77777777" w:rsidR="00F02129" w:rsidRPr="005C24FB" w:rsidRDefault="00F02129" w:rsidP="00F02129">
            <w:pPr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bCs/>
                <w:sz w:val="20"/>
                <w:szCs w:val="20"/>
                <w:lang w:val="en-GB"/>
              </w:rPr>
              <w:t>Industry sponsored: 170</w:t>
            </w:r>
          </w:p>
        </w:tc>
      </w:tr>
      <w:tr w:rsidR="00F02129" w:rsidRPr="005C24FB" w14:paraId="4F236752" w14:textId="77777777" w:rsidTr="0012683F">
        <w:tc>
          <w:tcPr>
            <w:tcW w:w="1669" w:type="dxa"/>
            <w:vAlign w:val="center"/>
          </w:tcPr>
          <w:p w14:paraId="02BE8CEE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b/>
                <w:sz w:val="20"/>
                <w:szCs w:val="20"/>
                <w:lang w:val="en-GB"/>
              </w:rPr>
              <w:t>Review type</w:t>
            </w:r>
          </w:p>
        </w:tc>
        <w:tc>
          <w:tcPr>
            <w:tcW w:w="1805" w:type="dxa"/>
            <w:vAlign w:val="center"/>
          </w:tcPr>
          <w:p w14:paraId="633141F4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rFonts w:ascii="Times" w:hAnsi="Times"/>
                <w:color w:val="000000"/>
                <w:sz w:val="20"/>
                <w:szCs w:val="20"/>
                <w:lang w:val="en-GB" w:eastAsia="en-US"/>
              </w:rPr>
              <w:t>Average increase in the score if protocol exists</w:t>
            </w:r>
          </w:p>
        </w:tc>
        <w:tc>
          <w:tcPr>
            <w:tcW w:w="1914" w:type="dxa"/>
            <w:vAlign w:val="center"/>
          </w:tcPr>
          <w:p w14:paraId="000C83CC" w14:textId="4C9C9D12" w:rsidR="00F02129" w:rsidRPr="005C24FB" w:rsidRDefault="00F02129" w:rsidP="00F02129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sz w:val="20"/>
                <w:szCs w:val="20"/>
                <w:lang w:val="en-GB"/>
              </w:rPr>
              <w:t>-3.49 (-3.97, -3.00)</w:t>
            </w:r>
          </w:p>
        </w:tc>
        <w:tc>
          <w:tcPr>
            <w:tcW w:w="1987" w:type="dxa"/>
            <w:vAlign w:val="center"/>
          </w:tcPr>
          <w:p w14:paraId="73BC1005" w14:textId="4DEBD26B" w:rsidR="00F02129" w:rsidRPr="005C24FB" w:rsidRDefault="00F02129" w:rsidP="00F02129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sz w:val="20"/>
                <w:szCs w:val="20"/>
                <w:lang w:val="en-GB"/>
              </w:rPr>
              <w:t>-0.31 (-0.48, -0.14)</w:t>
            </w:r>
          </w:p>
        </w:tc>
        <w:tc>
          <w:tcPr>
            <w:tcW w:w="1641" w:type="dxa"/>
            <w:vAlign w:val="center"/>
          </w:tcPr>
          <w:p w14:paraId="10BF939E" w14:textId="77777777" w:rsidR="00F02129" w:rsidRPr="005C24FB" w:rsidRDefault="00F02129" w:rsidP="00F02129">
            <w:pPr>
              <w:rPr>
                <w:rFonts w:ascii="Times" w:hAnsi="Times"/>
                <w:bCs/>
                <w:color w:val="000000"/>
                <w:sz w:val="20"/>
                <w:szCs w:val="20"/>
                <w:lang w:val="en-GB" w:eastAsia="en-US"/>
              </w:rPr>
            </w:pPr>
            <w:r w:rsidRPr="005C24FB">
              <w:rPr>
                <w:bCs/>
                <w:sz w:val="20"/>
                <w:szCs w:val="20"/>
                <w:lang w:val="en-GB"/>
              </w:rPr>
              <w:t>With protocol:</w:t>
            </w:r>
            <w:r w:rsidRPr="005C24FB">
              <w:rPr>
                <w:rFonts w:ascii="Times" w:hAnsi="Times"/>
                <w:bCs/>
                <w:color w:val="000000"/>
                <w:sz w:val="20"/>
                <w:szCs w:val="20"/>
                <w:lang w:val="en-GB" w:eastAsia="en-US"/>
              </w:rPr>
              <w:t xml:space="preserve"> 313</w:t>
            </w:r>
          </w:p>
          <w:p w14:paraId="208EDB5C" w14:textId="77777777" w:rsidR="00F02129" w:rsidRPr="005C24FB" w:rsidRDefault="00F02129" w:rsidP="00F02129">
            <w:pPr>
              <w:rPr>
                <w:bCs/>
                <w:sz w:val="20"/>
                <w:szCs w:val="20"/>
                <w:lang w:val="en-GB"/>
              </w:rPr>
            </w:pPr>
          </w:p>
          <w:p w14:paraId="23820C6D" w14:textId="77777777" w:rsidR="00F02129" w:rsidRPr="005C24FB" w:rsidRDefault="00F02129" w:rsidP="00F02129">
            <w:pPr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bCs/>
                <w:sz w:val="20"/>
                <w:szCs w:val="20"/>
                <w:lang w:val="en-GB"/>
              </w:rPr>
              <w:t>Without protocol: 831</w:t>
            </w:r>
          </w:p>
        </w:tc>
      </w:tr>
      <w:tr w:rsidR="00F02129" w:rsidRPr="005C24FB" w14:paraId="214052CA" w14:textId="77777777" w:rsidTr="0012683F">
        <w:tc>
          <w:tcPr>
            <w:tcW w:w="1669" w:type="dxa"/>
            <w:vAlign w:val="center"/>
          </w:tcPr>
          <w:p w14:paraId="1C3F97B2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b/>
                <w:sz w:val="20"/>
                <w:szCs w:val="20"/>
                <w:lang w:val="en-GB"/>
              </w:rPr>
              <w:t>Impact factor</w:t>
            </w:r>
          </w:p>
        </w:tc>
        <w:tc>
          <w:tcPr>
            <w:tcW w:w="1805" w:type="dxa"/>
            <w:vAlign w:val="center"/>
          </w:tcPr>
          <w:p w14:paraId="4EAB5883" w14:textId="77777777" w:rsidR="00F02129" w:rsidRPr="005C24FB" w:rsidRDefault="00F02129" w:rsidP="00F02129">
            <w:pPr>
              <w:rPr>
                <w:b/>
                <w:sz w:val="20"/>
                <w:szCs w:val="20"/>
                <w:lang w:val="en-GB"/>
              </w:rPr>
            </w:pPr>
            <w:r w:rsidRPr="005C24FB">
              <w:rPr>
                <w:rFonts w:ascii="Times" w:hAnsi="Times"/>
                <w:color w:val="000000"/>
                <w:sz w:val="20"/>
                <w:szCs w:val="20"/>
                <w:lang w:val="en-GB" w:eastAsia="en-US"/>
              </w:rPr>
              <w:t>Average increase in the score per impact factor increase (1 unit)</w:t>
            </w:r>
          </w:p>
        </w:tc>
        <w:tc>
          <w:tcPr>
            <w:tcW w:w="1914" w:type="dxa"/>
            <w:vAlign w:val="center"/>
          </w:tcPr>
          <w:p w14:paraId="58B99D0E" w14:textId="58D36339" w:rsidR="00F02129" w:rsidRPr="005C24FB" w:rsidRDefault="00F02129" w:rsidP="00F02129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sz w:val="20"/>
                <w:szCs w:val="20"/>
                <w:lang w:val="en-GB"/>
              </w:rPr>
              <w:t>0.06 (0.03, 0.09)</w:t>
            </w:r>
          </w:p>
        </w:tc>
        <w:tc>
          <w:tcPr>
            <w:tcW w:w="1987" w:type="dxa"/>
            <w:vAlign w:val="center"/>
          </w:tcPr>
          <w:p w14:paraId="1E6F730E" w14:textId="3811E967" w:rsidR="00F02129" w:rsidRPr="005C24FB" w:rsidRDefault="00F02129" w:rsidP="00F02129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5C24FB">
              <w:rPr>
                <w:sz w:val="20"/>
                <w:szCs w:val="20"/>
                <w:lang w:val="en-GB"/>
              </w:rPr>
              <w:t>0.02 (0.01, 0.03)</w:t>
            </w:r>
          </w:p>
        </w:tc>
        <w:tc>
          <w:tcPr>
            <w:tcW w:w="1641" w:type="dxa"/>
            <w:vAlign w:val="center"/>
          </w:tcPr>
          <w:p w14:paraId="349DB548" w14:textId="77777777" w:rsidR="00F02129" w:rsidRPr="005C24FB" w:rsidRDefault="00F02129" w:rsidP="00F02129">
            <w:pPr>
              <w:rPr>
                <w:bCs/>
                <w:sz w:val="20"/>
                <w:szCs w:val="20"/>
                <w:lang w:val="en-GB"/>
              </w:rPr>
            </w:pPr>
          </w:p>
        </w:tc>
      </w:tr>
    </w:tbl>
    <w:p w14:paraId="24A7B39C" w14:textId="704E5524" w:rsidR="00E3198A" w:rsidRPr="005C24FB" w:rsidRDefault="00E3198A" w:rsidP="00E3198A"/>
    <w:p w14:paraId="082530B4" w14:textId="15CA2F27" w:rsidR="00C04069" w:rsidRPr="005C24FB" w:rsidRDefault="00C04069" w:rsidP="00E3198A"/>
    <w:p w14:paraId="3B6382F5" w14:textId="77777777" w:rsidR="00FF2A13" w:rsidRDefault="00FF2A13" w:rsidP="00E3198A">
      <w:pPr>
        <w:sectPr w:rsidR="00FF2A13" w:rsidSect="00C96AAF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087FA2C5" w14:textId="0B259220" w:rsidR="00C04069" w:rsidRPr="005C24FB" w:rsidRDefault="00C04069" w:rsidP="00E3198A"/>
    <w:p w14:paraId="35D881BA" w14:textId="77777777" w:rsidR="00C04069" w:rsidRPr="005C24FB" w:rsidRDefault="00C04069" w:rsidP="00E3198A"/>
    <w:p w14:paraId="4F115889" w14:textId="7CFF10B7" w:rsidR="006B26FA" w:rsidRPr="005C24FB" w:rsidRDefault="006B26FA" w:rsidP="006B26FA">
      <w:pPr>
        <w:pStyle w:val="Heading1"/>
      </w:pPr>
      <w:bookmarkStart w:id="9" w:name="_Toc62640377"/>
      <w:r w:rsidRPr="005C24FB">
        <w:t xml:space="preserve">Appendix </w:t>
      </w:r>
      <w:r w:rsidR="009C38B4" w:rsidRPr="005C24FB">
        <w:t xml:space="preserve">Table </w:t>
      </w:r>
      <w:r w:rsidR="004A64C7" w:rsidRPr="005C24FB">
        <w:t>4</w:t>
      </w:r>
      <w:r w:rsidR="00FF2A13">
        <w:t>.</w:t>
      </w:r>
      <w:r w:rsidRPr="005C24FB">
        <w:t xml:space="preserve"> Assessment of reporting quality per journal with impact factor &gt;10</w:t>
      </w:r>
      <w:bookmarkEnd w:id="9"/>
      <w:r w:rsidRPr="005C24FB">
        <w:t xml:space="preserve">  </w:t>
      </w:r>
    </w:p>
    <w:p w14:paraId="788221D6" w14:textId="5F1F24D9" w:rsidR="006B26FA" w:rsidRPr="005C24FB" w:rsidRDefault="006B26FA" w:rsidP="006B26FA">
      <w:r w:rsidRPr="005C24FB">
        <w:rPr>
          <w:sz w:val="22"/>
          <w:szCs w:val="22"/>
        </w:rPr>
        <w:t xml:space="preserve">In </w:t>
      </w:r>
      <w:r w:rsidRPr="005C24FB">
        <w:rPr>
          <w:b/>
          <w:bCs/>
          <w:sz w:val="22"/>
          <w:szCs w:val="22"/>
        </w:rPr>
        <w:t>bold</w:t>
      </w:r>
      <w:r w:rsidRPr="005C24FB">
        <w:rPr>
          <w:sz w:val="22"/>
          <w:szCs w:val="22"/>
        </w:rPr>
        <w:t xml:space="preserve"> we highlight journals that endorse the PRISMA checklist</w:t>
      </w:r>
    </w:p>
    <w:tbl>
      <w:tblPr>
        <w:tblW w:w="998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28"/>
        <w:gridCol w:w="511"/>
        <w:gridCol w:w="1072"/>
        <w:gridCol w:w="905"/>
        <w:gridCol w:w="1312"/>
        <w:gridCol w:w="810"/>
        <w:gridCol w:w="966"/>
        <w:gridCol w:w="1476"/>
      </w:tblGrid>
      <w:tr w:rsidR="00466FCF" w:rsidRPr="005C24FB" w14:paraId="41C4C6BE" w14:textId="77777777" w:rsidTr="00213E46">
        <w:trPr>
          <w:trHeight w:val="1411"/>
          <w:jc w:val="center"/>
        </w:trPr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5908A7" w14:textId="77777777" w:rsidR="006B26FA" w:rsidRPr="005C24FB" w:rsidRDefault="006B26FA" w:rsidP="009F51F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 xml:space="preserve">Journal </w:t>
            </w:r>
            <w:r w:rsidRPr="005C24FB">
              <w:rPr>
                <w:color w:val="000000" w:themeColor="text1"/>
                <w:sz w:val="16"/>
                <w:szCs w:val="16"/>
              </w:rPr>
              <w:br/>
              <w:t>(Impact Factor &gt;10)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ADB685" w14:textId="77777777" w:rsidR="006B26FA" w:rsidRPr="005C24FB" w:rsidRDefault="006B26FA" w:rsidP="009F51F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Total # of NMAs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4013F0" w14:textId="77777777" w:rsidR="006B26FA" w:rsidRPr="005C24FB" w:rsidRDefault="006B26FA" w:rsidP="009F51F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Percentage of reported items in NMAs published &lt;=2015 (mean)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49AF55" w14:textId="77777777" w:rsidR="006B26FA" w:rsidRPr="005C24FB" w:rsidRDefault="006B26FA" w:rsidP="009F51F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Percentage of reported items in NMAs published &gt;2015 (mean)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D84538" w14:textId="77777777" w:rsidR="006B26FA" w:rsidRPr="005C24FB" w:rsidRDefault="006B26FA" w:rsidP="009F51F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 xml:space="preserve">Mean Percentage Difference </w:t>
            </w:r>
            <w:r w:rsidRPr="005C24FB">
              <w:rPr>
                <w:color w:val="000000" w:themeColor="text1"/>
                <w:sz w:val="16"/>
                <w:szCs w:val="16"/>
              </w:rPr>
              <w:br/>
              <w:t>(95% CI)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E43A35" w14:textId="77777777" w:rsidR="006B26FA" w:rsidRPr="005C24FB" w:rsidRDefault="006B26FA" w:rsidP="009F51F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Percentage of reported items in NMAs published &lt;=2015 (mean)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99B3F6" w14:textId="77777777" w:rsidR="006B26FA" w:rsidRPr="005C24FB" w:rsidRDefault="006B26FA" w:rsidP="009F51F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Percentage of reported items in NMAs published &gt;2015 (mean)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999A65" w14:textId="77777777" w:rsidR="006B26FA" w:rsidRPr="005C24FB" w:rsidRDefault="006B26FA" w:rsidP="009F51F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Mean Percentage Difference</w:t>
            </w:r>
            <w:r w:rsidRPr="005C24FB">
              <w:rPr>
                <w:color w:val="000000" w:themeColor="text1"/>
                <w:sz w:val="16"/>
                <w:szCs w:val="16"/>
              </w:rPr>
              <w:br/>
              <w:t>(95% CI)</w:t>
            </w:r>
          </w:p>
        </w:tc>
      </w:tr>
      <w:tr w:rsidR="00466FCF" w:rsidRPr="005C24FB" w14:paraId="5C2BE197" w14:textId="77777777" w:rsidTr="00213E46">
        <w:trPr>
          <w:trHeight w:val="244"/>
          <w:jc w:val="center"/>
        </w:trPr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0F899B7" w14:textId="77777777" w:rsidR="00466FCF" w:rsidRPr="005C24FB" w:rsidRDefault="00466FCF" w:rsidP="009F51F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00" w:type="dxa"/>
            <w:gridSpan w:val="4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C2DC897" w14:textId="77777777" w:rsidR="00466FCF" w:rsidRPr="005C24FB" w:rsidRDefault="00466FCF" w:rsidP="009F51F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Original PRISMA-NMA score</w:t>
            </w:r>
          </w:p>
        </w:tc>
        <w:tc>
          <w:tcPr>
            <w:tcW w:w="3252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3750ACB" w14:textId="77777777" w:rsidR="00466FCF" w:rsidRPr="005C24FB" w:rsidRDefault="00466FCF" w:rsidP="009F51F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Modified PRISMA-NMA score</w:t>
            </w:r>
          </w:p>
        </w:tc>
      </w:tr>
      <w:tr w:rsidR="00466FCF" w:rsidRPr="005C24FB" w14:paraId="1A98B027" w14:textId="77777777" w:rsidTr="00213E46">
        <w:trPr>
          <w:trHeight w:val="367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7A4183" w14:textId="18607A8C" w:rsidR="00466FCF" w:rsidRPr="005C24FB" w:rsidRDefault="00466FCF" w:rsidP="00466F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C24FB">
              <w:rPr>
                <w:b/>
                <w:bCs/>
                <w:color w:val="000000"/>
                <w:sz w:val="16"/>
                <w:szCs w:val="16"/>
              </w:rPr>
              <w:t>Lancet (60.392)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300865" w14:textId="59B997E3" w:rsidR="00466FCF" w:rsidRPr="005C24FB" w:rsidRDefault="00466FCF" w:rsidP="00466FCF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C24FB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BEE14F" w14:textId="12E9389F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78%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D66CA4" w14:textId="316169C6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87%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B8798A" w14:textId="068CB80F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9</w:t>
            </w:r>
            <w:r w:rsidR="006B054E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 xml:space="preserve"> ( -5</w:t>
            </w:r>
            <w:r w:rsidR="006B054E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>, 23</w:t>
            </w:r>
            <w:r w:rsidR="006B054E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1B6CDD" w14:textId="1BE63B33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76%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2C29F0" w14:textId="60271CC1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84%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7CD8DE" w14:textId="5281A262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8</w:t>
            </w:r>
            <w:proofErr w:type="gramStart"/>
            <w:r w:rsidR="00213E46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>(</w:t>
            </w:r>
            <w:proofErr w:type="gramEnd"/>
            <w:r w:rsidRPr="005C24FB">
              <w:rPr>
                <w:b/>
                <w:bCs/>
                <w:sz w:val="16"/>
                <w:szCs w:val="16"/>
              </w:rPr>
              <w:t>-3</w:t>
            </w:r>
            <w:r w:rsidR="00213E46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>, 21</w:t>
            </w:r>
            <w:r w:rsidR="00213E46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466FCF" w:rsidRPr="005C24FB" w14:paraId="15682EE1" w14:textId="77777777" w:rsidTr="00213E46">
        <w:trPr>
          <w:trHeight w:val="184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AA8EBF" w14:textId="18294951" w:rsidR="00466FCF" w:rsidRPr="005C24FB" w:rsidRDefault="00466FCF" w:rsidP="00466F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C24FB">
              <w:rPr>
                <w:b/>
                <w:bCs/>
                <w:color w:val="000000"/>
                <w:sz w:val="16"/>
                <w:szCs w:val="16"/>
              </w:rPr>
              <w:t xml:space="preserve">Jama-Journal </w:t>
            </w:r>
            <w:proofErr w:type="gramStart"/>
            <w:r w:rsidRPr="005C24FB">
              <w:rPr>
                <w:b/>
                <w:bCs/>
                <w:color w:val="000000"/>
                <w:sz w:val="16"/>
                <w:szCs w:val="16"/>
              </w:rPr>
              <w:t>Of</w:t>
            </w:r>
            <w:proofErr w:type="gramEnd"/>
            <w:r w:rsidRPr="005C24FB">
              <w:rPr>
                <w:b/>
                <w:bCs/>
                <w:color w:val="000000"/>
                <w:sz w:val="16"/>
                <w:szCs w:val="16"/>
              </w:rPr>
              <w:t xml:space="preserve"> The American Medical Association (45.54)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3339A3" w14:textId="0C3D2A9F" w:rsidR="00466FCF" w:rsidRPr="005C24FB" w:rsidRDefault="00466FCF" w:rsidP="00466FCF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C24FB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36EC9E" w14:textId="7D4D733F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73%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205167" w14:textId="2108EAC8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85%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4C8E1B" w14:textId="2BD6CFE3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12</w:t>
            </w:r>
            <w:r w:rsidR="006B054E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 xml:space="preserve"> (6</w:t>
            </w:r>
            <w:r w:rsidR="006B054E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>, 19</w:t>
            </w:r>
            <w:r w:rsidR="006B054E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F46A1D" w14:textId="6245FFA5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67%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97BF3D" w14:textId="27FD0D3A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80%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9E0665" w14:textId="54B242CD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13</w:t>
            </w:r>
            <w:r w:rsidR="00213E46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 xml:space="preserve"> (8</w:t>
            </w:r>
            <w:r w:rsidR="00213E46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>, 17</w:t>
            </w:r>
            <w:r w:rsidR="00213E46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466FCF" w:rsidRPr="005C24FB" w14:paraId="2DACB278" w14:textId="77777777" w:rsidTr="00213E46">
        <w:trPr>
          <w:trHeight w:val="192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DB2D93" w14:textId="032FFC69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World Psychiatry (40.595)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705750" w14:textId="1BC915AD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D27C04" w14:textId="256351E5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72%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EC8B48" w14:textId="1404AE80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83%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A81D3B" w14:textId="5559B554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11</w:t>
            </w:r>
            <w:r w:rsidR="006B054E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*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760C45" w14:textId="3662B287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65%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C17082" w14:textId="3A4161BF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77%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0602F8" w14:textId="4E30E7FA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12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*</w:t>
            </w:r>
          </w:p>
        </w:tc>
      </w:tr>
      <w:tr w:rsidR="00466FCF" w:rsidRPr="005C24FB" w14:paraId="7EA6745F" w14:textId="77777777" w:rsidTr="00213E46">
        <w:trPr>
          <w:trHeight w:val="184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477F48" w14:textId="2C60C81E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Lancet Oncology (33.752)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EAD741" w14:textId="05CF53FC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50BA3E" w14:textId="0707FEC3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81%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05D05E" w14:textId="1EACB02C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1752BC" w14:textId="32C0246B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CDACB3" w14:textId="4C328658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72%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66FD8F" w14:textId="6A0F2333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1A2912" w14:textId="0E2D8F7A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</w:tr>
      <w:tr w:rsidR="00466FCF" w:rsidRPr="005C24FB" w14:paraId="0A1795E8" w14:textId="77777777" w:rsidTr="00213E46">
        <w:trPr>
          <w:trHeight w:val="192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CB62BC" w14:textId="03A51E2F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Journal of Clinical Oncology (32.956)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97BACF" w14:textId="033B9EB2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E68258" w14:textId="3EB0B4CA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23606E" w14:textId="5973D975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56%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373C78" w14:textId="22109A30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179FA2" w14:textId="4BAF042C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53F41A" w14:textId="71BFA890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55%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C852A6" w14:textId="3F310571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</w:tr>
      <w:tr w:rsidR="00466FCF" w:rsidRPr="005C24FB" w14:paraId="4AE31F6A" w14:textId="77777777" w:rsidTr="00213E46">
        <w:trPr>
          <w:trHeight w:val="184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DE9277" w14:textId="699C7479" w:rsidR="00466FCF" w:rsidRPr="005C24FB" w:rsidRDefault="00466FCF" w:rsidP="00466F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5C24FB">
              <w:rPr>
                <w:b/>
                <w:bCs/>
                <w:color w:val="000000"/>
                <w:sz w:val="16"/>
                <w:szCs w:val="16"/>
              </w:rPr>
              <w:t>Bmj</w:t>
            </w:r>
            <w:proofErr w:type="spellEnd"/>
            <w:r w:rsidRPr="005C24FB">
              <w:rPr>
                <w:b/>
                <w:bCs/>
                <w:color w:val="000000"/>
                <w:sz w:val="16"/>
                <w:szCs w:val="16"/>
              </w:rPr>
              <w:t xml:space="preserve"> (30.223)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A5A704" w14:textId="0ACD2865" w:rsidR="00466FCF" w:rsidRPr="005C24FB" w:rsidRDefault="00466FCF" w:rsidP="00466FCF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C24FB">
              <w:rPr>
                <w:b/>
                <w:bCs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04F862" w14:textId="5E17DA3C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79%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B9765C" w14:textId="53067FBF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88%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FE6816" w14:textId="3AC6CDC7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9</w:t>
            </w:r>
            <w:r w:rsidR="00213E46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 xml:space="preserve"> (1</w:t>
            </w:r>
            <w:r w:rsidR="00213E46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>, 15</w:t>
            </w:r>
            <w:r w:rsidR="00213E46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EBE477" w14:textId="4EF6F1EA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71%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A88637" w14:textId="35ABE251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82%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31D5C8" w14:textId="7EFD722D" w:rsidR="00466FCF" w:rsidRPr="005C24FB" w:rsidRDefault="00466FCF" w:rsidP="00466FCF">
            <w:pPr>
              <w:jc w:val="center"/>
              <w:rPr>
                <w:b/>
                <w:bCs/>
                <w:sz w:val="16"/>
                <w:szCs w:val="16"/>
              </w:rPr>
            </w:pPr>
            <w:r w:rsidRPr="005C24FB">
              <w:rPr>
                <w:b/>
                <w:bCs/>
                <w:sz w:val="16"/>
                <w:szCs w:val="16"/>
              </w:rPr>
              <w:t>11</w:t>
            </w:r>
            <w:r w:rsidR="00213E46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 xml:space="preserve"> (4</w:t>
            </w:r>
            <w:r w:rsidR="00213E46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>, 19</w:t>
            </w:r>
            <w:r w:rsidR="00213E46" w:rsidRPr="005C24FB">
              <w:rPr>
                <w:b/>
                <w:bCs/>
                <w:sz w:val="16"/>
                <w:szCs w:val="16"/>
              </w:rPr>
              <w:t>%</w:t>
            </w:r>
            <w:r w:rsidRPr="005C24FB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466FCF" w:rsidRPr="005C24FB" w14:paraId="26833C2C" w14:textId="77777777" w:rsidTr="00213E46">
        <w:trPr>
          <w:trHeight w:val="192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390379" w14:textId="3CAD4B10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Lancet Diabetes &amp; Endocrinology (25.34)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46E3E4" w14:textId="3B872934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A17EBD" w14:textId="1F75DBD5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78%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87FB7D" w14:textId="3708E578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C7DAA6" w14:textId="2B745C91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1C1641" w14:textId="3FEE3C49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76%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8E9082" w14:textId="51CC67D6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4A9D5A" w14:textId="21375449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</w:tr>
      <w:tr w:rsidR="00466FCF" w:rsidRPr="005C24FB" w14:paraId="55DC5772" w14:textId="77777777" w:rsidTr="00213E46">
        <w:trPr>
          <w:trHeight w:val="359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A8197D" w14:textId="0EFFECD8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Jama Oncology (24.799)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E6838D" w14:textId="7ACEE5B7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517DB8" w14:textId="7FA05179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72%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50D498" w14:textId="13013651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66%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F8BE28" w14:textId="77D12F18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-6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*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A3F6CD" w14:textId="1415D481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65%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3FCA18" w14:textId="44C82076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62%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3900B0" w14:textId="6802CAF4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-</w:t>
            </w:r>
            <w:r w:rsidR="00213E46" w:rsidRPr="005C24FB">
              <w:rPr>
                <w:sz w:val="16"/>
                <w:szCs w:val="16"/>
              </w:rPr>
              <w:t>3%</w:t>
            </w:r>
            <w:r w:rsidRPr="005C24FB">
              <w:rPr>
                <w:sz w:val="16"/>
                <w:szCs w:val="16"/>
              </w:rPr>
              <w:t>*</w:t>
            </w:r>
          </w:p>
        </w:tc>
      </w:tr>
      <w:tr w:rsidR="00466FCF" w:rsidRPr="005C24FB" w14:paraId="523CE197" w14:textId="77777777" w:rsidTr="00213E46">
        <w:trPr>
          <w:trHeight w:val="192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13A5D5" w14:textId="044AB732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Circulation (23.603)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CD81B1" w14:textId="7FE51400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F54EAD" w14:textId="50ED4D67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75%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D80CF3" w14:textId="560A5366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75B8C4" w14:textId="3C6E0102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3E2606" w14:textId="4C5B2FD2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67%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458075" w14:textId="634C640C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5DDEE5" w14:textId="1948B51E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</w:tr>
      <w:tr w:rsidR="00466FCF" w:rsidRPr="005C24FB" w14:paraId="7004AAA5" w14:textId="77777777" w:rsidTr="00213E46">
        <w:trPr>
          <w:trHeight w:val="184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A73500" w14:textId="13B0B6B1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European Heart Journal (22.673)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A8FDFE" w14:textId="03224645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24CD91" w14:textId="588B2116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EF1AC7" w14:textId="34890FDE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57%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E31BBC" w14:textId="70CE1F11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ABD429" w14:textId="1C992121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F71311" w14:textId="30021C61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50%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A35BC7" w14:textId="24995706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</w:tr>
      <w:tr w:rsidR="00466FCF" w:rsidRPr="005C24FB" w14:paraId="79AAE236" w14:textId="77777777" w:rsidTr="00213E46">
        <w:trPr>
          <w:trHeight w:val="192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137579" w14:textId="50D6E6E6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 xml:space="preserve">Annals </w:t>
            </w:r>
            <w:proofErr w:type="gramStart"/>
            <w:r w:rsidRPr="005C24FB">
              <w:rPr>
                <w:color w:val="000000"/>
                <w:sz w:val="16"/>
                <w:szCs w:val="16"/>
              </w:rPr>
              <w:t>Of</w:t>
            </w:r>
            <w:proofErr w:type="gramEnd"/>
            <w:r w:rsidRPr="005C24FB">
              <w:rPr>
                <w:color w:val="000000"/>
                <w:sz w:val="16"/>
                <w:szCs w:val="16"/>
              </w:rPr>
              <w:t xml:space="preserve"> Internal Medicine (21.317)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8E94C6" w14:textId="15449E0E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7EE4679" w14:textId="047036FD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81%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B1261EE" w14:textId="5FFA285A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85%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FB7CB88" w14:textId="7BF41019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4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 xml:space="preserve"> (-6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, 15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907C74C" w14:textId="43253460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79%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A756C80" w14:textId="05572909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80%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20E4CF4" w14:textId="6A5A7020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1</w:t>
            </w:r>
            <w:r w:rsidR="00213E46" w:rsidRPr="005C24FB">
              <w:rPr>
                <w:sz w:val="16"/>
                <w:szCs w:val="16"/>
              </w:rPr>
              <w:t>%</w:t>
            </w:r>
            <w:r w:rsidR="0088085E" w:rsidRPr="005C24FB">
              <w:rPr>
                <w:sz w:val="16"/>
                <w:szCs w:val="16"/>
              </w:rPr>
              <w:t xml:space="preserve"> </w:t>
            </w:r>
            <w:r w:rsidRPr="005C24FB">
              <w:rPr>
                <w:sz w:val="16"/>
                <w:szCs w:val="16"/>
              </w:rPr>
              <w:t>(-6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,8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)</w:t>
            </w:r>
          </w:p>
        </w:tc>
      </w:tr>
      <w:tr w:rsidR="00466FCF" w:rsidRPr="005C24FB" w14:paraId="3C23FECF" w14:textId="77777777" w:rsidTr="00213E46">
        <w:trPr>
          <w:trHeight w:val="184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B52CF4" w14:textId="06D94A63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 xml:space="preserve">Journal </w:t>
            </w:r>
            <w:proofErr w:type="gramStart"/>
            <w:r w:rsidRPr="005C24FB">
              <w:rPr>
                <w:color w:val="000000"/>
                <w:sz w:val="16"/>
                <w:szCs w:val="16"/>
              </w:rPr>
              <w:t>Of</w:t>
            </w:r>
            <w:proofErr w:type="gramEnd"/>
            <w:r w:rsidRPr="005C24FB">
              <w:rPr>
                <w:color w:val="000000"/>
                <w:sz w:val="16"/>
                <w:szCs w:val="16"/>
              </w:rPr>
              <w:t xml:space="preserve"> The American College Of Cardiology (20.589)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8A5671" w14:textId="0B8C6CEB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232A08" w14:textId="68FDA81F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64%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104DD8" w14:textId="1B30C02A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69%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F96D4D" w14:textId="45404CE5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5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*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E2FAA4" w14:textId="20906A5D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56%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B62CFC" w14:textId="2E19DE53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59%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E995C9" w14:textId="0ADFFDE7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3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*</w:t>
            </w:r>
          </w:p>
        </w:tc>
      </w:tr>
      <w:tr w:rsidR="00466FCF" w:rsidRPr="005C24FB" w14:paraId="679A3D79" w14:textId="77777777" w:rsidTr="00213E46">
        <w:trPr>
          <w:trHeight w:val="192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F32D48" w14:textId="7A246E32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Gut (19.819)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1CF414" w14:textId="56D810F0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CC83B3" w14:textId="5D39073E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E53B1A" w14:textId="404FB5E1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84%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191C73" w14:textId="47C6BE0E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6556F9" w14:textId="01EF0A57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C65736" w14:textId="37F917CA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76%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0C9AC4" w14:textId="625D8913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</w:tr>
      <w:tr w:rsidR="00466FCF" w:rsidRPr="005C24FB" w14:paraId="704043CB" w14:textId="77777777" w:rsidTr="00213E46">
        <w:trPr>
          <w:trHeight w:val="359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3536EE" w14:textId="4839FF07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 xml:space="preserve">Annals </w:t>
            </w:r>
            <w:proofErr w:type="gramStart"/>
            <w:r w:rsidRPr="005C24FB">
              <w:rPr>
                <w:color w:val="000000"/>
                <w:sz w:val="16"/>
                <w:szCs w:val="16"/>
              </w:rPr>
              <w:t>Of</w:t>
            </w:r>
            <w:proofErr w:type="gramEnd"/>
            <w:r w:rsidRPr="005C24FB">
              <w:rPr>
                <w:color w:val="000000"/>
                <w:sz w:val="16"/>
                <w:szCs w:val="16"/>
              </w:rPr>
              <w:t xml:space="preserve"> Oncology (18.274)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89187C" w14:textId="4657AEF0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7D2696" w14:textId="04315CCE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3E24A8" w14:textId="4F68EA34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65%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11048B" w14:textId="6519B180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E81539" w14:textId="23C7C29A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83058C" w14:textId="172A98BC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67%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789D88" w14:textId="18C06AD3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</w:tr>
      <w:tr w:rsidR="00466FCF" w:rsidRPr="005C24FB" w14:paraId="374E47A6" w14:textId="77777777" w:rsidTr="00213E46">
        <w:trPr>
          <w:trHeight w:val="192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75B755" w14:textId="21734A40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European Urology (17.947)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0729FE" w14:textId="592DE430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E2E7B0" w14:textId="700F596D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69%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DF32DE" w14:textId="02A440BB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72%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F1FA7" w14:textId="050DA822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3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 xml:space="preserve"> (-19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, 25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5E1B91" w14:textId="3F91D471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63%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54519B" w14:textId="1ECE22D9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64%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CB8F88" w14:textId="245E73E2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1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 xml:space="preserve"> (-15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, 17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)</w:t>
            </w:r>
          </w:p>
        </w:tc>
      </w:tr>
      <w:tr w:rsidR="00466FCF" w:rsidRPr="005C24FB" w14:paraId="5706C557" w14:textId="77777777" w:rsidTr="00213E46">
        <w:trPr>
          <w:trHeight w:val="184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1F6CB7" w14:textId="7BF72BA4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Intensive Care Medicine (17.679)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9A9846" w14:textId="6D56B84C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D08F91" w14:textId="39468546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66%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209B38" w14:textId="29D7F599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70%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EFA2C3" w14:textId="7CF7848A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4</w:t>
            </w:r>
            <w:r w:rsidR="0088085E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*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43F080" w14:textId="4F0EEC8C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61%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6E3A49" w14:textId="2869A2DB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65%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BEEFEB" w14:textId="523F6F81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4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*</w:t>
            </w:r>
          </w:p>
        </w:tc>
      </w:tr>
      <w:tr w:rsidR="00466FCF" w:rsidRPr="005C24FB" w14:paraId="75E92F41" w14:textId="77777777" w:rsidTr="00213E46">
        <w:trPr>
          <w:trHeight w:val="192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CD7292" w14:textId="53E62F8C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Jama Psychiatry (17.471)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B12E52" w14:textId="616820E2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4ACD1E" w14:textId="254A0380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ABBCC1" w14:textId="5BD64597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77%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93F208" w14:textId="060892AA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B90343" w14:textId="1E8068FE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BED977" w14:textId="5F1A3FEB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74%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C49732" w14:textId="2CE479A2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</w:tr>
      <w:tr w:rsidR="00466FCF" w:rsidRPr="005C24FB" w14:paraId="6121E478" w14:textId="77777777" w:rsidTr="00213E46">
        <w:trPr>
          <w:trHeight w:val="184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C6C581" w14:textId="2C27CF7A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Gastroenterology (17.373)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93A721" w14:textId="12AB6CC7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7F587B" w14:textId="18298C26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86%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724910" w14:textId="48B30B4E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86%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69D79D" w14:textId="1297F338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0</w:t>
            </w:r>
            <w:r w:rsidR="0088085E" w:rsidRPr="005C24FB">
              <w:rPr>
                <w:sz w:val="16"/>
                <w:szCs w:val="16"/>
              </w:rPr>
              <w:t xml:space="preserve">% </w:t>
            </w:r>
            <w:r w:rsidRPr="005C24FB">
              <w:rPr>
                <w:sz w:val="16"/>
                <w:szCs w:val="16"/>
              </w:rPr>
              <w:t>(-12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, 11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814B9E" w14:textId="751F43BA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76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3EE554" w14:textId="0D828553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78%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F0CE29" w14:textId="3E26034F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2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 xml:space="preserve"> (-8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, 12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)</w:t>
            </w:r>
          </w:p>
        </w:tc>
      </w:tr>
      <w:tr w:rsidR="00466FCF" w:rsidRPr="005C24FB" w14:paraId="10B89063" w14:textId="77777777" w:rsidTr="00213E46">
        <w:trPr>
          <w:trHeight w:val="192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46A6E2" w14:textId="009AC1CF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Lancet Psychiatry (16.209)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7D1D64" w14:textId="2FE70491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DD77BE" w14:textId="3BFC2449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479BF4" w14:textId="14FF8FD7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84%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3690B8" w14:textId="00E9BC49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5ABBB6" w14:textId="00DB94D9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DFF8EE" w14:textId="650709DE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85%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5D84B3" w14:textId="1087B5AD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</w:tr>
      <w:tr w:rsidR="00466FCF" w:rsidRPr="005C24FB" w14:paraId="13356261" w14:textId="77777777" w:rsidTr="00213E46">
        <w:trPr>
          <w:trHeight w:val="184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87D2C6" w14:textId="68CD8D4E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 xml:space="preserve">Lancet </w:t>
            </w:r>
            <w:proofErr w:type="spellStart"/>
            <w:r w:rsidRPr="005C24FB">
              <w:rPr>
                <w:color w:val="000000"/>
                <w:sz w:val="16"/>
                <w:szCs w:val="16"/>
              </w:rPr>
              <w:t>Hiv</w:t>
            </w:r>
            <w:proofErr w:type="spellEnd"/>
            <w:r w:rsidRPr="005C24FB">
              <w:rPr>
                <w:color w:val="000000"/>
                <w:sz w:val="16"/>
                <w:szCs w:val="16"/>
              </w:rPr>
              <w:t xml:space="preserve"> (14.813)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ADC13B" w14:textId="5AD2E383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DAE355" w14:textId="25D8BD53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78%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4FE0C3" w14:textId="704A1ED3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81%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6E6B1C" w14:textId="3EA48C62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3</w:t>
            </w:r>
            <w:r w:rsidR="0088085E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*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0FFBF3" w14:textId="6F6EB3B3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69%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41469C" w14:textId="274FB6D7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76%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3EA464" w14:textId="5359D64C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*</w:t>
            </w:r>
          </w:p>
        </w:tc>
      </w:tr>
      <w:tr w:rsidR="00466FCF" w:rsidRPr="005C24FB" w14:paraId="4DF92EB5" w14:textId="77777777" w:rsidTr="00213E46">
        <w:trPr>
          <w:trHeight w:val="192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0BD2BF" w14:textId="74E1F189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Lancet Gastroenterology &amp; Hepatology (14.789)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A0A302" w14:textId="528F93DB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9A515B" w14:textId="44F71AF4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2FE16D" w14:textId="4DB07916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75%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E81CD8" w14:textId="65525036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A742E4" w14:textId="15AE57F0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BDF60D" w14:textId="5CD0DE09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69%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9526AB" w14:textId="44F70792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NA</w:t>
            </w:r>
          </w:p>
        </w:tc>
      </w:tr>
      <w:tr w:rsidR="00466FCF" w:rsidRPr="005C24FB" w14:paraId="2DB09E7D" w14:textId="77777777" w:rsidTr="00213E46">
        <w:trPr>
          <w:trHeight w:val="359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81C59F" w14:textId="5DE0B666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Hepatology (14.679)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8745DE" w14:textId="0B091749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903F13" w14:textId="7CDFFC67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81%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D08541" w14:textId="1821286D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84%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950826" w14:textId="7566FC0A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3</w:t>
            </w:r>
            <w:r w:rsidR="00213E46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*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66651C" w14:textId="297642FC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73%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41ABB4" w14:textId="155B9C73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73%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64EBA4" w14:textId="49AA54F5" w:rsidR="00466FCF" w:rsidRPr="005C24FB" w:rsidRDefault="00466FCF" w:rsidP="00466FCF">
            <w:pPr>
              <w:jc w:val="center"/>
              <w:rPr>
                <w:sz w:val="16"/>
                <w:szCs w:val="16"/>
              </w:rPr>
            </w:pPr>
            <w:r w:rsidRPr="005C24FB">
              <w:rPr>
                <w:sz w:val="16"/>
                <w:szCs w:val="16"/>
              </w:rPr>
              <w:t>0</w:t>
            </w:r>
            <w:r w:rsidR="0088085E" w:rsidRPr="005C24FB">
              <w:rPr>
                <w:sz w:val="16"/>
                <w:szCs w:val="16"/>
              </w:rPr>
              <w:t>%</w:t>
            </w:r>
            <w:r w:rsidRPr="005C24FB">
              <w:rPr>
                <w:sz w:val="16"/>
                <w:szCs w:val="16"/>
              </w:rPr>
              <w:t>*</w:t>
            </w:r>
          </w:p>
        </w:tc>
      </w:tr>
      <w:tr w:rsidR="00466FCF" w:rsidRPr="005C24FB" w14:paraId="15E80C70" w14:textId="77777777" w:rsidTr="00213E46">
        <w:trPr>
          <w:trHeight w:val="367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BCE5D1" w14:textId="54B6DC59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Jama Surgery (13.625)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C97CE9" w14:textId="0025851B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C9C564" w14:textId="798C4269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A689DB" w14:textId="73C7B501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91%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039291" w14:textId="45ED1825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1A8FD5" w14:textId="05004C34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0C98FA" w14:textId="563C3273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82%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563F1" w14:textId="5F99EADD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</w:tr>
      <w:tr w:rsidR="00466FCF" w:rsidRPr="005C24FB" w14:paraId="6122A27E" w14:textId="77777777" w:rsidTr="00213E46">
        <w:trPr>
          <w:trHeight w:val="184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31F025" w14:textId="16DE9BE7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Jama Neurology (13.608)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66B8B" w14:textId="72D11CA3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E8A4DD" w14:textId="70FAF869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75%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099C50" w14:textId="3B91EEF1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BE5D5D" w14:textId="56467693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108A62" w14:textId="7295484D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65%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99A405" w14:textId="7CB1DBD9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364C86" w14:textId="56369FC6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</w:tr>
      <w:tr w:rsidR="00466FCF" w:rsidRPr="005C24FB" w14:paraId="7DCE6D8B" w14:textId="77777777" w:rsidTr="00213E46">
        <w:trPr>
          <w:trHeight w:val="192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C0B8AF" w14:textId="6FD41166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 xml:space="preserve">Journal </w:t>
            </w:r>
            <w:proofErr w:type="gramStart"/>
            <w:r w:rsidRPr="005C24FB">
              <w:rPr>
                <w:color w:val="000000"/>
                <w:sz w:val="16"/>
                <w:szCs w:val="16"/>
              </w:rPr>
              <w:t>Of</w:t>
            </w:r>
            <w:proofErr w:type="gramEnd"/>
            <w:r w:rsidRPr="005C24FB">
              <w:rPr>
                <w:color w:val="000000"/>
                <w:sz w:val="16"/>
                <w:szCs w:val="16"/>
              </w:rPr>
              <w:t xml:space="preserve"> Thoracic Oncology (13.357)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79BD2E" w14:textId="31591525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5B82FA" w14:textId="591FF65F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50%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BC6E90" w14:textId="18443757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34%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EA5791" w14:textId="567FA17D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-16</w:t>
            </w:r>
            <w:r w:rsidR="00213E46" w:rsidRPr="005C24FB">
              <w:rPr>
                <w:color w:val="000000" w:themeColor="text1"/>
                <w:sz w:val="16"/>
                <w:szCs w:val="16"/>
              </w:rPr>
              <w:t>%</w:t>
            </w:r>
            <w:r w:rsidRPr="005C24FB"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2E1391" w14:textId="7A8163C5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45%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B17CDD" w14:textId="5884ABDE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31%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10064C" w14:textId="14BD5729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-14</w:t>
            </w:r>
            <w:r w:rsidR="00213E46" w:rsidRPr="005C24FB">
              <w:rPr>
                <w:color w:val="000000" w:themeColor="text1"/>
                <w:sz w:val="16"/>
                <w:szCs w:val="16"/>
              </w:rPr>
              <w:t>%</w:t>
            </w:r>
            <w:r w:rsidRPr="005C24FB">
              <w:rPr>
                <w:color w:val="000000" w:themeColor="text1"/>
                <w:sz w:val="16"/>
                <w:szCs w:val="16"/>
              </w:rPr>
              <w:t>*</w:t>
            </w:r>
          </w:p>
        </w:tc>
      </w:tr>
      <w:tr w:rsidR="00466FCF" w:rsidRPr="005C24FB" w14:paraId="408ACE0C" w14:textId="77777777" w:rsidTr="00213E46">
        <w:trPr>
          <w:trHeight w:val="359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4D68D3" w14:textId="3D2BE447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Jama Cardiology (12.794)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BB6640" w14:textId="78679825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4EB257" w14:textId="1AF346A5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1C8EA4" w14:textId="03C44759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88%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991E05" w14:textId="286C8722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2163A3" w14:textId="2D2BA7A8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F81212" w14:textId="63D8D332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78%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DA1CAB" w14:textId="5F3D3BBD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</w:tr>
      <w:tr w:rsidR="00466FCF" w:rsidRPr="005C24FB" w14:paraId="5486A602" w14:textId="77777777" w:rsidTr="00213E46">
        <w:trPr>
          <w:trHeight w:val="192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0F7B00" w14:textId="1633CFB1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 xml:space="preserve">British Journal </w:t>
            </w:r>
            <w:proofErr w:type="gramStart"/>
            <w:r w:rsidRPr="005C24FB">
              <w:rPr>
                <w:color w:val="000000"/>
                <w:sz w:val="16"/>
                <w:szCs w:val="16"/>
              </w:rPr>
              <w:t>Of</w:t>
            </w:r>
            <w:proofErr w:type="gramEnd"/>
            <w:r w:rsidRPr="005C24FB">
              <w:rPr>
                <w:color w:val="000000"/>
                <w:sz w:val="16"/>
                <w:szCs w:val="16"/>
              </w:rPr>
              <w:t xml:space="preserve"> Sports Medicine (12.022)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EE8444" w14:textId="6CC80449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5519AA" w14:textId="1079DEF5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59%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C67D6D" w14:textId="5D5E251A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85%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C6A361" w14:textId="524C5C59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26</w:t>
            </w:r>
            <w:r w:rsidR="00213E46" w:rsidRPr="005C24FB">
              <w:rPr>
                <w:color w:val="000000" w:themeColor="text1"/>
                <w:sz w:val="16"/>
                <w:szCs w:val="16"/>
              </w:rPr>
              <w:t>%</w:t>
            </w:r>
            <w:r w:rsidRPr="005C24FB"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767F7B" w14:textId="7FF2279A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55%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0550DA" w14:textId="28EE9116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78%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FB7365" w14:textId="3EC56F66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23</w:t>
            </w:r>
            <w:r w:rsidR="00213E46" w:rsidRPr="005C24FB">
              <w:rPr>
                <w:color w:val="000000" w:themeColor="text1"/>
                <w:sz w:val="16"/>
                <w:szCs w:val="16"/>
              </w:rPr>
              <w:t>%</w:t>
            </w:r>
            <w:r w:rsidRPr="005C24FB">
              <w:rPr>
                <w:color w:val="000000" w:themeColor="text1"/>
                <w:sz w:val="16"/>
                <w:szCs w:val="16"/>
              </w:rPr>
              <w:t>*</w:t>
            </w:r>
          </w:p>
        </w:tc>
      </w:tr>
      <w:tr w:rsidR="00466FCF" w:rsidRPr="005C24FB" w14:paraId="1C999A84" w14:textId="77777777" w:rsidTr="00213E46">
        <w:trPr>
          <w:trHeight w:val="359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9B7D08" w14:textId="4EA88D06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 xml:space="preserve">European Journal </w:t>
            </w:r>
            <w:proofErr w:type="gramStart"/>
            <w:r w:rsidRPr="005C24FB">
              <w:rPr>
                <w:color w:val="000000"/>
                <w:sz w:val="16"/>
                <w:szCs w:val="16"/>
              </w:rPr>
              <w:t>Of</w:t>
            </w:r>
            <w:proofErr w:type="gramEnd"/>
            <w:r w:rsidRPr="005C24FB">
              <w:rPr>
                <w:color w:val="000000"/>
                <w:sz w:val="16"/>
                <w:szCs w:val="16"/>
              </w:rPr>
              <w:t xml:space="preserve"> Heart Failure (11.627)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1881BD" w14:textId="5D8EF6E9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35DD5E" w14:textId="210F36F3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53%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7A3159" w14:textId="41CAF984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C3E0C7" w14:textId="17045C96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92E3AB" w14:textId="1DBD73BE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53%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350BDC" w14:textId="1CE6C8C8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14D0C3" w14:textId="1E3C9CC1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</w:tr>
      <w:tr w:rsidR="00466FCF" w:rsidRPr="005C24FB" w14:paraId="5A6A5405" w14:textId="77777777" w:rsidTr="00213E46">
        <w:trPr>
          <w:trHeight w:val="192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C96CFB" w14:textId="07F7CD86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5C24FB">
              <w:rPr>
                <w:color w:val="000000"/>
                <w:sz w:val="16"/>
                <w:szCs w:val="16"/>
              </w:rPr>
              <w:t>Jnci</w:t>
            </w:r>
            <w:proofErr w:type="spellEnd"/>
            <w:r w:rsidRPr="005C24FB">
              <w:rPr>
                <w:color w:val="000000"/>
                <w:sz w:val="16"/>
                <w:szCs w:val="16"/>
              </w:rPr>
              <w:t xml:space="preserve">-Journal </w:t>
            </w:r>
            <w:proofErr w:type="gramStart"/>
            <w:r w:rsidRPr="005C24FB">
              <w:rPr>
                <w:color w:val="000000"/>
                <w:sz w:val="16"/>
                <w:szCs w:val="16"/>
              </w:rPr>
              <w:t>Of</w:t>
            </w:r>
            <w:proofErr w:type="gramEnd"/>
            <w:r w:rsidRPr="005C24FB">
              <w:rPr>
                <w:color w:val="000000"/>
                <w:sz w:val="16"/>
                <w:szCs w:val="16"/>
              </w:rPr>
              <w:t xml:space="preserve"> The National Cancer Institute (11.577)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66A76A" w14:textId="789D63D5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3132E6" w14:textId="6B0DFF50" w:rsidR="00466FCF" w:rsidRPr="005C24FB" w:rsidRDefault="00213E46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75%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7A6D87" w14:textId="1FE027E3" w:rsidR="00466FCF" w:rsidRPr="005C24FB" w:rsidRDefault="00213E46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80%%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C8DB4B" w14:textId="47318872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5</w:t>
            </w:r>
            <w:r w:rsidR="00213E46" w:rsidRPr="005C24FB">
              <w:rPr>
                <w:color w:val="000000" w:themeColor="text1"/>
                <w:sz w:val="16"/>
                <w:szCs w:val="16"/>
              </w:rPr>
              <w:t>%</w:t>
            </w:r>
            <w:r w:rsidRPr="005C24FB"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917A7B" w14:textId="71117E92" w:rsidR="00466FCF" w:rsidRPr="005C24FB" w:rsidRDefault="00213E46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69%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1476EE" w14:textId="750621C6" w:rsidR="00466FCF" w:rsidRPr="005C24FB" w:rsidRDefault="00213E46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71%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2375C8" w14:textId="2A8C7217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2</w:t>
            </w:r>
            <w:r w:rsidR="0088085E" w:rsidRPr="005C24FB">
              <w:rPr>
                <w:color w:val="000000" w:themeColor="text1"/>
                <w:sz w:val="16"/>
                <w:szCs w:val="16"/>
              </w:rPr>
              <w:t>%</w:t>
            </w:r>
            <w:r w:rsidRPr="005C24FB">
              <w:rPr>
                <w:color w:val="000000" w:themeColor="text1"/>
                <w:sz w:val="16"/>
                <w:szCs w:val="16"/>
              </w:rPr>
              <w:t>*</w:t>
            </w:r>
          </w:p>
        </w:tc>
      </w:tr>
      <w:tr w:rsidR="00466FCF" w:rsidRPr="005C24FB" w14:paraId="70A06937" w14:textId="77777777" w:rsidTr="00213E46">
        <w:trPr>
          <w:trHeight w:val="184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261FE7" w14:textId="5E7A9A2A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Ageing Research Reviews (10.616)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A2C3D3" w14:textId="626C1540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3F4681" w14:textId="060FBA60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8075F6" w14:textId="6901967F" w:rsidR="00466FCF" w:rsidRPr="005C24FB" w:rsidRDefault="00213E46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8</w:t>
            </w:r>
            <w:r w:rsidR="0088085E" w:rsidRPr="005C24FB">
              <w:rPr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3A59ED" w14:textId="74275213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98A0CE" w14:textId="302D6EAE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5DD228" w14:textId="76899308" w:rsidR="00466FCF" w:rsidRPr="005C24FB" w:rsidRDefault="00213E46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78%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5421C6" w14:textId="4438D545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</w:tr>
      <w:tr w:rsidR="00466FCF" w:rsidRPr="005C24FB" w14:paraId="37A5A90A" w14:textId="77777777" w:rsidTr="00213E46">
        <w:trPr>
          <w:trHeight w:val="192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F15D57" w14:textId="535D314F" w:rsidR="00466FCF" w:rsidRPr="005C24FB" w:rsidRDefault="00466FCF" w:rsidP="00466FC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5C24FB">
              <w:rPr>
                <w:b/>
                <w:bCs/>
                <w:color w:val="000000"/>
                <w:sz w:val="16"/>
                <w:szCs w:val="16"/>
              </w:rPr>
              <w:t>Plos</w:t>
            </w:r>
            <w:proofErr w:type="spellEnd"/>
            <w:r w:rsidRPr="005C24FB">
              <w:rPr>
                <w:b/>
                <w:bCs/>
                <w:color w:val="000000"/>
                <w:sz w:val="16"/>
                <w:szCs w:val="16"/>
              </w:rPr>
              <w:t xml:space="preserve"> Medicine (10.5)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96B4D6" w14:textId="6D108E9F" w:rsidR="00466FCF" w:rsidRPr="005C24FB" w:rsidRDefault="00466FCF" w:rsidP="00466FCF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C24FB">
              <w:rPr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A4549B" w14:textId="3AB4662C" w:rsidR="00466FCF" w:rsidRPr="005C24FB" w:rsidRDefault="00466FCF" w:rsidP="00466FCF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C24FB">
              <w:rPr>
                <w:b/>
                <w:bCs/>
                <w:color w:val="000000" w:themeColor="text1"/>
                <w:sz w:val="16"/>
                <w:szCs w:val="16"/>
              </w:rPr>
              <w:t>72%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4E7023" w14:textId="3398C2F9" w:rsidR="00466FCF" w:rsidRPr="005C24FB" w:rsidRDefault="00466FCF" w:rsidP="00466FCF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C24FB">
              <w:rPr>
                <w:b/>
                <w:bCs/>
                <w:color w:val="000000" w:themeColor="text1"/>
                <w:sz w:val="16"/>
                <w:szCs w:val="16"/>
              </w:rPr>
              <w:t>97%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30C089" w14:textId="76A3AA2F" w:rsidR="00466FCF" w:rsidRPr="005C24FB" w:rsidRDefault="00466FCF" w:rsidP="00466FCF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C24FB">
              <w:rPr>
                <w:b/>
                <w:bCs/>
                <w:color w:val="000000" w:themeColor="text1"/>
                <w:sz w:val="16"/>
                <w:szCs w:val="16"/>
              </w:rPr>
              <w:t>25*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572F1A" w14:textId="3A859FD1" w:rsidR="00466FCF" w:rsidRPr="005C24FB" w:rsidRDefault="00466FCF" w:rsidP="00466FCF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C24FB">
              <w:rPr>
                <w:b/>
                <w:bCs/>
                <w:color w:val="000000" w:themeColor="text1"/>
                <w:sz w:val="16"/>
                <w:szCs w:val="16"/>
              </w:rPr>
              <w:t>69%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B69823" w14:textId="40D3BEAC" w:rsidR="00466FCF" w:rsidRPr="005C24FB" w:rsidRDefault="00466FCF" w:rsidP="00466FCF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C24FB">
              <w:rPr>
                <w:b/>
                <w:bCs/>
                <w:color w:val="000000" w:themeColor="text1"/>
                <w:sz w:val="16"/>
                <w:szCs w:val="16"/>
              </w:rPr>
              <w:t>92%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F7708D" w14:textId="24F38430" w:rsidR="00466FCF" w:rsidRPr="005C24FB" w:rsidRDefault="00466FCF" w:rsidP="00466FCF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C24FB">
              <w:rPr>
                <w:b/>
                <w:bCs/>
                <w:color w:val="000000" w:themeColor="text1"/>
                <w:sz w:val="16"/>
                <w:szCs w:val="16"/>
              </w:rPr>
              <w:t>23</w:t>
            </w:r>
            <w:r w:rsidR="00213E46" w:rsidRPr="005C24FB">
              <w:rPr>
                <w:b/>
                <w:bCs/>
                <w:color w:val="000000" w:themeColor="text1"/>
                <w:sz w:val="16"/>
                <w:szCs w:val="16"/>
              </w:rPr>
              <w:t>%</w:t>
            </w:r>
            <w:r w:rsidRPr="005C24FB">
              <w:rPr>
                <w:b/>
                <w:bCs/>
                <w:color w:val="000000" w:themeColor="text1"/>
                <w:sz w:val="16"/>
                <w:szCs w:val="16"/>
              </w:rPr>
              <w:t>*</w:t>
            </w:r>
          </w:p>
        </w:tc>
      </w:tr>
      <w:tr w:rsidR="00466FCF" w:rsidRPr="005C24FB" w14:paraId="28621ADB" w14:textId="77777777" w:rsidTr="00213E46">
        <w:trPr>
          <w:trHeight w:val="184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52B9F9" w14:textId="5258D9AC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 xml:space="preserve">Journal </w:t>
            </w:r>
            <w:proofErr w:type="gramStart"/>
            <w:r w:rsidRPr="005C24FB">
              <w:rPr>
                <w:color w:val="000000"/>
                <w:sz w:val="16"/>
                <w:szCs w:val="16"/>
              </w:rPr>
              <w:t>Of</w:t>
            </w:r>
            <w:proofErr w:type="gramEnd"/>
            <w:r w:rsidRPr="005C24FB">
              <w:rPr>
                <w:color w:val="000000"/>
                <w:sz w:val="16"/>
                <w:szCs w:val="16"/>
              </w:rPr>
              <w:t xml:space="preserve"> Allergy And Clinical Immunology (10.228)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B58164" w14:textId="5C03B55F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319D70" w14:textId="0470F350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66%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71AFCC" w14:textId="4ACDB51D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720458" w14:textId="247169F6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1D78B6" w14:textId="084C980E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57%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ACC8AB" w14:textId="1B005028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9B06D5" w14:textId="5A556190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</w:tr>
      <w:tr w:rsidR="00466FCF" w:rsidRPr="005C24FB" w14:paraId="16AC2E31" w14:textId="77777777" w:rsidTr="00213E46">
        <w:trPr>
          <w:trHeight w:val="192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AD189A" w14:textId="6A1E2B5A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 xml:space="preserve">American Journal </w:t>
            </w:r>
            <w:proofErr w:type="gramStart"/>
            <w:r w:rsidRPr="005C24FB">
              <w:rPr>
                <w:color w:val="000000"/>
                <w:sz w:val="16"/>
                <w:szCs w:val="16"/>
              </w:rPr>
              <w:t>Of</w:t>
            </w:r>
            <w:proofErr w:type="gramEnd"/>
            <w:r w:rsidRPr="005C24FB">
              <w:rPr>
                <w:color w:val="000000"/>
                <w:sz w:val="16"/>
                <w:szCs w:val="16"/>
              </w:rPr>
              <w:t xml:space="preserve"> Gastroenterology (10.171)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95AC01" w14:textId="0BBF7999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F476F6" w14:textId="1BDCA2C8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84719D" w14:textId="72C14312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77%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FA5A80" w14:textId="071C2B31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6E9D32" w14:textId="608DBB16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913F97" w14:textId="4CD9414F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67%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A9F86C" w14:textId="58F56B5B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 w:themeColor="text1"/>
                <w:sz w:val="16"/>
                <w:szCs w:val="16"/>
              </w:rPr>
              <w:t>NA</w:t>
            </w:r>
          </w:p>
        </w:tc>
      </w:tr>
      <w:tr w:rsidR="00466FCF" w:rsidRPr="005C24FB" w14:paraId="31CBF1B6" w14:textId="77777777" w:rsidTr="00213E46">
        <w:trPr>
          <w:trHeight w:val="359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74BF54" w14:textId="3ED82462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 xml:space="preserve">Annals </w:t>
            </w:r>
            <w:proofErr w:type="gramStart"/>
            <w:r w:rsidRPr="005C24FB">
              <w:rPr>
                <w:color w:val="000000"/>
                <w:sz w:val="16"/>
                <w:szCs w:val="16"/>
              </w:rPr>
              <w:t>Of</w:t>
            </w:r>
            <w:proofErr w:type="gramEnd"/>
            <w:r w:rsidRPr="005C24FB">
              <w:rPr>
                <w:color w:val="000000"/>
                <w:sz w:val="16"/>
                <w:szCs w:val="16"/>
              </w:rPr>
              <w:t xml:space="preserve"> Surgery (10.13)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DCD5D4" w14:textId="513B4408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03F776" w14:textId="4B495FBB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66%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3954B7" w14:textId="30863281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56%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73CB13" w14:textId="13088631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-1</w:t>
            </w:r>
            <w:r w:rsidR="00213E46" w:rsidRPr="005C24FB">
              <w:rPr>
                <w:color w:val="000000"/>
                <w:sz w:val="16"/>
                <w:szCs w:val="16"/>
              </w:rPr>
              <w:t>%</w:t>
            </w:r>
            <w:r w:rsidRPr="005C24FB">
              <w:rPr>
                <w:color w:val="000000"/>
                <w:sz w:val="16"/>
                <w:szCs w:val="16"/>
              </w:rPr>
              <w:t>*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423C2C" w14:textId="646071C5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61%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0B142B" w14:textId="15EEA163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53%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11613B" w14:textId="4910CF74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-8</w:t>
            </w:r>
            <w:r w:rsidR="00213E46" w:rsidRPr="005C24FB">
              <w:rPr>
                <w:color w:val="000000"/>
                <w:sz w:val="16"/>
                <w:szCs w:val="16"/>
              </w:rPr>
              <w:t>%</w:t>
            </w:r>
            <w:r w:rsidRPr="005C24FB">
              <w:rPr>
                <w:color w:val="000000"/>
                <w:sz w:val="16"/>
                <w:szCs w:val="16"/>
              </w:rPr>
              <w:t>*</w:t>
            </w:r>
          </w:p>
        </w:tc>
      </w:tr>
      <w:tr w:rsidR="00466FCF" w:rsidRPr="005C24FB" w14:paraId="7C92CE2B" w14:textId="77777777" w:rsidTr="00213E46">
        <w:trPr>
          <w:trHeight w:val="367"/>
          <w:jc w:val="center"/>
        </w:trPr>
        <w:tc>
          <w:tcPr>
            <w:tcW w:w="2928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E9EBF5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04A32D" w14:textId="46F5DFCA" w:rsidR="00466FCF" w:rsidRPr="005C24FB" w:rsidRDefault="00466FCF" w:rsidP="00466FCF">
            <w:pPr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Clinical Cancer Research (10.107)</w:t>
            </w:r>
          </w:p>
        </w:tc>
        <w:tc>
          <w:tcPr>
            <w:tcW w:w="51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F4E58D" w14:textId="7DD4F8B4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7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173F8C" w14:textId="767ACB23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41%</w:t>
            </w:r>
          </w:p>
        </w:tc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ED91DB" w14:textId="463F154B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018102" w14:textId="6D7EFBED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BF0CB6" w14:textId="2A193C54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41%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575393" w14:textId="29DB45D9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47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2DDD61" w14:textId="6FA4972E" w:rsidR="00466FCF" w:rsidRPr="005C24FB" w:rsidRDefault="00466FCF" w:rsidP="00466F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24FB">
              <w:rPr>
                <w:color w:val="000000"/>
                <w:sz w:val="16"/>
                <w:szCs w:val="16"/>
              </w:rPr>
              <w:t>NA</w:t>
            </w:r>
          </w:p>
        </w:tc>
      </w:tr>
    </w:tbl>
    <w:p w14:paraId="26FC3219" w14:textId="77777777" w:rsidR="006B26FA" w:rsidRPr="005C24FB" w:rsidRDefault="006B26FA" w:rsidP="006B26FA">
      <w:pPr>
        <w:rPr>
          <w:sz w:val="16"/>
          <w:szCs w:val="16"/>
        </w:rPr>
      </w:pPr>
      <w:r w:rsidRPr="005C24FB">
        <w:rPr>
          <w:sz w:val="16"/>
          <w:szCs w:val="16"/>
        </w:rPr>
        <w:t>* Inadequate number of studies per group to calculate a 95% confidence interval</w:t>
      </w:r>
    </w:p>
    <w:p w14:paraId="5ED86A2D" w14:textId="77777777" w:rsidR="00ED2BB2" w:rsidRPr="005C24FB" w:rsidRDefault="00ED2BB2" w:rsidP="006B26FA">
      <w:pPr>
        <w:rPr>
          <w:highlight w:val="yellow"/>
        </w:rPr>
      </w:pPr>
    </w:p>
    <w:p w14:paraId="4ECD832C" w14:textId="569443F6" w:rsidR="004A64C7" w:rsidRPr="005C24FB" w:rsidRDefault="004A64C7" w:rsidP="006B26FA">
      <w:pPr>
        <w:rPr>
          <w:highlight w:val="yellow"/>
        </w:rPr>
      </w:pPr>
    </w:p>
    <w:p w14:paraId="11002B82" w14:textId="77777777" w:rsidR="00C04069" w:rsidRPr="005C24FB" w:rsidRDefault="00C04069" w:rsidP="006B26FA">
      <w:pPr>
        <w:rPr>
          <w:highlight w:val="yellow"/>
        </w:rPr>
      </w:pPr>
    </w:p>
    <w:p w14:paraId="5081ED38" w14:textId="77777777" w:rsidR="002A28B0" w:rsidRPr="005C24FB" w:rsidRDefault="002A28B0" w:rsidP="002A28B0">
      <w:pPr>
        <w:pStyle w:val="Heading1"/>
      </w:pPr>
      <w:bookmarkStart w:id="10" w:name="_Toc62640378"/>
      <w:r w:rsidRPr="005C24FB">
        <w:t xml:space="preserve">Appendix Figure </w:t>
      </w:r>
      <w:r>
        <w:t>7.</w:t>
      </w:r>
      <w:r w:rsidRPr="005C24FB">
        <w:t xml:space="preserve"> PRISMA-NMA score per study characteristics</w:t>
      </w:r>
      <w:bookmarkEnd w:id="10"/>
    </w:p>
    <w:p w14:paraId="237667BE" w14:textId="77777777" w:rsidR="002A28B0" w:rsidRPr="005C24FB" w:rsidRDefault="002A28B0" w:rsidP="002A28B0"/>
    <w:p w14:paraId="1076BB2B" w14:textId="77777777" w:rsidR="002A28B0" w:rsidRPr="005C24FB" w:rsidRDefault="002A28B0" w:rsidP="002A28B0">
      <w:r w:rsidRPr="005C24FB">
        <w:rPr>
          <w:noProof/>
        </w:rPr>
        <w:drawing>
          <wp:inline distT="0" distB="0" distL="0" distR="0" wp14:anchorId="315147DE" wp14:editId="163ED8DB">
            <wp:extent cx="6286467" cy="2245260"/>
            <wp:effectExtent l="0" t="0" r="0" b="317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576" cy="2270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F71D9D" w14:textId="77777777" w:rsidR="002A28B0" w:rsidRPr="005C24FB" w:rsidRDefault="002A28B0" w:rsidP="002A28B0">
      <w:r w:rsidRPr="005C24FB">
        <w:rPr>
          <w:noProof/>
        </w:rPr>
        <w:drawing>
          <wp:inline distT="0" distB="0" distL="0" distR="0" wp14:anchorId="04120ECC" wp14:editId="43CE554B">
            <wp:extent cx="5748950" cy="2376813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31" cy="2387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37E454" w14:textId="77777777" w:rsidR="002A28B0" w:rsidRPr="005C24FB" w:rsidRDefault="002A28B0" w:rsidP="002A28B0"/>
    <w:p w14:paraId="4F3F519E" w14:textId="77777777" w:rsidR="002A28B0" w:rsidRPr="005C24FB" w:rsidRDefault="002A28B0" w:rsidP="002A28B0"/>
    <w:p w14:paraId="4B2AF1D7" w14:textId="77777777" w:rsidR="002A28B0" w:rsidRPr="005C24FB" w:rsidRDefault="002A28B0" w:rsidP="002A28B0"/>
    <w:p w14:paraId="498C9DF8" w14:textId="77777777" w:rsidR="002A28B0" w:rsidRPr="005C24FB" w:rsidRDefault="002A28B0" w:rsidP="002A28B0">
      <w:pPr>
        <w:rPr>
          <w:highlight w:val="yellow"/>
        </w:rPr>
      </w:pPr>
      <w:r w:rsidRPr="005C24FB">
        <w:rPr>
          <w:noProof/>
        </w:rPr>
        <w:drawing>
          <wp:inline distT="0" distB="0" distL="0" distR="0" wp14:anchorId="5DAAE607" wp14:editId="004774D6">
            <wp:extent cx="5677113" cy="2145671"/>
            <wp:effectExtent l="0" t="0" r="0" b="0"/>
            <wp:docPr id="4076" name="Εικόνα 4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505" cy="2162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951D45" w14:textId="77777777" w:rsidR="002A28B0" w:rsidRPr="005C24FB" w:rsidRDefault="002A28B0" w:rsidP="002A28B0">
      <w:pPr>
        <w:rPr>
          <w:highlight w:val="yellow"/>
        </w:rPr>
      </w:pPr>
    </w:p>
    <w:p w14:paraId="1D90A24E" w14:textId="77777777" w:rsidR="002A28B0" w:rsidRPr="005C24FB" w:rsidRDefault="002A28B0" w:rsidP="002A28B0">
      <w:pPr>
        <w:rPr>
          <w:highlight w:val="yellow"/>
        </w:rPr>
      </w:pPr>
    </w:p>
    <w:p w14:paraId="50AF53B1" w14:textId="77777777" w:rsidR="002A28B0" w:rsidRPr="005C24FB" w:rsidRDefault="002A28B0" w:rsidP="002A28B0">
      <w:pPr>
        <w:rPr>
          <w:highlight w:val="yellow"/>
        </w:rPr>
      </w:pPr>
      <w:r w:rsidRPr="005C24FB">
        <w:rPr>
          <w:noProof/>
        </w:rPr>
        <w:lastRenderedPageBreak/>
        <w:drawing>
          <wp:inline distT="0" distB="0" distL="0" distR="0" wp14:anchorId="5059E47F" wp14:editId="239FC32B">
            <wp:extent cx="5585988" cy="2517810"/>
            <wp:effectExtent l="0" t="0" r="2540" b="0"/>
            <wp:docPr id="4075" name="Εικόνα 4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716" cy="2530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2A8078" w14:textId="77777777" w:rsidR="002A28B0" w:rsidRPr="005C24FB" w:rsidRDefault="002A28B0" w:rsidP="002A28B0"/>
    <w:p w14:paraId="068F6D44" w14:textId="77777777" w:rsidR="002A28B0" w:rsidRPr="005C24FB" w:rsidRDefault="002A28B0" w:rsidP="002A28B0"/>
    <w:p w14:paraId="475F6BF2" w14:textId="77777777" w:rsidR="002A28B0" w:rsidRPr="005C24FB" w:rsidRDefault="002A28B0" w:rsidP="002A28B0"/>
    <w:p w14:paraId="32BCFD21" w14:textId="77777777" w:rsidR="002A28B0" w:rsidRPr="005C24FB" w:rsidRDefault="002A28B0" w:rsidP="002A28B0">
      <w:r w:rsidRPr="005C24FB">
        <w:rPr>
          <w:noProof/>
        </w:rPr>
        <w:drawing>
          <wp:inline distT="0" distB="0" distL="0" distR="0" wp14:anchorId="430F011E" wp14:editId="31AAB417">
            <wp:extent cx="5006566" cy="2172585"/>
            <wp:effectExtent l="0" t="0" r="0" b="0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97" cy="219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7A924" w14:textId="77777777" w:rsidR="002A28B0" w:rsidRPr="005C24FB" w:rsidRDefault="002A28B0" w:rsidP="002A28B0"/>
    <w:p w14:paraId="33308EDD" w14:textId="77777777" w:rsidR="002A28B0" w:rsidRPr="005C24FB" w:rsidRDefault="002A28B0" w:rsidP="002A28B0"/>
    <w:p w14:paraId="68E58462" w14:textId="77777777" w:rsidR="002A28B0" w:rsidRDefault="002A28B0" w:rsidP="002A28B0">
      <w:pPr>
        <w:sectPr w:rsidR="002A28B0" w:rsidSect="00C96AAF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4814841C" w14:textId="77777777" w:rsidR="002A28B0" w:rsidRPr="005C24FB" w:rsidRDefault="002A28B0" w:rsidP="002A28B0"/>
    <w:p w14:paraId="561CFE36" w14:textId="77777777" w:rsidR="002A28B0" w:rsidRPr="005C24FB" w:rsidRDefault="002A28B0" w:rsidP="002A28B0">
      <w:pPr>
        <w:rPr>
          <w:strike/>
        </w:rPr>
      </w:pPr>
    </w:p>
    <w:p w14:paraId="114AABC9" w14:textId="5E059F52" w:rsidR="00401C8A" w:rsidRPr="005C24FB" w:rsidRDefault="005B2C9C" w:rsidP="00CD33B0">
      <w:pPr>
        <w:pStyle w:val="Heading1"/>
      </w:pPr>
      <w:bookmarkStart w:id="11" w:name="_Toc62640379"/>
      <w:r w:rsidRPr="005C24FB">
        <w:t>Appendix Table 5</w:t>
      </w:r>
      <w:r w:rsidR="00FF2A13">
        <w:t>.</w:t>
      </w:r>
      <w:r w:rsidR="00D45E26" w:rsidRPr="005C24FB">
        <w:t xml:space="preserve"> </w:t>
      </w:r>
      <w:r w:rsidR="00401C8A" w:rsidRPr="005C24FB">
        <w:t>Assessment of reporting of NMAs using the modified PRISMA-NMA per year of publication</w:t>
      </w:r>
      <w:bookmarkEnd w:id="11"/>
      <w:r w:rsidR="00401C8A" w:rsidRPr="005C24FB">
        <w:t xml:space="preserve"> </w:t>
      </w: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3"/>
        <w:gridCol w:w="1094"/>
        <w:gridCol w:w="1193"/>
        <w:gridCol w:w="1235"/>
        <w:gridCol w:w="1170"/>
        <w:gridCol w:w="1170"/>
        <w:gridCol w:w="1170"/>
      </w:tblGrid>
      <w:tr w:rsidR="00401C8A" w:rsidRPr="005C24FB" w14:paraId="0FBC0604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78ACF2E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Year of publication</w:t>
            </w:r>
          </w:p>
        </w:tc>
        <w:tc>
          <w:tcPr>
            <w:tcW w:w="1094" w:type="dxa"/>
            <w:noWrap/>
            <w:vAlign w:val="center"/>
            <w:hideMark/>
          </w:tcPr>
          <w:p w14:paraId="1DF0045B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193" w:type="dxa"/>
            <w:noWrap/>
            <w:vAlign w:val="center"/>
            <w:hideMark/>
          </w:tcPr>
          <w:p w14:paraId="1BE3C897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1235" w:type="dxa"/>
            <w:noWrap/>
            <w:vAlign w:val="center"/>
            <w:hideMark/>
          </w:tcPr>
          <w:p w14:paraId="0C92FECF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170" w:type="dxa"/>
            <w:noWrap/>
            <w:vAlign w:val="center"/>
            <w:hideMark/>
          </w:tcPr>
          <w:p w14:paraId="7E45F648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170" w:type="dxa"/>
            <w:noWrap/>
            <w:vAlign w:val="center"/>
            <w:hideMark/>
          </w:tcPr>
          <w:p w14:paraId="5D061301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1170" w:type="dxa"/>
            <w:noWrap/>
            <w:vAlign w:val="center"/>
            <w:hideMark/>
          </w:tcPr>
          <w:p w14:paraId="4D13E81A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2018</w:t>
            </w:r>
          </w:p>
        </w:tc>
      </w:tr>
      <w:tr w:rsidR="00401C8A" w:rsidRPr="005C24FB" w14:paraId="3AA6AEC6" w14:textId="77777777" w:rsidTr="00401C8A">
        <w:trPr>
          <w:trHeight w:val="525"/>
        </w:trPr>
        <w:tc>
          <w:tcPr>
            <w:tcW w:w="2863" w:type="dxa"/>
            <w:vAlign w:val="center"/>
            <w:hideMark/>
          </w:tcPr>
          <w:p w14:paraId="3B3F6F64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PRISMA ITEMS</w:t>
            </w:r>
          </w:p>
        </w:tc>
        <w:tc>
          <w:tcPr>
            <w:tcW w:w="1094" w:type="dxa"/>
            <w:vAlign w:val="center"/>
            <w:hideMark/>
          </w:tcPr>
          <w:p w14:paraId="0BA1220D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# articles (%)</w:t>
            </w:r>
          </w:p>
        </w:tc>
        <w:tc>
          <w:tcPr>
            <w:tcW w:w="1193" w:type="dxa"/>
            <w:vAlign w:val="center"/>
            <w:hideMark/>
          </w:tcPr>
          <w:p w14:paraId="3FA41494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# articles (%)</w:t>
            </w:r>
          </w:p>
        </w:tc>
        <w:tc>
          <w:tcPr>
            <w:tcW w:w="1235" w:type="dxa"/>
            <w:vAlign w:val="center"/>
            <w:hideMark/>
          </w:tcPr>
          <w:p w14:paraId="14B65307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# articles (%)</w:t>
            </w:r>
          </w:p>
        </w:tc>
        <w:tc>
          <w:tcPr>
            <w:tcW w:w="1170" w:type="dxa"/>
            <w:vAlign w:val="center"/>
            <w:hideMark/>
          </w:tcPr>
          <w:p w14:paraId="319BDE2E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# articles (%)</w:t>
            </w:r>
          </w:p>
        </w:tc>
        <w:tc>
          <w:tcPr>
            <w:tcW w:w="1170" w:type="dxa"/>
            <w:vAlign w:val="center"/>
            <w:hideMark/>
          </w:tcPr>
          <w:p w14:paraId="43A74BC0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# articles (%)</w:t>
            </w:r>
          </w:p>
        </w:tc>
        <w:tc>
          <w:tcPr>
            <w:tcW w:w="1170" w:type="dxa"/>
            <w:vAlign w:val="center"/>
            <w:hideMark/>
          </w:tcPr>
          <w:p w14:paraId="0411D1B5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# articles (%)</w:t>
            </w:r>
          </w:p>
        </w:tc>
      </w:tr>
      <w:tr w:rsidR="00401C8A" w:rsidRPr="005C24FB" w14:paraId="339BA9AD" w14:textId="77777777" w:rsidTr="00401C8A">
        <w:trPr>
          <w:trHeight w:val="315"/>
        </w:trPr>
        <w:tc>
          <w:tcPr>
            <w:tcW w:w="9895" w:type="dxa"/>
            <w:gridSpan w:val="7"/>
            <w:noWrap/>
            <w:vAlign w:val="center"/>
            <w:hideMark/>
          </w:tcPr>
          <w:p w14:paraId="278BA73D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TITLE</w:t>
            </w:r>
          </w:p>
        </w:tc>
      </w:tr>
      <w:tr w:rsidR="00401C8A" w:rsidRPr="005C24FB" w14:paraId="6698A76A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75C9158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Systematic review</w:t>
            </w:r>
          </w:p>
        </w:tc>
        <w:tc>
          <w:tcPr>
            <w:tcW w:w="1094" w:type="dxa"/>
            <w:noWrap/>
            <w:vAlign w:val="center"/>
            <w:hideMark/>
          </w:tcPr>
          <w:p w14:paraId="3E4AF6E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25 (27%)</w:t>
            </w:r>
          </w:p>
        </w:tc>
        <w:tc>
          <w:tcPr>
            <w:tcW w:w="1193" w:type="dxa"/>
            <w:noWrap/>
            <w:vAlign w:val="center"/>
            <w:hideMark/>
          </w:tcPr>
          <w:p w14:paraId="5CEE5A9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29 (28%)</w:t>
            </w:r>
          </w:p>
        </w:tc>
        <w:tc>
          <w:tcPr>
            <w:tcW w:w="1235" w:type="dxa"/>
            <w:noWrap/>
            <w:vAlign w:val="center"/>
            <w:hideMark/>
          </w:tcPr>
          <w:p w14:paraId="3F1599C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85 (44%)</w:t>
            </w:r>
          </w:p>
        </w:tc>
        <w:tc>
          <w:tcPr>
            <w:tcW w:w="1170" w:type="dxa"/>
            <w:noWrap/>
            <w:vAlign w:val="center"/>
            <w:hideMark/>
          </w:tcPr>
          <w:p w14:paraId="3AB897F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83 (42%)</w:t>
            </w:r>
          </w:p>
        </w:tc>
        <w:tc>
          <w:tcPr>
            <w:tcW w:w="1170" w:type="dxa"/>
            <w:noWrap/>
            <w:vAlign w:val="center"/>
            <w:hideMark/>
          </w:tcPr>
          <w:p w14:paraId="56A9EB0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113 (36%)</w:t>
            </w:r>
          </w:p>
        </w:tc>
        <w:tc>
          <w:tcPr>
            <w:tcW w:w="1170" w:type="dxa"/>
            <w:noWrap/>
            <w:vAlign w:val="center"/>
            <w:hideMark/>
          </w:tcPr>
          <w:p w14:paraId="4FAACD7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99 (41%)</w:t>
            </w:r>
          </w:p>
        </w:tc>
      </w:tr>
      <w:tr w:rsidR="00401C8A" w:rsidRPr="005C24FB" w14:paraId="635CE4DF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095B8A4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NMA/related form of MA</w:t>
            </w:r>
          </w:p>
        </w:tc>
        <w:tc>
          <w:tcPr>
            <w:tcW w:w="1094" w:type="dxa"/>
            <w:noWrap/>
            <w:vAlign w:val="center"/>
            <w:hideMark/>
          </w:tcPr>
          <w:p w14:paraId="17D416B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73 (80%)</w:t>
            </w:r>
          </w:p>
        </w:tc>
        <w:tc>
          <w:tcPr>
            <w:tcW w:w="1193" w:type="dxa"/>
            <w:noWrap/>
            <w:vAlign w:val="center"/>
            <w:hideMark/>
          </w:tcPr>
          <w:p w14:paraId="3E7927C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84 (81%)</w:t>
            </w:r>
          </w:p>
        </w:tc>
        <w:tc>
          <w:tcPr>
            <w:tcW w:w="1235" w:type="dxa"/>
            <w:noWrap/>
            <w:vAlign w:val="center"/>
            <w:hideMark/>
          </w:tcPr>
          <w:p w14:paraId="48F8C6D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165 (85%)</w:t>
            </w:r>
          </w:p>
        </w:tc>
        <w:tc>
          <w:tcPr>
            <w:tcW w:w="1170" w:type="dxa"/>
            <w:noWrap/>
            <w:vAlign w:val="center"/>
            <w:hideMark/>
          </w:tcPr>
          <w:p w14:paraId="0AF08750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174 (88%)</w:t>
            </w:r>
          </w:p>
        </w:tc>
        <w:tc>
          <w:tcPr>
            <w:tcW w:w="1170" w:type="dxa"/>
            <w:noWrap/>
            <w:vAlign w:val="center"/>
            <w:hideMark/>
          </w:tcPr>
          <w:p w14:paraId="4883C8C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291 (92%)</w:t>
            </w:r>
          </w:p>
        </w:tc>
        <w:tc>
          <w:tcPr>
            <w:tcW w:w="1170" w:type="dxa"/>
            <w:noWrap/>
            <w:vAlign w:val="center"/>
            <w:hideMark/>
          </w:tcPr>
          <w:p w14:paraId="02BB37E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222 (92%)</w:t>
            </w:r>
          </w:p>
        </w:tc>
      </w:tr>
      <w:tr w:rsidR="00401C8A" w:rsidRPr="005C24FB" w14:paraId="0FC9EFAE" w14:textId="77777777" w:rsidTr="00401C8A">
        <w:trPr>
          <w:trHeight w:val="315"/>
        </w:trPr>
        <w:tc>
          <w:tcPr>
            <w:tcW w:w="9895" w:type="dxa"/>
            <w:gridSpan w:val="7"/>
            <w:shd w:val="clear" w:color="auto" w:fill="DDD9C3" w:themeFill="background2" w:themeFillShade="E6"/>
            <w:noWrap/>
            <w:vAlign w:val="center"/>
            <w:hideMark/>
          </w:tcPr>
          <w:p w14:paraId="7DC5292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ABSTRACT</w:t>
            </w:r>
          </w:p>
        </w:tc>
      </w:tr>
      <w:tr w:rsidR="00401C8A" w:rsidRPr="005C24FB" w14:paraId="689E479D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50FCA69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Structured summary</w:t>
            </w:r>
          </w:p>
        </w:tc>
        <w:tc>
          <w:tcPr>
            <w:tcW w:w="1094" w:type="dxa"/>
            <w:noWrap/>
            <w:vAlign w:val="center"/>
            <w:hideMark/>
          </w:tcPr>
          <w:p w14:paraId="078F305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83 (91%)</w:t>
            </w:r>
          </w:p>
        </w:tc>
        <w:tc>
          <w:tcPr>
            <w:tcW w:w="1193" w:type="dxa"/>
            <w:noWrap/>
            <w:vAlign w:val="center"/>
            <w:hideMark/>
          </w:tcPr>
          <w:p w14:paraId="1B3F4D4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95 (91%)</w:t>
            </w:r>
          </w:p>
        </w:tc>
        <w:tc>
          <w:tcPr>
            <w:tcW w:w="1235" w:type="dxa"/>
            <w:noWrap/>
            <w:vAlign w:val="center"/>
            <w:hideMark/>
          </w:tcPr>
          <w:p w14:paraId="66839EE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156 (80%)</w:t>
            </w:r>
          </w:p>
        </w:tc>
        <w:tc>
          <w:tcPr>
            <w:tcW w:w="1170" w:type="dxa"/>
            <w:noWrap/>
            <w:vAlign w:val="center"/>
            <w:hideMark/>
          </w:tcPr>
          <w:p w14:paraId="62744AD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165 (83%)</w:t>
            </w:r>
          </w:p>
        </w:tc>
        <w:tc>
          <w:tcPr>
            <w:tcW w:w="1170" w:type="dxa"/>
            <w:noWrap/>
            <w:vAlign w:val="center"/>
            <w:hideMark/>
          </w:tcPr>
          <w:p w14:paraId="226870D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247 (78%)</w:t>
            </w:r>
          </w:p>
        </w:tc>
        <w:tc>
          <w:tcPr>
            <w:tcW w:w="1170" w:type="dxa"/>
            <w:noWrap/>
            <w:vAlign w:val="center"/>
            <w:hideMark/>
          </w:tcPr>
          <w:p w14:paraId="1BBE250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186 (77%)</w:t>
            </w:r>
          </w:p>
        </w:tc>
      </w:tr>
      <w:tr w:rsidR="00401C8A" w:rsidRPr="005C24FB" w14:paraId="3EE1A455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1B2E515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Main objectives</w:t>
            </w:r>
          </w:p>
        </w:tc>
        <w:tc>
          <w:tcPr>
            <w:tcW w:w="1094" w:type="dxa"/>
            <w:noWrap/>
            <w:vAlign w:val="center"/>
            <w:hideMark/>
          </w:tcPr>
          <w:p w14:paraId="5AF3416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89 (98%)</w:t>
            </w:r>
          </w:p>
        </w:tc>
        <w:tc>
          <w:tcPr>
            <w:tcW w:w="1193" w:type="dxa"/>
            <w:noWrap/>
            <w:vAlign w:val="center"/>
            <w:hideMark/>
          </w:tcPr>
          <w:p w14:paraId="4120311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101 (97%)</w:t>
            </w:r>
          </w:p>
        </w:tc>
        <w:tc>
          <w:tcPr>
            <w:tcW w:w="1235" w:type="dxa"/>
            <w:noWrap/>
            <w:vAlign w:val="center"/>
            <w:hideMark/>
          </w:tcPr>
          <w:p w14:paraId="0B07BC5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190 (98%)</w:t>
            </w:r>
          </w:p>
        </w:tc>
        <w:tc>
          <w:tcPr>
            <w:tcW w:w="1170" w:type="dxa"/>
            <w:noWrap/>
            <w:vAlign w:val="center"/>
            <w:hideMark/>
          </w:tcPr>
          <w:p w14:paraId="42D1E51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192 (97%)</w:t>
            </w:r>
          </w:p>
        </w:tc>
        <w:tc>
          <w:tcPr>
            <w:tcW w:w="1170" w:type="dxa"/>
            <w:noWrap/>
            <w:vAlign w:val="center"/>
            <w:hideMark/>
          </w:tcPr>
          <w:p w14:paraId="094DC09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299 (95%)</w:t>
            </w:r>
          </w:p>
        </w:tc>
        <w:tc>
          <w:tcPr>
            <w:tcW w:w="1170" w:type="dxa"/>
            <w:noWrap/>
            <w:vAlign w:val="center"/>
            <w:hideMark/>
          </w:tcPr>
          <w:p w14:paraId="06E29E5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236 (98%)</w:t>
            </w:r>
          </w:p>
        </w:tc>
      </w:tr>
      <w:tr w:rsidR="00401C8A" w:rsidRPr="005C24FB" w14:paraId="674D83B2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716A2F3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Data sources</w:t>
            </w:r>
          </w:p>
        </w:tc>
        <w:tc>
          <w:tcPr>
            <w:tcW w:w="1094" w:type="dxa"/>
            <w:noWrap/>
            <w:vAlign w:val="center"/>
            <w:hideMark/>
          </w:tcPr>
          <w:p w14:paraId="11A21EC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50 (55%)</w:t>
            </w:r>
          </w:p>
        </w:tc>
        <w:tc>
          <w:tcPr>
            <w:tcW w:w="1193" w:type="dxa"/>
            <w:noWrap/>
            <w:vAlign w:val="center"/>
            <w:hideMark/>
          </w:tcPr>
          <w:p w14:paraId="1382C0E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57 (55%)</w:t>
            </w:r>
          </w:p>
        </w:tc>
        <w:tc>
          <w:tcPr>
            <w:tcW w:w="1235" w:type="dxa"/>
            <w:noWrap/>
            <w:vAlign w:val="center"/>
            <w:hideMark/>
          </w:tcPr>
          <w:p w14:paraId="1A305D1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114 (59%)</w:t>
            </w:r>
          </w:p>
        </w:tc>
        <w:tc>
          <w:tcPr>
            <w:tcW w:w="1170" w:type="dxa"/>
            <w:noWrap/>
            <w:vAlign w:val="center"/>
            <w:hideMark/>
          </w:tcPr>
          <w:p w14:paraId="4C7084D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120 (61%)</w:t>
            </w:r>
          </w:p>
        </w:tc>
        <w:tc>
          <w:tcPr>
            <w:tcW w:w="1170" w:type="dxa"/>
            <w:noWrap/>
            <w:vAlign w:val="center"/>
            <w:hideMark/>
          </w:tcPr>
          <w:p w14:paraId="13A4F02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159 (50%)</w:t>
            </w:r>
          </w:p>
        </w:tc>
        <w:tc>
          <w:tcPr>
            <w:tcW w:w="1170" w:type="dxa"/>
            <w:noWrap/>
            <w:vAlign w:val="center"/>
            <w:hideMark/>
          </w:tcPr>
          <w:p w14:paraId="399D6C38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148 (61%)</w:t>
            </w:r>
          </w:p>
        </w:tc>
      </w:tr>
      <w:tr w:rsidR="00401C8A" w:rsidRPr="005C24FB" w14:paraId="10366BE2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23C23E5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PICO</w:t>
            </w:r>
          </w:p>
        </w:tc>
        <w:tc>
          <w:tcPr>
            <w:tcW w:w="1094" w:type="dxa"/>
            <w:noWrap/>
            <w:vAlign w:val="center"/>
            <w:hideMark/>
          </w:tcPr>
          <w:p w14:paraId="6DDDB6E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65 (71%)</w:t>
            </w:r>
          </w:p>
        </w:tc>
        <w:tc>
          <w:tcPr>
            <w:tcW w:w="1193" w:type="dxa"/>
            <w:noWrap/>
            <w:vAlign w:val="center"/>
            <w:hideMark/>
          </w:tcPr>
          <w:p w14:paraId="6DBE204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93 (89%)</w:t>
            </w:r>
          </w:p>
        </w:tc>
        <w:tc>
          <w:tcPr>
            <w:tcW w:w="1235" w:type="dxa"/>
            <w:noWrap/>
            <w:vAlign w:val="center"/>
            <w:hideMark/>
          </w:tcPr>
          <w:p w14:paraId="31E8D00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174 (90%)</w:t>
            </w:r>
          </w:p>
        </w:tc>
        <w:tc>
          <w:tcPr>
            <w:tcW w:w="1170" w:type="dxa"/>
            <w:noWrap/>
            <w:vAlign w:val="center"/>
            <w:hideMark/>
          </w:tcPr>
          <w:p w14:paraId="4B80A79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175 (88%)</w:t>
            </w:r>
          </w:p>
        </w:tc>
        <w:tc>
          <w:tcPr>
            <w:tcW w:w="1170" w:type="dxa"/>
            <w:noWrap/>
            <w:vAlign w:val="center"/>
            <w:hideMark/>
          </w:tcPr>
          <w:p w14:paraId="21A9C43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204 (65%)</w:t>
            </w:r>
          </w:p>
        </w:tc>
        <w:tc>
          <w:tcPr>
            <w:tcW w:w="1170" w:type="dxa"/>
            <w:noWrap/>
            <w:vAlign w:val="center"/>
            <w:hideMark/>
          </w:tcPr>
          <w:p w14:paraId="08D93798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215 (89%)</w:t>
            </w:r>
          </w:p>
        </w:tc>
      </w:tr>
      <w:tr w:rsidR="00401C8A" w:rsidRPr="005C24FB" w14:paraId="14F178DB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12D57048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study appraisal (e.g., risk of bias)</w:t>
            </w:r>
          </w:p>
        </w:tc>
        <w:tc>
          <w:tcPr>
            <w:tcW w:w="1094" w:type="dxa"/>
            <w:noWrap/>
            <w:vAlign w:val="center"/>
            <w:hideMark/>
          </w:tcPr>
          <w:p w14:paraId="21412FF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12 (13%)</w:t>
            </w:r>
          </w:p>
        </w:tc>
        <w:tc>
          <w:tcPr>
            <w:tcW w:w="1193" w:type="dxa"/>
            <w:noWrap/>
            <w:vAlign w:val="center"/>
            <w:hideMark/>
          </w:tcPr>
          <w:p w14:paraId="5CD98D8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10 (10%)</w:t>
            </w:r>
          </w:p>
        </w:tc>
        <w:tc>
          <w:tcPr>
            <w:tcW w:w="1235" w:type="dxa"/>
            <w:noWrap/>
            <w:vAlign w:val="center"/>
            <w:hideMark/>
          </w:tcPr>
          <w:p w14:paraId="2116CDA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29 (15%)</w:t>
            </w:r>
          </w:p>
        </w:tc>
        <w:tc>
          <w:tcPr>
            <w:tcW w:w="1170" w:type="dxa"/>
            <w:noWrap/>
            <w:vAlign w:val="center"/>
            <w:hideMark/>
          </w:tcPr>
          <w:p w14:paraId="02DD660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15 (8%)</w:t>
            </w:r>
          </w:p>
        </w:tc>
        <w:tc>
          <w:tcPr>
            <w:tcW w:w="1170" w:type="dxa"/>
            <w:noWrap/>
            <w:vAlign w:val="center"/>
            <w:hideMark/>
          </w:tcPr>
          <w:p w14:paraId="02A0D26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31 (10%)</w:t>
            </w:r>
          </w:p>
        </w:tc>
        <w:tc>
          <w:tcPr>
            <w:tcW w:w="1170" w:type="dxa"/>
            <w:noWrap/>
            <w:vAlign w:val="center"/>
            <w:hideMark/>
          </w:tcPr>
          <w:p w14:paraId="6EB4461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35 (15%)</w:t>
            </w:r>
          </w:p>
        </w:tc>
      </w:tr>
      <w:tr w:rsidR="00401C8A" w:rsidRPr="005C24FB" w14:paraId="263613AC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0EB624A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synthesis methods (</w:t>
            </w:r>
            <w:proofErr w:type="gramStart"/>
            <w:r w:rsidRPr="005C24FB">
              <w:rPr>
                <w:color w:val="000000"/>
                <w:sz w:val="20"/>
                <w:szCs w:val="20"/>
                <w:lang w:eastAsia="en-US"/>
              </w:rPr>
              <w:t>e.g.</w:t>
            </w:r>
            <w:proofErr w:type="gramEnd"/>
            <w:r w:rsidRPr="005C24FB">
              <w:rPr>
                <w:color w:val="000000"/>
                <w:sz w:val="20"/>
                <w:szCs w:val="20"/>
                <w:lang w:eastAsia="en-US"/>
              </w:rPr>
              <w:t xml:space="preserve"> NMA)</w:t>
            </w:r>
          </w:p>
        </w:tc>
        <w:tc>
          <w:tcPr>
            <w:tcW w:w="1094" w:type="dxa"/>
            <w:noWrap/>
            <w:vAlign w:val="center"/>
            <w:hideMark/>
          </w:tcPr>
          <w:p w14:paraId="7CA9E6B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84 (92%)</w:t>
            </w:r>
          </w:p>
        </w:tc>
        <w:tc>
          <w:tcPr>
            <w:tcW w:w="1193" w:type="dxa"/>
            <w:noWrap/>
            <w:vAlign w:val="center"/>
            <w:hideMark/>
          </w:tcPr>
          <w:p w14:paraId="1D062EC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100 (96%)</w:t>
            </w:r>
          </w:p>
        </w:tc>
        <w:tc>
          <w:tcPr>
            <w:tcW w:w="1235" w:type="dxa"/>
            <w:noWrap/>
            <w:vAlign w:val="center"/>
            <w:hideMark/>
          </w:tcPr>
          <w:p w14:paraId="113DC98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182 (94%)</w:t>
            </w:r>
          </w:p>
        </w:tc>
        <w:tc>
          <w:tcPr>
            <w:tcW w:w="1170" w:type="dxa"/>
            <w:noWrap/>
            <w:vAlign w:val="center"/>
            <w:hideMark/>
          </w:tcPr>
          <w:p w14:paraId="0A69518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186 (94%)</w:t>
            </w:r>
          </w:p>
        </w:tc>
        <w:tc>
          <w:tcPr>
            <w:tcW w:w="1170" w:type="dxa"/>
            <w:noWrap/>
            <w:vAlign w:val="center"/>
            <w:hideMark/>
          </w:tcPr>
          <w:p w14:paraId="056A84B0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288 (91%)</w:t>
            </w:r>
          </w:p>
        </w:tc>
        <w:tc>
          <w:tcPr>
            <w:tcW w:w="1170" w:type="dxa"/>
            <w:noWrap/>
            <w:vAlign w:val="center"/>
            <w:hideMark/>
          </w:tcPr>
          <w:p w14:paraId="62710E1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235 (98%)</w:t>
            </w:r>
          </w:p>
        </w:tc>
      </w:tr>
      <w:tr w:rsidR="00401C8A" w:rsidRPr="005C24FB" w14:paraId="4E2DF9BF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039D7160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Number of studies and participants</w:t>
            </w:r>
          </w:p>
        </w:tc>
        <w:tc>
          <w:tcPr>
            <w:tcW w:w="1094" w:type="dxa"/>
            <w:noWrap/>
            <w:vAlign w:val="center"/>
            <w:hideMark/>
          </w:tcPr>
          <w:p w14:paraId="4A1312B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78 (86%)</w:t>
            </w:r>
          </w:p>
        </w:tc>
        <w:tc>
          <w:tcPr>
            <w:tcW w:w="1193" w:type="dxa"/>
            <w:noWrap/>
            <w:vAlign w:val="center"/>
            <w:hideMark/>
          </w:tcPr>
          <w:p w14:paraId="58C1E21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90 (87%)</w:t>
            </w:r>
          </w:p>
        </w:tc>
        <w:tc>
          <w:tcPr>
            <w:tcW w:w="1235" w:type="dxa"/>
            <w:noWrap/>
            <w:vAlign w:val="center"/>
            <w:hideMark/>
          </w:tcPr>
          <w:p w14:paraId="210AECD0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158 (81%)</w:t>
            </w:r>
          </w:p>
        </w:tc>
        <w:tc>
          <w:tcPr>
            <w:tcW w:w="1170" w:type="dxa"/>
            <w:noWrap/>
            <w:vAlign w:val="center"/>
            <w:hideMark/>
          </w:tcPr>
          <w:p w14:paraId="3B2BAF58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158 (80%)</w:t>
            </w:r>
          </w:p>
        </w:tc>
        <w:tc>
          <w:tcPr>
            <w:tcW w:w="1170" w:type="dxa"/>
            <w:noWrap/>
            <w:vAlign w:val="center"/>
            <w:hideMark/>
          </w:tcPr>
          <w:p w14:paraId="15F29D4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265 (84%)</w:t>
            </w:r>
          </w:p>
        </w:tc>
        <w:tc>
          <w:tcPr>
            <w:tcW w:w="1170" w:type="dxa"/>
            <w:noWrap/>
            <w:vAlign w:val="center"/>
            <w:hideMark/>
          </w:tcPr>
          <w:p w14:paraId="1787C21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214 (89%)</w:t>
            </w:r>
          </w:p>
        </w:tc>
      </w:tr>
      <w:tr w:rsidR="00401C8A" w:rsidRPr="005C24FB" w14:paraId="271A2EC7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54D2E4D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summary estimates and their CIs/</w:t>
            </w:r>
            <w:proofErr w:type="spellStart"/>
            <w:r w:rsidRPr="005C24FB">
              <w:rPr>
                <w:color w:val="000000"/>
                <w:sz w:val="20"/>
                <w:szCs w:val="20"/>
                <w:lang w:eastAsia="en-US"/>
              </w:rPr>
              <w:t>CrIs</w:t>
            </w:r>
            <w:proofErr w:type="spellEnd"/>
          </w:p>
        </w:tc>
        <w:tc>
          <w:tcPr>
            <w:tcW w:w="1094" w:type="dxa"/>
            <w:noWrap/>
            <w:vAlign w:val="center"/>
            <w:hideMark/>
          </w:tcPr>
          <w:p w14:paraId="39A2A8E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65 (71%)</w:t>
            </w:r>
          </w:p>
        </w:tc>
        <w:tc>
          <w:tcPr>
            <w:tcW w:w="1193" w:type="dxa"/>
            <w:noWrap/>
            <w:vAlign w:val="center"/>
            <w:hideMark/>
          </w:tcPr>
          <w:p w14:paraId="3036B61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72 (69%)</w:t>
            </w:r>
          </w:p>
        </w:tc>
        <w:tc>
          <w:tcPr>
            <w:tcW w:w="1235" w:type="dxa"/>
            <w:noWrap/>
            <w:vAlign w:val="center"/>
            <w:hideMark/>
          </w:tcPr>
          <w:p w14:paraId="3DF4096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117 (60%)</w:t>
            </w:r>
          </w:p>
        </w:tc>
        <w:tc>
          <w:tcPr>
            <w:tcW w:w="1170" w:type="dxa"/>
            <w:noWrap/>
            <w:vAlign w:val="center"/>
            <w:hideMark/>
          </w:tcPr>
          <w:p w14:paraId="5618F8E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122 (62%)</w:t>
            </w:r>
          </w:p>
        </w:tc>
        <w:tc>
          <w:tcPr>
            <w:tcW w:w="1170" w:type="dxa"/>
            <w:noWrap/>
            <w:vAlign w:val="center"/>
            <w:hideMark/>
          </w:tcPr>
          <w:p w14:paraId="17126D6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186 (59%)</w:t>
            </w:r>
          </w:p>
        </w:tc>
        <w:tc>
          <w:tcPr>
            <w:tcW w:w="1170" w:type="dxa"/>
            <w:noWrap/>
            <w:vAlign w:val="center"/>
            <w:hideMark/>
          </w:tcPr>
          <w:p w14:paraId="38FB989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136 (56%)</w:t>
            </w:r>
          </w:p>
        </w:tc>
      </w:tr>
      <w:tr w:rsidR="00401C8A" w:rsidRPr="005C24FB" w14:paraId="7ACDB771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3281522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treatment ranking</w:t>
            </w:r>
          </w:p>
        </w:tc>
        <w:tc>
          <w:tcPr>
            <w:tcW w:w="1094" w:type="dxa"/>
            <w:noWrap/>
            <w:vAlign w:val="center"/>
            <w:hideMark/>
          </w:tcPr>
          <w:p w14:paraId="263A3F9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22 (24%)</w:t>
            </w:r>
          </w:p>
        </w:tc>
        <w:tc>
          <w:tcPr>
            <w:tcW w:w="1193" w:type="dxa"/>
            <w:noWrap/>
            <w:vAlign w:val="center"/>
            <w:hideMark/>
          </w:tcPr>
          <w:p w14:paraId="23A598D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19 (18%)</w:t>
            </w:r>
          </w:p>
        </w:tc>
        <w:tc>
          <w:tcPr>
            <w:tcW w:w="1235" w:type="dxa"/>
            <w:noWrap/>
            <w:vAlign w:val="center"/>
            <w:hideMark/>
          </w:tcPr>
          <w:p w14:paraId="22E5FB1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51 (26%)</w:t>
            </w:r>
          </w:p>
        </w:tc>
        <w:tc>
          <w:tcPr>
            <w:tcW w:w="1170" w:type="dxa"/>
            <w:noWrap/>
            <w:vAlign w:val="center"/>
            <w:hideMark/>
          </w:tcPr>
          <w:p w14:paraId="6BDDE8D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104 (53%)</w:t>
            </w:r>
          </w:p>
        </w:tc>
        <w:tc>
          <w:tcPr>
            <w:tcW w:w="1170" w:type="dxa"/>
            <w:noWrap/>
            <w:vAlign w:val="center"/>
            <w:hideMark/>
          </w:tcPr>
          <w:p w14:paraId="3B3B1B6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115 (36%)</w:t>
            </w:r>
          </w:p>
        </w:tc>
        <w:tc>
          <w:tcPr>
            <w:tcW w:w="1170" w:type="dxa"/>
            <w:noWrap/>
            <w:vAlign w:val="center"/>
            <w:hideMark/>
          </w:tcPr>
          <w:p w14:paraId="65975CB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117 (49%)</w:t>
            </w:r>
          </w:p>
        </w:tc>
      </w:tr>
      <w:tr w:rsidR="00401C8A" w:rsidRPr="005C24FB" w14:paraId="6F773315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410362C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limitations</w:t>
            </w:r>
          </w:p>
        </w:tc>
        <w:tc>
          <w:tcPr>
            <w:tcW w:w="1094" w:type="dxa"/>
            <w:noWrap/>
            <w:vAlign w:val="center"/>
            <w:hideMark/>
          </w:tcPr>
          <w:p w14:paraId="39F09E4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7 (8%)</w:t>
            </w:r>
          </w:p>
        </w:tc>
        <w:tc>
          <w:tcPr>
            <w:tcW w:w="1193" w:type="dxa"/>
            <w:noWrap/>
            <w:vAlign w:val="center"/>
            <w:hideMark/>
          </w:tcPr>
          <w:p w14:paraId="5EF579B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11 (11%)</w:t>
            </w:r>
          </w:p>
        </w:tc>
        <w:tc>
          <w:tcPr>
            <w:tcW w:w="1235" w:type="dxa"/>
            <w:noWrap/>
            <w:vAlign w:val="center"/>
            <w:hideMark/>
          </w:tcPr>
          <w:p w14:paraId="0A4B2C7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32 (16%)</w:t>
            </w:r>
          </w:p>
        </w:tc>
        <w:tc>
          <w:tcPr>
            <w:tcW w:w="1170" w:type="dxa"/>
            <w:noWrap/>
            <w:vAlign w:val="center"/>
            <w:hideMark/>
          </w:tcPr>
          <w:p w14:paraId="00F6641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23 (12%)</w:t>
            </w:r>
          </w:p>
        </w:tc>
        <w:tc>
          <w:tcPr>
            <w:tcW w:w="1170" w:type="dxa"/>
            <w:noWrap/>
            <w:vAlign w:val="center"/>
            <w:hideMark/>
          </w:tcPr>
          <w:p w14:paraId="0769C3E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26 (8%)</w:t>
            </w:r>
          </w:p>
        </w:tc>
        <w:tc>
          <w:tcPr>
            <w:tcW w:w="1170" w:type="dxa"/>
            <w:noWrap/>
            <w:vAlign w:val="center"/>
            <w:hideMark/>
          </w:tcPr>
          <w:p w14:paraId="7F8D6C0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26 (11%)</w:t>
            </w:r>
          </w:p>
        </w:tc>
      </w:tr>
      <w:tr w:rsidR="00401C8A" w:rsidRPr="005C24FB" w14:paraId="0ECC54CC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4AEF94B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conclusions and implications of findings</w:t>
            </w:r>
          </w:p>
        </w:tc>
        <w:tc>
          <w:tcPr>
            <w:tcW w:w="1094" w:type="dxa"/>
            <w:noWrap/>
            <w:vAlign w:val="center"/>
            <w:hideMark/>
          </w:tcPr>
          <w:p w14:paraId="6428A2C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84 (92%)</w:t>
            </w:r>
          </w:p>
        </w:tc>
        <w:tc>
          <w:tcPr>
            <w:tcW w:w="1193" w:type="dxa"/>
            <w:noWrap/>
            <w:vAlign w:val="center"/>
            <w:hideMark/>
          </w:tcPr>
          <w:p w14:paraId="05F9303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104 (100%)</w:t>
            </w:r>
          </w:p>
        </w:tc>
        <w:tc>
          <w:tcPr>
            <w:tcW w:w="1235" w:type="dxa"/>
            <w:noWrap/>
            <w:vAlign w:val="center"/>
            <w:hideMark/>
          </w:tcPr>
          <w:p w14:paraId="43BA8C5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186 (96%)</w:t>
            </w:r>
          </w:p>
        </w:tc>
        <w:tc>
          <w:tcPr>
            <w:tcW w:w="1170" w:type="dxa"/>
            <w:noWrap/>
            <w:vAlign w:val="center"/>
            <w:hideMark/>
          </w:tcPr>
          <w:p w14:paraId="66A786F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192 (97%)</w:t>
            </w:r>
          </w:p>
        </w:tc>
        <w:tc>
          <w:tcPr>
            <w:tcW w:w="1170" w:type="dxa"/>
            <w:noWrap/>
            <w:vAlign w:val="center"/>
            <w:hideMark/>
          </w:tcPr>
          <w:p w14:paraId="43F211B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308 (97%)</w:t>
            </w:r>
          </w:p>
        </w:tc>
        <w:tc>
          <w:tcPr>
            <w:tcW w:w="1170" w:type="dxa"/>
            <w:noWrap/>
            <w:vAlign w:val="center"/>
            <w:hideMark/>
          </w:tcPr>
          <w:p w14:paraId="389D8A38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233 (97%)</w:t>
            </w:r>
          </w:p>
        </w:tc>
      </w:tr>
      <w:tr w:rsidR="00401C8A" w:rsidRPr="005C24FB" w14:paraId="57EC5895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4FDDD06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funding</w:t>
            </w:r>
          </w:p>
        </w:tc>
        <w:tc>
          <w:tcPr>
            <w:tcW w:w="1094" w:type="dxa"/>
            <w:noWrap/>
            <w:vAlign w:val="center"/>
            <w:hideMark/>
          </w:tcPr>
          <w:p w14:paraId="0B90E56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 (10%)</w:t>
            </w:r>
          </w:p>
        </w:tc>
        <w:tc>
          <w:tcPr>
            <w:tcW w:w="1193" w:type="dxa"/>
            <w:noWrap/>
            <w:vAlign w:val="center"/>
            <w:hideMark/>
          </w:tcPr>
          <w:p w14:paraId="50BD35B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 (9%)</w:t>
            </w:r>
          </w:p>
        </w:tc>
        <w:tc>
          <w:tcPr>
            <w:tcW w:w="1235" w:type="dxa"/>
            <w:noWrap/>
            <w:vAlign w:val="center"/>
            <w:hideMark/>
          </w:tcPr>
          <w:p w14:paraId="05C1DDF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19 (10%)</w:t>
            </w:r>
          </w:p>
        </w:tc>
        <w:tc>
          <w:tcPr>
            <w:tcW w:w="1170" w:type="dxa"/>
            <w:noWrap/>
            <w:vAlign w:val="center"/>
            <w:hideMark/>
          </w:tcPr>
          <w:p w14:paraId="796DCAB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20 (10%)</w:t>
            </w:r>
          </w:p>
        </w:tc>
        <w:tc>
          <w:tcPr>
            <w:tcW w:w="1170" w:type="dxa"/>
            <w:noWrap/>
            <w:vAlign w:val="center"/>
            <w:hideMark/>
          </w:tcPr>
          <w:p w14:paraId="0407855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 (3%)</w:t>
            </w:r>
          </w:p>
        </w:tc>
        <w:tc>
          <w:tcPr>
            <w:tcW w:w="1170" w:type="dxa"/>
            <w:noWrap/>
            <w:vAlign w:val="center"/>
            <w:hideMark/>
          </w:tcPr>
          <w:p w14:paraId="2F93E60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6 (2%)</w:t>
            </w:r>
          </w:p>
        </w:tc>
      </w:tr>
      <w:tr w:rsidR="00401C8A" w:rsidRPr="005C24FB" w14:paraId="41695ECE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210F354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registration number with registry name (</w:t>
            </w:r>
            <w:proofErr w:type="gramStart"/>
            <w:r w:rsidRPr="005C24FB">
              <w:rPr>
                <w:color w:val="000000"/>
                <w:sz w:val="20"/>
                <w:szCs w:val="20"/>
                <w:lang w:eastAsia="en-US"/>
              </w:rPr>
              <w:t>e.g.</w:t>
            </w:r>
            <w:proofErr w:type="gramEnd"/>
            <w:r w:rsidRPr="005C24FB">
              <w:rPr>
                <w:color w:val="000000"/>
                <w:sz w:val="20"/>
                <w:szCs w:val="20"/>
                <w:lang w:eastAsia="en-US"/>
              </w:rPr>
              <w:t xml:space="preserve"> PROSPERO)</w:t>
            </w:r>
          </w:p>
        </w:tc>
        <w:tc>
          <w:tcPr>
            <w:tcW w:w="1094" w:type="dxa"/>
            <w:noWrap/>
            <w:vAlign w:val="center"/>
            <w:hideMark/>
          </w:tcPr>
          <w:p w14:paraId="5F7AD26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3 (3%)</w:t>
            </w:r>
          </w:p>
        </w:tc>
        <w:tc>
          <w:tcPr>
            <w:tcW w:w="1193" w:type="dxa"/>
            <w:noWrap/>
            <w:vAlign w:val="center"/>
            <w:hideMark/>
          </w:tcPr>
          <w:p w14:paraId="05E5D64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4 (4%)</w:t>
            </w:r>
          </w:p>
        </w:tc>
        <w:tc>
          <w:tcPr>
            <w:tcW w:w="1235" w:type="dxa"/>
            <w:noWrap/>
            <w:vAlign w:val="center"/>
            <w:hideMark/>
          </w:tcPr>
          <w:p w14:paraId="5D5AA2C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12 (6%)</w:t>
            </w:r>
          </w:p>
        </w:tc>
        <w:tc>
          <w:tcPr>
            <w:tcW w:w="1170" w:type="dxa"/>
            <w:noWrap/>
            <w:vAlign w:val="center"/>
            <w:hideMark/>
          </w:tcPr>
          <w:p w14:paraId="7924B570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26 (13%)</w:t>
            </w:r>
          </w:p>
        </w:tc>
        <w:tc>
          <w:tcPr>
            <w:tcW w:w="1170" w:type="dxa"/>
            <w:noWrap/>
            <w:vAlign w:val="center"/>
            <w:hideMark/>
          </w:tcPr>
          <w:p w14:paraId="10518C8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28 (9%)</w:t>
            </w:r>
          </w:p>
        </w:tc>
        <w:tc>
          <w:tcPr>
            <w:tcW w:w="1170" w:type="dxa"/>
            <w:noWrap/>
            <w:vAlign w:val="center"/>
            <w:hideMark/>
          </w:tcPr>
          <w:p w14:paraId="23885D20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22 (9%)</w:t>
            </w:r>
          </w:p>
        </w:tc>
      </w:tr>
      <w:tr w:rsidR="00401C8A" w:rsidRPr="005C24FB" w14:paraId="3E76B029" w14:textId="77777777" w:rsidTr="00401C8A">
        <w:trPr>
          <w:trHeight w:val="315"/>
        </w:trPr>
        <w:tc>
          <w:tcPr>
            <w:tcW w:w="9895" w:type="dxa"/>
            <w:gridSpan w:val="7"/>
            <w:shd w:val="clear" w:color="auto" w:fill="DDD9C3" w:themeFill="background2" w:themeFillShade="E6"/>
            <w:noWrap/>
            <w:vAlign w:val="center"/>
            <w:hideMark/>
          </w:tcPr>
          <w:p w14:paraId="0266D7E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INTRODUCTION</w:t>
            </w:r>
          </w:p>
        </w:tc>
      </w:tr>
      <w:tr w:rsidR="00401C8A" w:rsidRPr="005C24FB" w14:paraId="055B53C9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6A50E18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Rationale for systematic review and NMA</w:t>
            </w:r>
          </w:p>
        </w:tc>
        <w:tc>
          <w:tcPr>
            <w:tcW w:w="1094" w:type="dxa"/>
            <w:noWrap/>
            <w:vAlign w:val="center"/>
            <w:hideMark/>
          </w:tcPr>
          <w:p w14:paraId="3BE9A1B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85 (93%)</w:t>
            </w:r>
          </w:p>
        </w:tc>
        <w:tc>
          <w:tcPr>
            <w:tcW w:w="1193" w:type="dxa"/>
            <w:noWrap/>
            <w:vAlign w:val="center"/>
            <w:hideMark/>
          </w:tcPr>
          <w:p w14:paraId="0CEE760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100 (96%)</w:t>
            </w:r>
          </w:p>
        </w:tc>
        <w:tc>
          <w:tcPr>
            <w:tcW w:w="1235" w:type="dxa"/>
            <w:noWrap/>
            <w:vAlign w:val="center"/>
            <w:hideMark/>
          </w:tcPr>
          <w:p w14:paraId="33329E0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192 (99%)</w:t>
            </w:r>
          </w:p>
        </w:tc>
        <w:tc>
          <w:tcPr>
            <w:tcW w:w="1170" w:type="dxa"/>
            <w:noWrap/>
            <w:vAlign w:val="center"/>
            <w:hideMark/>
          </w:tcPr>
          <w:p w14:paraId="37E4F77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180 (91%)</w:t>
            </w:r>
          </w:p>
        </w:tc>
        <w:tc>
          <w:tcPr>
            <w:tcW w:w="1170" w:type="dxa"/>
            <w:noWrap/>
            <w:vAlign w:val="center"/>
            <w:hideMark/>
          </w:tcPr>
          <w:p w14:paraId="65F74FC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297 (94%)</w:t>
            </w:r>
          </w:p>
        </w:tc>
        <w:tc>
          <w:tcPr>
            <w:tcW w:w="1170" w:type="dxa"/>
            <w:noWrap/>
            <w:vAlign w:val="center"/>
            <w:hideMark/>
          </w:tcPr>
          <w:p w14:paraId="5BBD39B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234 (97%)</w:t>
            </w:r>
          </w:p>
        </w:tc>
      </w:tr>
      <w:tr w:rsidR="00401C8A" w:rsidRPr="005C24FB" w14:paraId="6E582F40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1BA9EBA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Explicit statement of the questions being addressed (PICOS)</w:t>
            </w:r>
          </w:p>
        </w:tc>
        <w:tc>
          <w:tcPr>
            <w:tcW w:w="1094" w:type="dxa"/>
            <w:noWrap/>
            <w:vAlign w:val="center"/>
            <w:hideMark/>
          </w:tcPr>
          <w:p w14:paraId="60C186B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70 (77%)</w:t>
            </w:r>
          </w:p>
        </w:tc>
        <w:tc>
          <w:tcPr>
            <w:tcW w:w="1193" w:type="dxa"/>
            <w:noWrap/>
            <w:vAlign w:val="center"/>
            <w:hideMark/>
          </w:tcPr>
          <w:p w14:paraId="7B5AAED0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94 (90%)</w:t>
            </w:r>
          </w:p>
        </w:tc>
        <w:tc>
          <w:tcPr>
            <w:tcW w:w="1235" w:type="dxa"/>
            <w:noWrap/>
            <w:vAlign w:val="center"/>
            <w:hideMark/>
          </w:tcPr>
          <w:p w14:paraId="60F15D9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179 (92%)</w:t>
            </w:r>
          </w:p>
        </w:tc>
        <w:tc>
          <w:tcPr>
            <w:tcW w:w="1170" w:type="dxa"/>
            <w:noWrap/>
            <w:vAlign w:val="center"/>
            <w:hideMark/>
          </w:tcPr>
          <w:p w14:paraId="269F753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185 (93%)</w:t>
            </w:r>
          </w:p>
        </w:tc>
        <w:tc>
          <w:tcPr>
            <w:tcW w:w="1170" w:type="dxa"/>
            <w:noWrap/>
            <w:vAlign w:val="center"/>
            <w:hideMark/>
          </w:tcPr>
          <w:p w14:paraId="4E5FB9C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229 (72%)</w:t>
            </w:r>
          </w:p>
        </w:tc>
        <w:tc>
          <w:tcPr>
            <w:tcW w:w="1170" w:type="dxa"/>
            <w:noWrap/>
            <w:vAlign w:val="center"/>
            <w:hideMark/>
          </w:tcPr>
          <w:p w14:paraId="496622F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238 (99%)</w:t>
            </w:r>
          </w:p>
        </w:tc>
      </w:tr>
      <w:tr w:rsidR="00401C8A" w:rsidRPr="005C24FB" w14:paraId="19850EB8" w14:textId="77777777" w:rsidTr="00401C8A">
        <w:trPr>
          <w:trHeight w:val="315"/>
        </w:trPr>
        <w:tc>
          <w:tcPr>
            <w:tcW w:w="9895" w:type="dxa"/>
            <w:gridSpan w:val="7"/>
            <w:shd w:val="clear" w:color="auto" w:fill="DDD9C3" w:themeFill="background2" w:themeFillShade="E6"/>
            <w:noWrap/>
            <w:vAlign w:val="center"/>
            <w:hideMark/>
          </w:tcPr>
          <w:p w14:paraId="48199C1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METHODS</w:t>
            </w:r>
          </w:p>
        </w:tc>
      </w:tr>
      <w:tr w:rsidR="00401C8A" w:rsidRPr="005C24FB" w14:paraId="2DE7CD9E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20927AD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Existence of review protocol</w:t>
            </w:r>
          </w:p>
        </w:tc>
        <w:tc>
          <w:tcPr>
            <w:tcW w:w="1094" w:type="dxa"/>
            <w:noWrap/>
            <w:vAlign w:val="center"/>
            <w:hideMark/>
          </w:tcPr>
          <w:p w14:paraId="2E7E72D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15 (16%)</w:t>
            </w:r>
          </w:p>
        </w:tc>
        <w:tc>
          <w:tcPr>
            <w:tcW w:w="1193" w:type="dxa"/>
            <w:noWrap/>
            <w:vAlign w:val="center"/>
            <w:hideMark/>
          </w:tcPr>
          <w:p w14:paraId="4407ECC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16 (15%)</w:t>
            </w:r>
          </w:p>
        </w:tc>
        <w:tc>
          <w:tcPr>
            <w:tcW w:w="1235" w:type="dxa"/>
            <w:noWrap/>
            <w:vAlign w:val="center"/>
            <w:hideMark/>
          </w:tcPr>
          <w:p w14:paraId="7F129BB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45 (23%)</w:t>
            </w:r>
          </w:p>
        </w:tc>
        <w:tc>
          <w:tcPr>
            <w:tcW w:w="1170" w:type="dxa"/>
            <w:noWrap/>
            <w:vAlign w:val="center"/>
            <w:hideMark/>
          </w:tcPr>
          <w:p w14:paraId="07ED12D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57 (29%)</w:t>
            </w:r>
          </w:p>
        </w:tc>
        <w:tc>
          <w:tcPr>
            <w:tcW w:w="1170" w:type="dxa"/>
            <w:noWrap/>
            <w:vAlign w:val="center"/>
            <w:hideMark/>
          </w:tcPr>
          <w:p w14:paraId="2CF803F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68 (22%)</w:t>
            </w:r>
          </w:p>
        </w:tc>
        <w:tc>
          <w:tcPr>
            <w:tcW w:w="1170" w:type="dxa"/>
            <w:noWrap/>
            <w:vAlign w:val="center"/>
            <w:hideMark/>
          </w:tcPr>
          <w:p w14:paraId="41BDEAD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93 (39%)</w:t>
            </w:r>
          </w:p>
        </w:tc>
      </w:tr>
      <w:tr w:rsidR="00401C8A" w:rsidRPr="005C24FB" w14:paraId="4A110CE4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30C7FC1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Protocol can be accessed (e.g., Web address or registration number available)</w:t>
            </w:r>
          </w:p>
        </w:tc>
        <w:tc>
          <w:tcPr>
            <w:tcW w:w="1094" w:type="dxa"/>
            <w:noWrap/>
            <w:vAlign w:val="center"/>
            <w:hideMark/>
          </w:tcPr>
          <w:p w14:paraId="031FDCF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11 (12%)</w:t>
            </w:r>
          </w:p>
        </w:tc>
        <w:tc>
          <w:tcPr>
            <w:tcW w:w="1193" w:type="dxa"/>
            <w:noWrap/>
            <w:vAlign w:val="center"/>
            <w:hideMark/>
          </w:tcPr>
          <w:p w14:paraId="786C05C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 (8%)</w:t>
            </w:r>
          </w:p>
        </w:tc>
        <w:tc>
          <w:tcPr>
            <w:tcW w:w="1235" w:type="dxa"/>
            <w:noWrap/>
            <w:vAlign w:val="center"/>
            <w:hideMark/>
          </w:tcPr>
          <w:p w14:paraId="6326A9A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30 (15%)</w:t>
            </w:r>
          </w:p>
        </w:tc>
        <w:tc>
          <w:tcPr>
            <w:tcW w:w="1170" w:type="dxa"/>
            <w:noWrap/>
            <w:vAlign w:val="center"/>
            <w:hideMark/>
          </w:tcPr>
          <w:p w14:paraId="5D46DD3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49 (25%)</w:t>
            </w:r>
          </w:p>
        </w:tc>
        <w:tc>
          <w:tcPr>
            <w:tcW w:w="1170" w:type="dxa"/>
            <w:noWrap/>
            <w:vAlign w:val="center"/>
            <w:hideMark/>
          </w:tcPr>
          <w:p w14:paraId="02A111E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60 (19%)</w:t>
            </w:r>
          </w:p>
        </w:tc>
        <w:tc>
          <w:tcPr>
            <w:tcW w:w="1170" w:type="dxa"/>
            <w:noWrap/>
            <w:vAlign w:val="center"/>
            <w:hideMark/>
          </w:tcPr>
          <w:p w14:paraId="7839522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71 (29%)</w:t>
            </w:r>
          </w:p>
        </w:tc>
      </w:tr>
      <w:tr w:rsidR="00401C8A" w:rsidRPr="005C24FB" w14:paraId="4B1247D1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0B28614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rationale for eligibility criteria (e.g., PICOS, length of follow-up, years considered, language, publication status)</w:t>
            </w:r>
          </w:p>
        </w:tc>
        <w:tc>
          <w:tcPr>
            <w:tcW w:w="1094" w:type="dxa"/>
            <w:noWrap/>
            <w:vAlign w:val="center"/>
            <w:hideMark/>
          </w:tcPr>
          <w:p w14:paraId="272850C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82 (90%)</w:t>
            </w:r>
          </w:p>
        </w:tc>
        <w:tc>
          <w:tcPr>
            <w:tcW w:w="1193" w:type="dxa"/>
            <w:noWrap/>
            <w:vAlign w:val="center"/>
            <w:hideMark/>
          </w:tcPr>
          <w:p w14:paraId="50AF014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96 (92%)</w:t>
            </w:r>
          </w:p>
        </w:tc>
        <w:tc>
          <w:tcPr>
            <w:tcW w:w="1235" w:type="dxa"/>
            <w:noWrap/>
            <w:vAlign w:val="center"/>
            <w:hideMark/>
          </w:tcPr>
          <w:p w14:paraId="64D0388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179 (92%)</w:t>
            </w:r>
          </w:p>
        </w:tc>
        <w:tc>
          <w:tcPr>
            <w:tcW w:w="1170" w:type="dxa"/>
            <w:noWrap/>
            <w:vAlign w:val="center"/>
            <w:hideMark/>
          </w:tcPr>
          <w:p w14:paraId="2316C24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187 (94%)</w:t>
            </w:r>
          </w:p>
        </w:tc>
        <w:tc>
          <w:tcPr>
            <w:tcW w:w="1170" w:type="dxa"/>
            <w:noWrap/>
            <w:vAlign w:val="center"/>
            <w:hideMark/>
          </w:tcPr>
          <w:p w14:paraId="3B271E9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293 (93%)</w:t>
            </w:r>
          </w:p>
        </w:tc>
        <w:tc>
          <w:tcPr>
            <w:tcW w:w="1170" w:type="dxa"/>
            <w:noWrap/>
            <w:vAlign w:val="center"/>
            <w:hideMark/>
          </w:tcPr>
          <w:p w14:paraId="66CC6A2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231 (96%)</w:t>
            </w:r>
          </w:p>
        </w:tc>
      </w:tr>
      <w:tr w:rsidR="00401C8A" w:rsidRPr="005C24FB" w14:paraId="50D53EDC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175A065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Description of eligible treatments used in the NMA (with justification for clustering, if any)</w:t>
            </w:r>
          </w:p>
        </w:tc>
        <w:tc>
          <w:tcPr>
            <w:tcW w:w="1094" w:type="dxa"/>
            <w:noWrap/>
            <w:vAlign w:val="center"/>
            <w:hideMark/>
          </w:tcPr>
          <w:p w14:paraId="73B273F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74 (81%)</w:t>
            </w:r>
          </w:p>
        </w:tc>
        <w:tc>
          <w:tcPr>
            <w:tcW w:w="1193" w:type="dxa"/>
            <w:noWrap/>
            <w:vAlign w:val="center"/>
            <w:hideMark/>
          </w:tcPr>
          <w:p w14:paraId="20180A0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82 (79%)</w:t>
            </w:r>
          </w:p>
        </w:tc>
        <w:tc>
          <w:tcPr>
            <w:tcW w:w="1235" w:type="dxa"/>
            <w:noWrap/>
            <w:vAlign w:val="center"/>
            <w:hideMark/>
          </w:tcPr>
          <w:p w14:paraId="554557A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150 (77%)</w:t>
            </w:r>
          </w:p>
        </w:tc>
        <w:tc>
          <w:tcPr>
            <w:tcW w:w="1170" w:type="dxa"/>
            <w:noWrap/>
            <w:vAlign w:val="center"/>
            <w:hideMark/>
          </w:tcPr>
          <w:p w14:paraId="60417D5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176 (89%)</w:t>
            </w:r>
          </w:p>
        </w:tc>
        <w:tc>
          <w:tcPr>
            <w:tcW w:w="1170" w:type="dxa"/>
            <w:noWrap/>
            <w:vAlign w:val="center"/>
            <w:hideMark/>
          </w:tcPr>
          <w:p w14:paraId="4B721EE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272 (86%)</w:t>
            </w:r>
          </w:p>
        </w:tc>
        <w:tc>
          <w:tcPr>
            <w:tcW w:w="1170" w:type="dxa"/>
            <w:noWrap/>
            <w:vAlign w:val="center"/>
            <w:hideMark/>
          </w:tcPr>
          <w:p w14:paraId="7417D1B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199 (83%)</w:t>
            </w:r>
          </w:p>
        </w:tc>
      </w:tr>
      <w:tr w:rsidR="00401C8A" w:rsidRPr="005C24FB" w14:paraId="6681FC26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1FD94E9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Description of information sources with search dates)</w:t>
            </w:r>
          </w:p>
        </w:tc>
        <w:tc>
          <w:tcPr>
            <w:tcW w:w="1094" w:type="dxa"/>
            <w:noWrap/>
            <w:vAlign w:val="center"/>
            <w:hideMark/>
          </w:tcPr>
          <w:p w14:paraId="6EA9F54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88 (97%)</w:t>
            </w:r>
          </w:p>
        </w:tc>
        <w:tc>
          <w:tcPr>
            <w:tcW w:w="1193" w:type="dxa"/>
            <w:noWrap/>
            <w:vAlign w:val="center"/>
            <w:hideMark/>
          </w:tcPr>
          <w:p w14:paraId="0933F55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97 (93%)</w:t>
            </w:r>
          </w:p>
        </w:tc>
        <w:tc>
          <w:tcPr>
            <w:tcW w:w="1235" w:type="dxa"/>
            <w:noWrap/>
            <w:vAlign w:val="center"/>
            <w:hideMark/>
          </w:tcPr>
          <w:p w14:paraId="295711B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187 (96%)</w:t>
            </w:r>
          </w:p>
        </w:tc>
        <w:tc>
          <w:tcPr>
            <w:tcW w:w="1170" w:type="dxa"/>
            <w:noWrap/>
            <w:vAlign w:val="center"/>
            <w:hideMark/>
          </w:tcPr>
          <w:p w14:paraId="0C50A6C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191 (96%)</w:t>
            </w:r>
          </w:p>
        </w:tc>
        <w:tc>
          <w:tcPr>
            <w:tcW w:w="1170" w:type="dxa"/>
            <w:noWrap/>
            <w:vAlign w:val="center"/>
            <w:hideMark/>
          </w:tcPr>
          <w:p w14:paraId="0D19EFD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299 (95%)</w:t>
            </w:r>
          </w:p>
        </w:tc>
        <w:tc>
          <w:tcPr>
            <w:tcW w:w="1170" w:type="dxa"/>
            <w:noWrap/>
            <w:vAlign w:val="center"/>
            <w:hideMark/>
          </w:tcPr>
          <w:p w14:paraId="3712C7A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225 (93%)</w:t>
            </w:r>
          </w:p>
        </w:tc>
      </w:tr>
      <w:tr w:rsidR="00401C8A" w:rsidRPr="005C24FB" w14:paraId="737880F4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23B33DA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A full electronic search strategy available</w:t>
            </w:r>
          </w:p>
        </w:tc>
        <w:tc>
          <w:tcPr>
            <w:tcW w:w="1094" w:type="dxa"/>
            <w:noWrap/>
            <w:vAlign w:val="center"/>
            <w:hideMark/>
          </w:tcPr>
          <w:p w14:paraId="2E50450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36 (40%)</w:t>
            </w:r>
          </w:p>
        </w:tc>
        <w:tc>
          <w:tcPr>
            <w:tcW w:w="1193" w:type="dxa"/>
            <w:noWrap/>
            <w:vAlign w:val="center"/>
            <w:hideMark/>
          </w:tcPr>
          <w:p w14:paraId="5875A4F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47 (45%)</w:t>
            </w:r>
          </w:p>
        </w:tc>
        <w:tc>
          <w:tcPr>
            <w:tcW w:w="1235" w:type="dxa"/>
            <w:noWrap/>
            <w:vAlign w:val="center"/>
            <w:hideMark/>
          </w:tcPr>
          <w:p w14:paraId="344770A0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92 (47%)</w:t>
            </w:r>
          </w:p>
        </w:tc>
        <w:tc>
          <w:tcPr>
            <w:tcW w:w="1170" w:type="dxa"/>
            <w:noWrap/>
            <w:vAlign w:val="center"/>
            <w:hideMark/>
          </w:tcPr>
          <w:p w14:paraId="33B8877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117 (59%)</w:t>
            </w:r>
          </w:p>
        </w:tc>
        <w:tc>
          <w:tcPr>
            <w:tcW w:w="1170" w:type="dxa"/>
            <w:noWrap/>
            <w:vAlign w:val="center"/>
            <w:hideMark/>
          </w:tcPr>
          <w:p w14:paraId="4932865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150 (47%)</w:t>
            </w:r>
          </w:p>
        </w:tc>
        <w:tc>
          <w:tcPr>
            <w:tcW w:w="1170" w:type="dxa"/>
            <w:noWrap/>
            <w:vAlign w:val="center"/>
            <w:hideMark/>
          </w:tcPr>
          <w:p w14:paraId="3257F5A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116 (48%)</w:t>
            </w:r>
          </w:p>
        </w:tc>
      </w:tr>
      <w:tr w:rsidR="00401C8A" w:rsidRPr="005C24FB" w14:paraId="204E138C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70F7F6B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lastRenderedPageBreak/>
              <w:t>Description of the study selection process</w:t>
            </w:r>
          </w:p>
        </w:tc>
        <w:tc>
          <w:tcPr>
            <w:tcW w:w="1094" w:type="dxa"/>
            <w:noWrap/>
            <w:vAlign w:val="center"/>
            <w:hideMark/>
          </w:tcPr>
          <w:p w14:paraId="73BFCD6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72 (79%)</w:t>
            </w:r>
          </w:p>
        </w:tc>
        <w:tc>
          <w:tcPr>
            <w:tcW w:w="1193" w:type="dxa"/>
            <w:noWrap/>
            <w:vAlign w:val="center"/>
            <w:hideMark/>
          </w:tcPr>
          <w:p w14:paraId="2038A27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79 (76%)</w:t>
            </w:r>
          </w:p>
        </w:tc>
        <w:tc>
          <w:tcPr>
            <w:tcW w:w="1235" w:type="dxa"/>
            <w:noWrap/>
            <w:vAlign w:val="center"/>
            <w:hideMark/>
          </w:tcPr>
          <w:p w14:paraId="37BCACC8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170 (88%)</w:t>
            </w:r>
          </w:p>
        </w:tc>
        <w:tc>
          <w:tcPr>
            <w:tcW w:w="1170" w:type="dxa"/>
            <w:noWrap/>
            <w:vAlign w:val="center"/>
            <w:hideMark/>
          </w:tcPr>
          <w:p w14:paraId="5C3D456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180 (91%)</w:t>
            </w:r>
          </w:p>
        </w:tc>
        <w:tc>
          <w:tcPr>
            <w:tcW w:w="1170" w:type="dxa"/>
            <w:noWrap/>
            <w:vAlign w:val="center"/>
            <w:hideMark/>
          </w:tcPr>
          <w:p w14:paraId="359D5F7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259 (82%)</w:t>
            </w:r>
          </w:p>
        </w:tc>
        <w:tc>
          <w:tcPr>
            <w:tcW w:w="1170" w:type="dxa"/>
            <w:noWrap/>
            <w:vAlign w:val="center"/>
            <w:hideMark/>
          </w:tcPr>
          <w:p w14:paraId="7163E4D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200 (83%)</w:t>
            </w:r>
          </w:p>
        </w:tc>
      </w:tr>
      <w:tr w:rsidR="00401C8A" w:rsidRPr="005C24FB" w14:paraId="1FF995F2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6E50B1C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Description of the data collection process (method)</w:t>
            </w:r>
          </w:p>
        </w:tc>
        <w:tc>
          <w:tcPr>
            <w:tcW w:w="1094" w:type="dxa"/>
            <w:noWrap/>
            <w:vAlign w:val="center"/>
            <w:hideMark/>
          </w:tcPr>
          <w:p w14:paraId="28C224C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61 (67%)</w:t>
            </w:r>
          </w:p>
        </w:tc>
        <w:tc>
          <w:tcPr>
            <w:tcW w:w="1193" w:type="dxa"/>
            <w:noWrap/>
            <w:vAlign w:val="center"/>
            <w:hideMark/>
          </w:tcPr>
          <w:p w14:paraId="3B097A00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68 (65%)</w:t>
            </w:r>
          </w:p>
        </w:tc>
        <w:tc>
          <w:tcPr>
            <w:tcW w:w="1235" w:type="dxa"/>
            <w:noWrap/>
            <w:vAlign w:val="center"/>
            <w:hideMark/>
          </w:tcPr>
          <w:p w14:paraId="759A231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111 (57%)</w:t>
            </w:r>
          </w:p>
        </w:tc>
        <w:tc>
          <w:tcPr>
            <w:tcW w:w="1170" w:type="dxa"/>
            <w:noWrap/>
            <w:vAlign w:val="center"/>
            <w:hideMark/>
          </w:tcPr>
          <w:p w14:paraId="354057E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181 (91%)</w:t>
            </w:r>
          </w:p>
        </w:tc>
        <w:tc>
          <w:tcPr>
            <w:tcW w:w="1170" w:type="dxa"/>
            <w:noWrap/>
            <w:vAlign w:val="center"/>
            <w:hideMark/>
          </w:tcPr>
          <w:p w14:paraId="00794E8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231 (73%)</w:t>
            </w:r>
          </w:p>
        </w:tc>
        <w:tc>
          <w:tcPr>
            <w:tcW w:w="1170" w:type="dxa"/>
            <w:noWrap/>
            <w:vAlign w:val="center"/>
            <w:hideMark/>
          </w:tcPr>
          <w:p w14:paraId="48C746F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183 (76%)</w:t>
            </w:r>
          </w:p>
        </w:tc>
      </w:tr>
      <w:tr w:rsidR="00401C8A" w:rsidRPr="005C24FB" w14:paraId="5AB7EE8B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44FA36A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Description of collected items)</w:t>
            </w:r>
          </w:p>
        </w:tc>
        <w:tc>
          <w:tcPr>
            <w:tcW w:w="1094" w:type="dxa"/>
            <w:noWrap/>
            <w:vAlign w:val="center"/>
            <w:hideMark/>
          </w:tcPr>
          <w:p w14:paraId="4E0FD1C0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57 (63%)</w:t>
            </w:r>
          </w:p>
        </w:tc>
        <w:tc>
          <w:tcPr>
            <w:tcW w:w="1193" w:type="dxa"/>
            <w:noWrap/>
            <w:vAlign w:val="center"/>
            <w:hideMark/>
          </w:tcPr>
          <w:p w14:paraId="4FEEA33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66 (63%)</w:t>
            </w:r>
          </w:p>
        </w:tc>
        <w:tc>
          <w:tcPr>
            <w:tcW w:w="1235" w:type="dxa"/>
            <w:noWrap/>
            <w:vAlign w:val="center"/>
            <w:hideMark/>
          </w:tcPr>
          <w:p w14:paraId="10F8677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136 (70%)</w:t>
            </w:r>
          </w:p>
        </w:tc>
        <w:tc>
          <w:tcPr>
            <w:tcW w:w="1170" w:type="dxa"/>
            <w:noWrap/>
            <w:vAlign w:val="center"/>
            <w:hideMark/>
          </w:tcPr>
          <w:p w14:paraId="24A6556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174 (88%)</w:t>
            </w:r>
          </w:p>
        </w:tc>
        <w:tc>
          <w:tcPr>
            <w:tcW w:w="1170" w:type="dxa"/>
            <w:noWrap/>
            <w:vAlign w:val="center"/>
            <w:hideMark/>
          </w:tcPr>
          <w:p w14:paraId="1C278FC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230 (73%)</w:t>
            </w:r>
          </w:p>
        </w:tc>
        <w:tc>
          <w:tcPr>
            <w:tcW w:w="1170" w:type="dxa"/>
            <w:noWrap/>
            <w:vAlign w:val="center"/>
            <w:hideMark/>
          </w:tcPr>
          <w:p w14:paraId="34C3E86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185 (77%)</w:t>
            </w:r>
          </w:p>
        </w:tc>
      </w:tr>
      <w:tr w:rsidR="00401C8A" w:rsidRPr="005C24FB" w14:paraId="57C8613A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5D4721A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Description of methods used to explore network geometry (e.g., network plot, other methods to describe the evidence base)</w:t>
            </w:r>
          </w:p>
        </w:tc>
        <w:tc>
          <w:tcPr>
            <w:tcW w:w="1094" w:type="dxa"/>
            <w:noWrap/>
            <w:vAlign w:val="center"/>
            <w:hideMark/>
          </w:tcPr>
          <w:p w14:paraId="0CE24D9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12 (13%)</w:t>
            </w:r>
          </w:p>
        </w:tc>
        <w:tc>
          <w:tcPr>
            <w:tcW w:w="1193" w:type="dxa"/>
            <w:noWrap/>
            <w:vAlign w:val="center"/>
            <w:hideMark/>
          </w:tcPr>
          <w:p w14:paraId="60C6AE5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10 (10%)</w:t>
            </w:r>
          </w:p>
        </w:tc>
        <w:tc>
          <w:tcPr>
            <w:tcW w:w="1235" w:type="dxa"/>
            <w:noWrap/>
            <w:vAlign w:val="center"/>
            <w:hideMark/>
          </w:tcPr>
          <w:p w14:paraId="411AD9F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41 (21%)</w:t>
            </w:r>
          </w:p>
        </w:tc>
        <w:tc>
          <w:tcPr>
            <w:tcW w:w="1170" w:type="dxa"/>
            <w:noWrap/>
            <w:vAlign w:val="center"/>
            <w:hideMark/>
          </w:tcPr>
          <w:p w14:paraId="3E2949A0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45 (23%)</w:t>
            </w:r>
          </w:p>
        </w:tc>
        <w:tc>
          <w:tcPr>
            <w:tcW w:w="1170" w:type="dxa"/>
            <w:noWrap/>
            <w:vAlign w:val="center"/>
            <w:hideMark/>
          </w:tcPr>
          <w:p w14:paraId="50FA57F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76 (24%)</w:t>
            </w:r>
          </w:p>
        </w:tc>
        <w:tc>
          <w:tcPr>
            <w:tcW w:w="1170" w:type="dxa"/>
            <w:noWrap/>
            <w:vAlign w:val="center"/>
            <w:hideMark/>
          </w:tcPr>
          <w:p w14:paraId="2F0E6F1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71 (29%)</w:t>
            </w:r>
          </w:p>
        </w:tc>
      </w:tr>
      <w:tr w:rsidR="00401C8A" w:rsidRPr="005C24FB" w14:paraId="1BD677CF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3D46DDC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Description of methods used to assess study risk of bias</w:t>
            </w:r>
          </w:p>
        </w:tc>
        <w:tc>
          <w:tcPr>
            <w:tcW w:w="1094" w:type="dxa"/>
            <w:noWrap/>
            <w:vAlign w:val="center"/>
            <w:hideMark/>
          </w:tcPr>
          <w:p w14:paraId="62B7618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67 (74%)</w:t>
            </w:r>
          </w:p>
        </w:tc>
        <w:tc>
          <w:tcPr>
            <w:tcW w:w="1193" w:type="dxa"/>
            <w:noWrap/>
            <w:vAlign w:val="center"/>
            <w:hideMark/>
          </w:tcPr>
          <w:p w14:paraId="30264FE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79 (76%)</w:t>
            </w:r>
          </w:p>
        </w:tc>
        <w:tc>
          <w:tcPr>
            <w:tcW w:w="1235" w:type="dxa"/>
            <w:noWrap/>
            <w:vAlign w:val="center"/>
            <w:hideMark/>
          </w:tcPr>
          <w:p w14:paraId="48D3A65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152 (78%)</w:t>
            </w:r>
          </w:p>
        </w:tc>
        <w:tc>
          <w:tcPr>
            <w:tcW w:w="1170" w:type="dxa"/>
            <w:noWrap/>
            <w:vAlign w:val="center"/>
            <w:hideMark/>
          </w:tcPr>
          <w:p w14:paraId="7AA1EAA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160 (81%)</w:t>
            </w:r>
          </w:p>
        </w:tc>
        <w:tc>
          <w:tcPr>
            <w:tcW w:w="1170" w:type="dxa"/>
            <w:noWrap/>
            <w:vAlign w:val="center"/>
            <w:hideMark/>
          </w:tcPr>
          <w:p w14:paraId="30B4746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249 (79%)</w:t>
            </w:r>
          </w:p>
        </w:tc>
        <w:tc>
          <w:tcPr>
            <w:tcW w:w="1170" w:type="dxa"/>
            <w:noWrap/>
            <w:vAlign w:val="center"/>
            <w:hideMark/>
          </w:tcPr>
          <w:p w14:paraId="15E20B4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208 (86%)</w:t>
            </w:r>
          </w:p>
        </w:tc>
      </w:tr>
      <w:tr w:rsidR="00401C8A" w:rsidRPr="005C24FB" w14:paraId="76ED6FBA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0DBF06B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Description of summary measures to be used (e.g., OR, RR, MD, SMD)</w:t>
            </w:r>
          </w:p>
        </w:tc>
        <w:tc>
          <w:tcPr>
            <w:tcW w:w="1094" w:type="dxa"/>
            <w:noWrap/>
            <w:vAlign w:val="center"/>
            <w:hideMark/>
          </w:tcPr>
          <w:p w14:paraId="747124A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85 (93%)</w:t>
            </w:r>
          </w:p>
        </w:tc>
        <w:tc>
          <w:tcPr>
            <w:tcW w:w="1193" w:type="dxa"/>
            <w:noWrap/>
            <w:vAlign w:val="center"/>
            <w:hideMark/>
          </w:tcPr>
          <w:p w14:paraId="3398A8E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98 (94%)</w:t>
            </w:r>
          </w:p>
        </w:tc>
        <w:tc>
          <w:tcPr>
            <w:tcW w:w="1235" w:type="dxa"/>
            <w:noWrap/>
            <w:vAlign w:val="center"/>
            <w:hideMark/>
          </w:tcPr>
          <w:p w14:paraId="0295B990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183 (94%)</w:t>
            </w:r>
          </w:p>
        </w:tc>
        <w:tc>
          <w:tcPr>
            <w:tcW w:w="1170" w:type="dxa"/>
            <w:noWrap/>
            <w:vAlign w:val="center"/>
            <w:hideMark/>
          </w:tcPr>
          <w:p w14:paraId="44FC6988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181 (91%)</w:t>
            </w:r>
          </w:p>
        </w:tc>
        <w:tc>
          <w:tcPr>
            <w:tcW w:w="1170" w:type="dxa"/>
            <w:noWrap/>
            <w:vAlign w:val="center"/>
            <w:hideMark/>
          </w:tcPr>
          <w:p w14:paraId="2269644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285 (90%)</w:t>
            </w:r>
          </w:p>
        </w:tc>
        <w:tc>
          <w:tcPr>
            <w:tcW w:w="1170" w:type="dxa"/>
            <w:noWrap/>
            <w:vAlign w:val="center"/>
            <w:hideMark/>
          </w:tcPr>
          <w:p w14:paraId="4039729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212 (88%)</w:t>
            </w:r>
          </w:p>
        </w:tc>
      </w:tr>
      <w:tr w:rsidR="00401C8A" w:rsidRPr="005C24FB" w14:paraId="6F1F4E1C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0DE43C38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Description of treatment rankings to be used (e.g., SUCRA, P-scores)</w:t>
            </w:r>
          </w:p>
        </w:tc>
        <w:tc>
          <w:tcPr>
            <w:tcW w:w="1094" w:type="dxa"/>
            <w:noWrap/>
            <w:vAlign w:val="center"/>
            <w:hideMark/>
          </w:tcPr>
          <w:p w14:paraId="07E6D76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33 (36%)</w:t>
            </w:r>
          </w:p>
        </w:tc>
        <w:tc>
          <w:tcPr>
            <w:tcW w:w="1193" w:type="dxa"/>
            <w:noWrap/>
            <w:vAlign w:val="center"/>
            <w:hideMark/>
          </w:tcPr>
          <w:p w14:paraId="3DE1966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36 (35%)</w:t>
            </w:r>
          </w:p>
        </w:tc>
        <w:tc>
          <w:tcPr>
            <w:tcW w:w="1235" w:type="dxa"/>
            <w:noWrap/>
            <w:vAlign w:val="center"/>
            <w:hideMark/>
          </w:tcPr>
          <w:p w14:paraId="1254CCE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95 (49%)</w:t>
            </w:r>
          </w:p>
        </w:tc>
        <w:tc>
          <w:tcPr>
            <w:tcW w:w="1170" w:type="dxa"/>
            <w:noWrap/>
            <w:vAlign w:val="center"/>
            <w:hideMark/>
          </w:tcPr>
          <w:p w14:paraId="5A45BD0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138 (70%)</w:t>
            </w:r>
          </w:p>
        </w:tc>
        <w:tc>
          <w:tcPr>
            <w:tcW w:w="1170" w:type="dxa"/>
            <w:noWrap/>
            <w:vAlign w:val="center"/>
            <w:hideMark/>
          </w:tcPr>
          <w:p w14:paraId="407223E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222 (70%)</w:t>
            </w:r>
          </w:p>
        </w:tc>
        <w:tc>
          <w:tcPr>
            <w:tcW w:w="1170" w:type="dxa"/>
            <w:noWrap/>
            <w:vAlign w:val="center"/>
            <w:hideMark/>
          </w:tcPr>
          <w:p w14:paraId="75D7B3F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185 (77%)</w:t>
            </w:r>
          </w:p>
        </w:tc>
      </w:tr>
      <w:tr w:rsidR="00401C8A" w:rsidRPr="005C24FB" w14:paraId="0C30A76F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1F048A7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Description of analysis methods (e.g., NMA method)</w:t>
            </w:r>
          </w:p>
        </w:tc>
        <w:tc>
          <w:tcPr>
            <w:tcW w:w="1094" w:type="dxa"/>
            <w:noWrap/>
            <w:vAlign w:val="center"/>
            <w:hideMark/>
          </w:tcPr>
          <w:p w14:paraId="0C41190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85 (93%)</w:t>
            </w:r>
          </w:p>
        </w:tc>
        <w:tc>
          <w:tcPr>
            <w:tcW w:w="1193" w:type="dxa"/>
            <w:noWrap/>
            <w:vAlign w:val="center"/>
            <w:hideMark/>
          </w:tcPr>
          <w:p w14:paraId="3868F50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99 (95%)</w:t>
            </w:r>
          </w:p>
        </w:tc>
        <w:tc>
          <w:tcPr>
            <w:tcW w:w="1235" w:type="dxa"/>
            <w:noWrap/>
            <w:vAlign w:val="center"/>
            <w:hideMark/>
          </w:tcPr>
          <w:p w14:paraId="2D8E150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187 (96%)</w:t>
            </w:r>
          </w:p>
        </w:tc>
        <w:tc>
          <w:tcPr>
            <w:tcW w:w="1170" w:type="dxa"/>
            <w:noWrap/>
            <w:vAlign w:val="center"/>
            <w:hideMark/>
          </w:tcPr>
          <w:p w14:paraId="3ECA239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185 (93%)</w:t>
            </w:r>
          </w:p>
        </w:tc>
        <w:tc>
          <w:tcPr>
            <w:tcW w:w="1170" w:type="dxa"/>
            <w:noWrap/>
            <w:vAlign w:val="center"/>
            <w:hideMark/>
          </w:tcPr>
          <w:p w14:paraId="6BC4DEA0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307 (97%)</w:t>
            </w:r>
          </w:p>
        </w:tc>
        <w:tc>
          <w:tcPr>
            <w:tcW w:w="1170" w:type="dxa"/>
            <w:noWrap/>
            <w:vAlign w:val="center"/>
            <w:hideMark/>
          </w:tcPr>
          <w:p w14:paraId="7A9DA0D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235 (98%)</w:t>
            </w:r>
          </w:p>
        </w:tc>
      </w:tr>
      <w:tr w:rsidR="00401C8A" w:rsidRPr="005C24FB" w14:paraId="5FF5F794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419417E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Description of method used to assess inconsistency</w:t>
            </w:r>
          </w:p>
        </w:tc>
        <w:tc>
          <w:tcPr>
            <w:tcW w:w="1094" w:type="dxa"/>
            <w:noWrap/>
            <w:vAlign w:val="center"/>
            <w:hideMark/>
          </w:tcPr>
          <w:p w14:paraId="6964E24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47 (52%)</w:t>
            </w:r>
          </w:p>
        </w:tc>
        <w:tc>
          <w:tcPr>
            <w:tcW w:w="1193" w:type="dxa"/>
            <w:noWrap/>
            <w:vAlign w:val="center"/>
            <w:hideMark/>
          </w:tcPr>
          <w:p w14:paraId="5E4AED2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54 (52%)</w:t>
            </w:r>
          </w:p>
        </w:tc>
        <w:tc>
          <w:tcPr>
            <w:tcW w:w="1235" w:type="dxa"/>
            <w:noWrap/>
            <w:vAlign w:val="center"/>
            <w:hideMark/>
          </w:tcPr>
          <w:p w14:paraId="7B78E60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133 (69%)</w:t>
            </w:r>
          </w:p>
        </w:tc>
        <w:tc>
          <w:tcPr>
            <w:tcW w:w="1170" w:type="dxa"/>
            <w:noWrap/>
            <w:vAlign w:val="center"/>
            <w:hideMark/>
          </w:tcPr>
          <w:p w14:paraId="681E8EB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126 (64%)</w:t>
            </w:r>
          </w:p>
        </w:tc>
        <w:tc>
          <w:tcPr>
            <w:tcW w:w="1170" w:type="dxa"/>
            <w:noWrap/>
            <w:vAlign w:val="center"/>
            <w:hideMark/>
          </w:tcPr>
          <w:p w14:paraId="7755BE0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214 (68%)</w:t>
            </w:r>
          </w:p>
        </w:tc>
        <w:tc>
          <w:tcPr>
            <w:tcW w:w="1170" w:type="dxa"/>
            <w:noWrap/>
            <w:vAlign w:val="center"/>
            <w:hideMark/>
          </w:tcPr>
          <w:p w14:paraId="2F68BBB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188 (78%)</w:t>
            </w:r>
          </w:p>
        </w:tc>
      </w:tr>
      <w:tr w:rsidR="00401C8A" w:rsidRPr="005C24FB" w14:paraId="59C9D64E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7A27C70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Description of methods used to assess bias across studies (e.g., publication bias, selective reporting, small study effects)</w:t>
            </w:r>
          </w:p>
        </w:tc>
        <w:tc>
          <w:tcPr>
            <w:tcW w:w="1094" w:type="dxa"/>
            <w:noWrap/>
            <w:vAlign w:val="center"/>
            <w:hideMark/>
          </w:tcPr>
          <w:p w14:paraId="630B1E5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27 (30%)</w:t>
            </w:r>
          </w:p>
        </w:tc>
        <w:tc>
          <w:tcPr>
            <w:tcW w:w="1193" w:type="dxa"/>
            <w:noWrap/>
            <w:vAlign w:val="center"/>
            <w:hideMark/>
          </w:tcPr>
          <w:p w14:paraId="3C982F3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26 (25%)</w:t>
            </w:r>
          </w:p>
        </w:tc>
        <w:tc>
          <w:tcPr>
            <w:tcW w:w="1235" w:type="dxa"/>
            <w:noWrap/>
            <w:vAlign w:val="center"/>
            <w:hideMark/>
          </w:tcPr>
          <w:p w14:paraId="35577C7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72 (37%)</w:t>
            </w:r>
          </w:p>
        </w:tc>
        <w:tc>
          <w:tcPr>
            <w:tcW w:w="1170" w:type="dxa"/>
            <w:noWrap/>
            <w:vAlign w:val="center"/>
            <w:hideMark/>
          </w:tcPr>
          <w:p w14:paraId="784E98E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59 (30%)</w:t>
            </w:r>
          </w:p>
        </w:tc>
        <w:tc>
          <w:tcPr>
            <w:tcW w:w="1170" w:type="dxa"/>
            <w:noWrap/>
            <w:vAlign w:val="center"/>
            <w:hideMark/>
          </w:tcPr>
          <w:p w14:paraId="7A4CAE2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104 (33%)</w:t>
            </w:r>
          </w:p>
        </w:tc>
        <w:tc>
          <w:tcPr>
            <w:tcW w:w="1170" w:type="dxa"/>
            <w:noWrap/>
            <w:vAlign w:val="center"/>
            <w:hideMark/>
          </w:tcPr>
          <w:p w14:paraId="6AC31A0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124 (51%)</w:t>
            </w:r>
          </w:p>
        </w:tc>
      </w:tr>
      <w:tr w:rsidR="00401C8A" w:rsidRPr="005C24FB" w14:paraId="02FAB908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2F2F59C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Description of additional analyses (e.g., sensitivity analysis)</w:t>
            </w:r>
          </w:p>
        </w:tc>
        <w:tc>
          <w:tcPr>
            <w:tcW w:w="1094" w:type="dxa"/>
            <w:noWrap/>
            <w:vAlign w:val="center"/>
            <w:hideMark/>
          </w:tcPr>
          <w:p w14:paraId="469439A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51 (56%)</w:t>
            </w:r>
          </w:p>
        </w:tc>
        <w:tc>
          <w:tcPr>
            <w:tcW w:w="1193" w:type="dxa"/>
            <w:noWrap/>
            <w:vAlign w:val="center"/>
            <w:hideMark/>
          </w:tcPr>
          <w:p w14:paraId="3F73A58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61 (59%)</w:t>
            </w:r>
          </w:p>
        </w:tc>
        <w:tc>
          <w:tcPr>
            <w:tcW w:w="1235" w:type="dxa"/>
            <w:noWrap/>
            <w:vAlign w:val="center"/>
            <w:hideMark/>
          </w:tcPr>
          <w:p w14:paraId="52A16C2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113 (58%)</w:t>
            </w:r>
          </w:p>
        </w:tc>
        <w:tc>
          <w:tcPr>
            <w:tcW w:w="1170" w:type="dxa"/>
            <w:noWrap/>
            <w:vAlign w:val="center"/>
            <w:hideMark/>
          </w:tcPr>
          <w:p w14:paraId="15BE0A2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111 (56%)</w:t>
            </w:r>
          </w:p>
        </w:tc>
        <w:tc>
          <w:tcPr>
            <w:tcW w:w="1170" w:type="dxa"/>
            <w:noWrap/>
            <w:vAlign w:val="center"/>
            <w:hideMark/>
          </w:tcPr>
          <w:p w14:paraId="36983DA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123 (39%)</w:t>
            </w:r>
          </w:p>
        </w:tc>
        <w:tc>
          <w:tcPr>
            <w:tcW w:w="1170" w:type="dxa"/>
            <w:noWrap/>
            <w:vAlign w:val="center"/>
            <w:hideMark/>
          </w:tcPr>
          <w:p w14:paraId="098308F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138 (57%)</w:t>
            </w:r>
          </w:p>
        </w:tc>
      </w:tr>
      <w:tr w:rsidR="00401C8A" w:rsidRPr="005C24FB" w14:paraId="7682FE5F" w14:textId="77777777" w:rsidTr="00401C8A">
        <w:trPr>
          <w:trHeight w:val="315"/>
        </w:trPr>
        <w:tc>
          <w:tcPr>
            <w:tcW w:w="9895" w:type="dxa"/>
            <w:gridSpan w:val="7"/>
            <w:shd w:val="clear" w:color="auto" w:fill="DDD9C3" w:themeFill="background2" w:themeFillShade="E6"/>
            <w:noWrap/>
            <w:vAlign w:val="center"/>
            <w:hideMark/>
          </w:tcPr>
          <w:p w14:paraId="67991336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RESULTS</w:t>
            </w:r>
          </w:p>
        </w:tc>
      </w:tr>
      <w:tr w:rsidR="00401C8A" w:rsidRPr="005C24FB" w14:paraId="6F23F341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1A6567B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# of studies screened and included in the review, and reasons for exclusion (e.g., flow diagram)</w:t>
            </w:r>
          </w:p>
        </w:tc>
        <w:tc>
          <w:tcPr>
            <w:tcW w:w="1094" w:type="dxa"/>
            <w:noWrap/>
            <w:vAlign w:val="center"/>
            <w:hideMark/>
          </w:tcPr>
          <w:p w14:paraId="3F49A6C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86 (95%)</w:t>
            </w:r>
          </w:p>
        </w:tc>
        <w:tc>
          <w:tcPr>
            <w:tcW w:w="1193" w:type="dxa"/>
            <w:noWrap/>
            <w:vAlign w:val="center"/>
            <w:hideMark/>
          </w:tcPr>
          <w:p w14:paraId="079040C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95 (91%)</w:t>
            </w:r>
          </w:p>
        </w:tc>
        <w:tc>
          <w:tcPr>
            <w:tcW w:w="1235" w:type="dxa"/>
            <w:noWrap/>
            <w:vAlign w:val="center"/>
            <w:hideMark/>
          </w:tcPr>
          <w:p w14:paraId="4412621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178 (92%)</w:t>
            </w:r>
          </w:p>
        </w:tc>
        <w:tc>
          <w:tcPr>
            <w:tcW w:w="1170" w:type="dxa"/>
            <w:noWrap/>
            <w:vAlign w:val="center"/>
            <w:hideMark/>
          </w:tcPr>
          <w:p w14:paraId="10491A78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183 (92%)</w:t>
            </w:r>
          </w:p>
        </w:tc>
        <w:tc>
          <w:tcPr>
            <w:tcW w:w="1170" w:type="dxa"/>
            <w:noWrap/>
            <w:vAlign w:val="center"/>
            <w:hideMark/>
          </w:tcPr>
          <w:p w14:paraId="5F891D7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288 (91%)</w:t>
            </w:r>
          </w:p>
        </w:tc>
        <w:tc>
          <w:tcPr>
            <w:tcW w:w="1170" w:type="dxa"/>
            <w:noWrap/>
            <w:vAlign w:val="center"/>
            <w:hideMark/>
          </w:tcPr>
          <w:p w14:paraId="2A3C876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229 (95%)</w:t>
            </w:r>
          </w:p>
        </w:tc>
      </w:tr>
      <w:tr w:rsidR="00401C8A" w:rsidRPr="005C24FB" w14:paraId="60A19120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5137E738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Network plot</w:t>
            </w:r>
          </w:p>
        </w:tc>
        <w:tc>
          <w:tcPr>
            <w:tcW w:w="1094" w:type="dxa"/>
            <w:noWrap/>
            <w:vAlign w:val="center"/>
            <w:hideMark/>
          </w:tcPr>
          <w:p w14:paraId="68AE2AA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68 (75%)</w:t>
            </w:r>
          </w:p>
        </w:tc>
        <w:tc>
          <w:tcPr>
            <w:tcW w:w="1193" w:type="dxa"/>
            <w:noWrap/>
            <w:vAlign w:val="center"/>
            <w:hideMark/>
          </w:tcPr>
          <w:p w14:paraId="7CA83F28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69 (66%)</w:t>
            </w:r>
          </w:p>
        </w:tc>
        <w:tc>
          <w:tcPr>
            <w:tcW w:w="1235" w:type="dxa"/>
            <w:noWrap/>
            <w:vAlign w:val="center"/>
            <w:hideMark/>
          </w:tcPr>
          <w:p w14:paraId="5D8BDB9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161 (83%)</w:t>
            </w:r>
          </w:p>
        </w:tc>
        <w:tc>
          <w:tcPr>
            <w:tcW w:w="1170" w:type="dxa"/>
            <w:noWrap/>
            <w:vAlign w:val="center"/>
            <w:hideMark/>
          </w:tcPr>
          <w:p w14:paraId="597405A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168 (85%)</w:t>
            </w:r>
          </w:p>
        </w:tc>
        <w:tc>
          <w:tcPr>
            <w:tcW w:w="1170" w:type="dxa"/>
            <w:noWrap/>
            <w:vAlign w:val="center"/>
            <w:hideMark/>
          </w:tcPr>
          <w:p w14:paraId="53098A5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284 (90%)</w:t>
            </w:r>
          </w:p>
        </w:tc>
        <w:tc>
          <w:tcPr>
            <w:tcW w:w="1170" w:type="dxa"/>
            <w:noWrap/>
            <w:vAlign w:val="center"/>
            <w:hideMark/>
          </w:tcPr>
          <w:p w14:paraId="300C3D8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221 (92%)</w:t>
            </w:r>
          </w:p>
        </w:tc>
      </w:tr>
      <w:tr w:rsidR="00401C8A" w:rsidRPr="005C24FB" w14:paraId="5C64A8F2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31496918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Brief overview of network characteristics</w:t>
            </w:r>
          </w:p>
        </w:tc>
        <w:tc>
          <w:tcPr>
            <w:tcW w:w="1094" w:type="dxa"/>
            <w:noWrap/>
            <w:hideMark/>
          </w:tcPr>
          <w:p w14:paraId="685189D8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72 (79%)</w:t>
            </w:r>
          </w:p>
        </w:tc>
        <w:tc>
          <w:tcPr>
            <w:tcW w:w="1193" w:type="dxa"/>
            <w:noWrap/>
            <w:hideMark/>
          </w:tcPr>
          <w:p w14:paraId="1B22124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73 (70%)</w:t>
            </w:r>
          </w:p>
        </w:tc>
        <w:tc>
          <w:tcPr>
            <w:tcW w:w="1235" w:type="dxa"/>
            <w:noWrap/>
            <w:hideMark/>
          </w:tcPr>
          <w:p w14:paraId="05246D2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166 (86%)</w:t>
            </w:r>
          </w:p>
        </w:tc>
        <w:tc>
          <w:tcPr>
            <w:tcW w:w="1170" w:type="dxa"/>
            <w:noWrap/>
            <w:hideMark/>
          </w:tcPr>
          <w:p w14:paraId="617C944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168 (85%)</w:t>
            </w:r>
          </w:p>
        </w:tc>
        <w:tc>
          <w:tcPr>
            <w:tcW w:w="1170" w:type="dxa"/>
            <w:noWrap/>
            <w:hideMark/>
          </w:tcPr>
          <w:p w14:paraId="03519EE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258 (82%)</w:t>
            </w:r>
          </w:p>
        </w:tc>
        <w:tc>
          <w:tcPr>
            <w:tcW w:w="1170" w:type="dxa"/>
            <w:noWrap/>
            <w:hideMark/>
          </w:tcPr>
          <w:p w14:paraId="6D4A748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221 (92%)</w:t>
            </w:r>
          </w:p>
        </w:tc>
      </w:tr>
      <w:tr w:rsidR="00401C8A" w:rsidRPr="005C24FB" w14:paraId="1AAB9C7C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1CB2374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Presentation of characteristics per study with citations (e.g., in a table)</w:t>
            </w:r>
          </w:p>
        </w:tc>
        <w:tc>
          <w:tcPr>
            <w:tcW w:w="1094" w:type="dxa"/>
            <w:noWrap/>
            <w:hideMark/>
          </w:tcPr>
          <w:p w14:paraId="7BFFD08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80 (88%)</w:t>
            </w:r>
          </w:p>
        </w:tc>
        <w:tc>
          <w:tcPr>
            <w:tcW w:w="1193" w:type="dxa"/>
            <w:noWrap/>
            <w:hideMark/>
          </w:tcPr>
          <w:p w14:paraId="1FEF78D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95 (91%)</w:t>
            </w:r>
          </w:p>
        </w:tc>
        <w:tc>
          <w:tcPr>
            <w:tcW w:w="1235" w:type="dxa"/>
            <w:noWrap/>
            <w:hideMark/>
          </w:tcPr>
          <w:p w14:paraId="40FB0FE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170 (88%)</w:t>
            </w:r>
          </w:p>
        </w:tc>
        <w:tc>
          <w:tcPr>
            <w:tcW w:w="1170" w:type="dxa"/>
            <w:noWrap/>
            <w:hideMark/>
          </w:tcPr>
          <w:p w14:paraId="7A9D847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185 (93%)</w:t>
            </w:r>
          </w:p>
        </w:tc>
        <w:tc>
          <w:tcPr>
            <w:tcW w:w="1170" w:type="dxa"/>
            <w:noWrap/>
            <w:hideMark/>
          </w:tcPr>
          <w:p w14:paraId="07F036A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282 (89%)</w:t>
            </w:r>
          </w:p>
        </w:tc>
        <w:tc>
          <w:tcPr>
            <w:tcW w:w="1170" w:type="dxa"/>
            <w:noWrap/>
            <w:hideMark/>
          </w:tcPr>
          <w:p w14:paraId="256E7C8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229 (95%)</w:t>
            </w:r>
          </w:p>
        </w:tc>
      </w:tr>
      <w:tr w:rsidR="00401C8A" w:rsidRPr="005C24FB" w14:paraId="136BBD8A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449F144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Presentation of risk of bias per study</w:t>
            </w:r>
          </w:p>
        </w:tc>
        <w:tc>
          <w:tcPr>
            <w:tcW w:w="1094" w:type="dxa"/>
            <w:noWrap/>
            <w:hideMark/>
          </w:tcPr>
          <w:p w14:paraId="25DA538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51 (56%)</w:t>
            </w:r>
          </w:p>
        </w:tc>
        <w:tc>
          <w:tcPr>
            <w:tcW w:w="1193" w:type="dxa"/>
            <w:noWrap/>
            <w:hideMark/>
          </w:tcPr>
          <w:p w14:paraId="43C2D9B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56 (54%)</w:t>
            </w:r>
          </w:p>
        </w:tc>
        <w:tc>
          <w:tcPr>
            <w:tcW w:w="1235" w:type="dxa"/>
            <w:noWrap/>
            <w:hideMark/>
          </w:tcPr>
          <w:p w14:paraId="2527883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134 (69%)</w:t>
            </w:r>
          </w:p>
        </w:tc>
        <w:tc>
          <w:tcPr>
            <w:tcW w:w="1170" w:type="dxa"/>
            <w:noWrap/>
            <w:hideMark/>
          </w:tcPr>
          <w:p w14:paraId="78A08E8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134 (68%)</w:t>
            </w:r>
          </w:p>
        </w:tc>
        <w:tc>
          <w:tcPr>
            <w:tcW w:w="1170" w:type="dxa"/>
            <w:noWrap/>
            <w:hideMark/>
          </w:tcPr>
          <w:p w14:paraId="42898D6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193 (61%)</w:t>
            </w:r>
          </w:p>
        </w:tc>
        <w:tc>
          <w:tcPr>
            <w:tcW w:w="1170" w:type="dxa"/>
            <w:noWrap/>
            <w:hideMark/>
          </w:tcPr>
          <w:p w14:paraId="32020AF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166 (69%)</w:t>
            </w:r>
          </w:p>
        </w:tc>
      </w:tr>
      <w:tr w:rsidR="00401C8A" w:rsidRPr="005C24FB" w14:paraId="14258A0D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27530AC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Presentation of individual study data</w:t>
            </w:r>
          </w:p>
        </w:tc>
        <w:tc>
          <w:tcPr>
            <w:tcW w:w="1094" w:type="dxa"/>
            <w:noWrap/>
            <w:hideMark/>
          </w:tcPr>
          <w:p w14:paraId="37D0941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52 (57%)</w:t>
            </w:r>
          </w:p>
        </w:tc>
        <w:tc>
          <w:tcPr>
            <w:tcW w:w="1193" w:type="dxa"/>
            <w:noWrap/>
            <w:hideMark/>
          </w:tcPr>
          <w:p w14:paraId="57CDE12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62 (60%)</w:t>
            </w:r>
          </w:p>
        </w:tc>
        <w:tc>
          <w:tcPr>
            <w:tcW w:w="1235" w:type="dxa"/>
            <w:noWrap/>
            <w:hideMark/>
          </w:tcPr>
          <w:p w14:paraId="1042F10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101 (52%)</w:t>
            </w:r>
          </w:p>
        </w:tc>
        <w:tc>
          <w:tcPr>
            <w:tcW w:w="1170" w:type="dxa"/>
            <w:noWrap/>
            <w:hideMark/>
          </w:tcPr>
          <w:p w14:paraId="73266AC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59 (30%)</w:t>
            </w:r>
          </w:p>
        </w:tc>
        <w:tc>
          <w:tcPr>
            <w:tcW w:w="1170" w:type="dxa"/>
            <w:noWrap/>
            <w:hideMark/>
          </w:tcPr>
          <w:p w14:paraId="23DBDD3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125 (40%)</w:t>
            </w:r>
          </w:p>
        </w:tc>
        <w:tc>
          <w:tcPr>
            <w:tcW w:w="1170" w:type="dxa"/>
            <w:noWrap/>
            <w:hideMark/>
          </w:tcPr>
          <w:p w14:paraId="44C351C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112 (46%)</w:t>
            </w:r>
          </w:p>
        </w:tc>
      </w:tr>
      <w:tr w:rsidR="00401C8A" w:rsidRPr="005C24FB" w14:paraId="32DBA49E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7F2DDC20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Presentation of NMA results (summary estimates and CIs/</w:t>
            </w:r>
            <w:proofErr w:type="spellStart"/>
            <w:r w:rsidRPr="005C24FB">
              <w:rPr>
                <w:color w:val="000000"/>
                <w:sz w:val="20"/>
                <w:szCs w:val="20"/>
                <w:lang w:eastAsia="en-US"/>
              </w:rPr>
              <w:t>CrIs</w:t>
            </w:r>
            <w:proofErr w:type="spellEnd"/>
            <w:r w:rsidRPr="005C24FB">
              <w:rPr>
                <w:color w:val="000000"/>
                <w:sz w:val="20"/>
                <w:szCs w:val="20"/>
                <w:lang w:eastAsia="en-US"/>
              </w:rPr>
              <w:t>, ranking statistics)</w:t>
            </w:r>
          </w:p>
        </w:tc>
        <w:tc>
          <w:tcPr>
            <w:tcW w:w="1094" w:type="dxa"/>
            <w:noWrap/>
            <w:hideMark/>
          </w:tcPr>
          <w:p w14:paraId="1D62BBC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88 (97%)</w:t>
            </w:r>
          </w:p>
        </w:tc>
        <w:tc>
          <w:tcPr>
            <w:tcW w:w="1193" w:type="dxa"/>
            <w:noWrap/>
            <w:hideMark/>
          </w:tcPr>
          <w:p w14:paraId="6FCB6AD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99 (95%)</w:t>
            </w:r>
          </w:p>
        </w:tc>
        <w:tc>
          <w:tcPr>
            <w:tcW w:w="1235" w:type="dxa"/>
            <w:noWrap/>
            <w:hideMark/>
          </w:tcPr>
          <w:p w14:paraId="69CE5288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188 (97%)</w:t>
            </w:r>
          </w:p>
        </w:tc>
        <w:tc>
          <w:tcPr>
            <w:tcW w:w="1170" w:type="dxa"/>
            <w:noWrap/>
            <w:hideMark/>
          </w:tcPr>
          <w:p w14:paraId="2B410DA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194 (98%)</w:t>
            </w:r>
          </w:p>
        </w:tc>
        <w:tc>
          <w:tcPr>
            <w:tcW w:w="1170" w:type="dxa"/>
            <w:noWrap/>
            <w:hideMark/>
          </w:tcPr>
          <w:p w14:paraId="79B50512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301 (95%)</w:t>
            </w:r>
          </w:p>
        </w:tc>
        <w:tc>
          <w:tcPr>
            <w:tcW w:w="1170" w:type="dxa"/>
            <w:noWrap/>
            <w:hideMark/>
          </w:tcPr>
          <w:p w14:paraId="30908218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238 (99%)</w:t>
            </w:r>
          </w:p>
        </w:tc>
      </w:tr>
      <w:tr w:rsidR="00401C8A" w:rsidRPr="005C24FB" w14:paraId="7C0ACBC9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2F47095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Description of results from investigations of inconsistency</w:t>
            </w:r>
          </w:p>
        </w:tc>
        <w:tc>
          <w:tcPr>
            <w:tcW w:w="1094" w:type="dxa"/>
            <w:noWrap/>
            <w:hideMark/>
          </w:tcPr>
          <w:p w14:paraId="533DC3B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40 (44%)</w:t>
            </w:r>
          </w:p>
        </w:tc>
        <w:tc>
          <w:tcPr>
            <w:tcW w:w="1193" w:type="dxa"/>
            <w:noWrap/>
            <w:hideMark/>
          </w:tcPr>
          <w:p w14:paraId="038B1CE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44 (42%)</w:t>
            </w:r>
          </w:p>
        </w:tc>
        <w:tc>
          <w:tcPr>
            <w:tcW w:w="1235" w:type="dxa"/>
            <w:noWrap/>
            <w:hideMark/>
          </w:tcPr>
          <w:p w14:paraId="0AE08B5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111 (57%)</w:t>
            </w:r>
          </w:p>
        </w:tc>
        <w:tc>
          <w:tcPr>
            <w:tcW w:w="1170" w:type="dxa"/>
            <w:noWrap/>
            <w:hideMark/>
          </w:tcPr>
          <w:p w14:paraId="634E054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112 (57%)</w:t>
            </w:r>
          </w:p>
        </w:tc>
        <w:tc>
          <w:tcPr>
            <w:tcW w:w="1170" w:type="dxa"/>
            <w:noWrap/>
            <w:hideMark/>
          </w:tcPr>
          <w:p w14:paraId="432E81D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192 (61%)</w:t>
            </w:r>
          </w:p>
        </w:tc>
        <w:tc>
          <w:tcPr>
            <w:tcW w:w="1170" w:type="dxa"/>
            <w:noWrap/>
            <w:hideMark/>
          </w:tcPr>
          <w:p w14:paraId="6A37DC4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156 (65%)</w:t>
            </w:r>
          </w:p>
        </w:tc>
      </w:tr>
      <w:tr w:rsidR="00401C8A" w:rsidRPr="005C24FB" w14:paraId="3FB61EAA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4538D41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Presentation of results of bias assessment across studies (e.g., funnel plot)</w:t>
            </w:r>
          </w:p>
        </w:tc>
        <w:tc>
          <w:tcPr>
            <w:tcW w:w="1094" w:type="dxa"/>
            <w:noWrap/>
            <w:hideMark/>
          </w:tcPr>
          <w:p w14:paraId="302DF3D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20 (22%)</w:t>
            </w:r>
          </w:p>
        </w:tc>
        <w:tc>
          <w:tcPr>
            <w:tcW w:w="1193" w:type="dxa"/>
            <w:noWrap/>
            <w:hideMark/>
          </w:tcPr>
          <w:p w14:paraId="6DF0456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26 (25%)</w:t>
            </w:r>
          </w:p>
        </w:tc>
        <w:tc>
          <w:tcPr>
            <w:tcW w:w="1235" w:type="dxa"/>
            <w:noWrap/>
            <w:hideMark/>
          </w:tcPr>
          <w:p w14:paraId="35A2CF5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63 (32%)</w:t>
            </w:r>
          </w:p>
        </w:tc>
        <w:tc>
          <w:tcPr>
            <w:tcW w:w="1170" w:type="dxa"/>
            <w:noWrap/>
            <w:hideMark/>
          </w:tcPr>
          <w:p w14:paraId="41F9177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55 (28%)</w:t>
            </w:r>
          </w:p>
        </w:tc>
        <w:tc>
          <w:tcPr>
            <w:tcW w:w="1170" w:type="dxa"/>
            <w:noWrap/>
            <w:hideMark/>
          </w:tcPr>
          <w:p w14:paraId="0C07234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106 (34%)</w:t>
            </w:r>
          </w:p>
        </w:tc>
        <w:tc>
          <w:tcPr>
            <w:tcW w:w="1170" w:type="dxa"/>
            <w:noWrap/>
            <w:hideMark/>
          </w:tcPr>
          <w:p w14:paraId="08E120D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98 (41%)</w:t>
            </w:r>
          </w:p>
        </w:tc>
      </w:tr>
      <w:tr w:rsidR="00401C8A" w:rsidRPr="005C24FB" w14:paraId="0F205A59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48C346E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Presentation of results of additional analyses (e.g., sensitivity analysis)</w:t>
            </w:r>
          </w:p>
        </w:tc>
        <w:tc>
          <w:tcPr>
            <w:tcW w:w="1094" w:type="dxa"/>
            <w:noWrap/>
            <w:hideMark/>
          </w:tcPr>
          <w:p w14:paraId="06851D3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44 (48%)</w:t>
            </w:r>
          </w:p>
        </w:tc>
        <w:tc>
          <w:tcPr>
            <w:tcW w:w="1193" w:type="dxa"/>
            <w:noWrap/>
            <w:hideMark/>
          </w:tcPr>
          <w:p w14:paraId="3BBF5B8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56 (54%)</w:t>
            </w:r>
          </w:p>
        </w:tc>
        <w:tc>
          <w:tcPr>
            <w:tcW w:w="1235" w:type="dxa"/>
            <w:noWrap/>
            <w:hideMark/>
          </w:tcPr>
          <w:p w14:paraId="3727A7A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108 (56%)</w:t>
            </w:r>
          </w:p>
        </w:tc>
        <w:tc>
          <w:tcPr>
            <w:tcW w:w="1170" w:type="dxa"/>
            <w:noWrap/>
            <w:hideMark/>
          </w:tcPr>
          <w:p w14:paraId="0758A34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106 (54%)</w:t>
            </w:r>
          </w:p>
        </w:tc>
        <w:tc>
          <w:tcPr>
            <w:tcW w:w="1170" w:type="dxa"/>
            <w:noWrap/>
            <w:hideMark/>
          </w:tcPr>
          <w:p w14:paraId="6E7D28F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126 (40%)</w:t>
            </w:r>
          </w:p>
        </w:tc>
        <w:tc>
          <w:tcPr>
            <w:tcW w:w="1170" w:type="dxa"/>
            <w:noWrap/>
            <w:hideMark/>
          </w:tcPr>
          <w:p w14:paraId="529A93A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142 (59%)</w:t>
            </w:r>
          </w:p>
        </w:tc>
      </w:tr>
      <w:tr w:rsidR="00401C8A" w:rsidRPr="005C24FB" w14:paraId="3A11E2E6" w14:textId="77777777" w:rsidTr="00401C8A">
        <w:trPr>
          <w:trHeight w:val="315"/>
        </w:trPr>
        <w:tc>
          <w:tcPr>
            <w:tcW w:w="9895" w:type="dxa"/>
            <w:gridSpan w:val="7"/>
            <w:shd w:val="clear" w:color="auto" w:fill="DDD9C3" w:themeFill="background2" w:themeFillShade="E6"/>
            <w:noWrap/>
            <w:hideMark/>
          </w:tcPr>
          <w:p w14:paraId="6736BD8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DISCUSSION</w:t>
            </w:r>
          </w:p>
        </w:tc>
      </w:tr>
      <w:tr w:rsidR="00401C8A" w:rsidRPr="005C24FB" w14:paraId="503F4FB0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5B3A58E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Summary of key findings, including strength of evidence</w:t>
            </w:r>
          </w:p>
        </w:tc>
        <w:tc>
          <w:tcPr>
            <w:tcW w:w="1094" w:type="dxa"/>
            <w:noWrap/>
            <w:hideMark/>
          </w:tcPr>
          <w:p w14:paraId="6870D34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91 (100%)</w:t>
            </w:r>
          </w:p>
        </w:tc>
        <w:tc>
          <w:tcPr>
            <w:tcW w:w="1193" w:type="dxa"/>
            <w:noWrap/>
            <w:hideMark/>
          </w:tcPr>
          <w:p w14:paraId="4B67452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104 (100%)</w:t>
            </w:r>
          </w:p>
        </w:tc>
        <w:tc>
          <w:tcPr>
            <w:tcW w:w="1235" w:type="dxa"/>
            <w:noWrap/>
            <w:hideMark/>
          </w:tcPr>
          <w:p w14:paraId="53D5DA7D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192 (99%)</w:t>
            </w:r>
          </w:p>
        </w:tc>
        <w:tc>
          <w:tcPr>
            <w:tcW w:w="1170" w:type="dxa"/>
            <w:noWrap/>
            <w:hideMark/>
          </w:tcPr>
          <w:p w14:paraId="4E2BD30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196 (99%)</w:t>
            </w:r>
          </w:p>
        </w:tc>
        <w:tc>
          <w:tcPr>
            <w:tcW w:w="1170" w:type="dxa"/>
            <w:noWrap/>
            <w:hideMark/>
          </w:tcPr>
          <w:p w14:paraId="024AFF9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314 (99%)</w:t>
            </w:r>
          </w:p>
        </w:tc>
        <w:tc>
          <w:tcPr>
            <w:tcW w:w="1170" w:type="dxa"/>
            <w:noWrap/>
            <w:hideMark/>
          </w:tcPr>
          <w:p w14:paraId="123D2EF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238 (99%)</w:t>
            </w:r>
          </w:p>
        </w:tc>
      </w:tr>
      <w:tr w:rsidR="00401C8A" w:rsidRPr="005C24FB" w14:paraId="57F6950B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27E0E5E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lastRenderedPageBreak/>
              <w:t>Discussion of study limitations</w:t>
            </w:r>
          </w:p>
        </w:tc>
        <w:tc>
          <w:tcPr>
            <w:tcW w:w="1094" w:type="dxa"/>
            <w:noWrap/>
            <w:hideMark/>
          </w:tcPr>
          <w:p w14:paraId="79DFEBD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85 (93%)</w:t>
            </w:r>
          </w:p>
        </w:tc>
        <w:tc>
          <w:tcPr>
            <w:tcW w:w="1193" w:type="dxa"/>
            <w:noWrap/>
            <w:hideMark/>
          </w:tcPr>
          <w:p w14:paraId="1E68522E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93 (89%)</w:t>
            </w:r>
          </w:p>
        </w:tc>
        <w:tc>
          <w:tcPr>
            <w:tcW w:w="1235" w:type="dxa"/>
            <w:noWrap/>
            <w:hideMark/>
          </w:tcPr>
          <w:p w14:paraId="232580E9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182 (94%)</w:t>
            </w:r>
          </w:p>
        </w:tc>
        <w:tc>
          <w:tcPr>
            <w:tcW w:w="1170" w:type="dxa"/>
            <w:noWrap/>
            <w:hideMark/>
          </w:tcPr>
          <w:p w14:paraId="70CF281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186 (94%)</w:t>
            </w:r>
          </w:p>
        </w:tc>
        <w:tc>
          <w:tcPr>
            <w:tcW w:w="1170" w:type="dxa"/>
            <w:noWrap/>
            <w:hideMark/>
          </w:tcPr>
          <w:p w14:paraId="5641ABB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301 (95%)</w:t>
            </w:r>
          </w:p>
        </w:tc>
        <w:tc>
          <w:tcPr>
            <w:tcW w:w="1170" w:type="dxa"/>
            <w:noWrap/>
            <w:hideMark/>
          </w:tcPr>
          <w:p w14:paraId="306619C0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233 (97%)</w:t>
            </w:r>
          </w:p>
        </w:tc>
      </w:tr>
      <w:tr w:rsidR="00401C8A" w:rsidRPr="005C24FB" w14:paraId="694AD693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29C0ACF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General interpretation of results, comparison to other evidence, and implications for future research</w:t>
            </w:r>
          </w:p>
        </w:tc>
        <w:tc>
          <w:tcPr>
            <w:tcW w:w="1094" w:type="dxa"/>
            <w:noWrap/>
            <w:hideMark/>
          </w:tcPr>
          <w:p w14:paraId="5FB8AE7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90 (99%)</w:t>
            </w:r>
          </w:p>
        </w:tc>
        <w:tc>
          <w:tcPr>
            <w:tcW w:w="1193" w:type="dxa"/>
            <w:noWrap/>
            <w:hideMark/>
          </w:tcPr>
          <w:p w14:paraId="4B09D52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103 (99%)</w:t>
            </w:r>
          </w:p>
        </w:tc>
        <w:tc>
          <w:tcPr>
            <w:tcW w:w="1235" w:type="dxa"/>
            <w:noWrap/>
            <w:hideMark/>
          </w:tcPr>
          <w:p w14:paraId="534450A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169 (87%)</w:t>
            </w:r>
          </w:p>
        </w:tc>
        <w:tc>
          <w:tcPr>
            <w:tcW w:w="1170" w:type="dxa"/>
            <w:noWrap/>
            <w:hideMark/>
          </w:tcPr>
          <w:p w14:paraId="7ED6012F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182 (92%)</w:t>
            </w:r>
          </w:p>
        </w:tc>
        <w:tc>
          <w:tcPr>
            <w:tcW w:w="1170" w:type="dxa"/>
            <w:noWrap/>
            <w:hideMark/>
          </w:tcPr>
          <w:p w14:paraId="72F859F6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301 (95%)</w:t>
            </w:r>
          </w:p>
        </w:tc>
        <w:tc>
          <w:tcPr>
            <w:tcW w:w="1170" w:type="dxa"/>
            <w:noWrap/>
            <w:hideMark/>
          </w:tcPr>
          <w:p w14:paraId="3CA0362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220 (91%)</w:t>
            </w:r>
          </w:p>
        </w:tc>
      </w:tr>
      <w:tr w:rsidR="00401C8A" w:rsidRPr="005C24FB" w14:paraId="3FBBBC13" w14:textId="77777777" w:rsidTr="00401C8A">
        <w:trPr>
          <w:trHeight w:val="315"/>
        </w:trPr>
        <w:tc>
          <w:tcPr>
            <w:tcW w:w="9895" w:type="dxa"/>
            <w:gridSpan w:val="7"/>
            <w:shd w:val="clear" w:color="auto" w:fill="DDD9C3" w:themeFill="background2" w:themeFillShade="E6"/>
            <w:noWrap/>
            <w:hideMark/>
          </w:tcPr>
          <w:p w14:paraId="7716C620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eastAsia="en-US"/>
              </w:rPr>
              <w:t>FUNDING</w:t>
            </w:r>
          </w:p>
        </w:tc>
      </w:tr>
      <w:tr w:rsidR="00401C8A" w:rsidRPr="005C24FB" w14:paraId="42D28780" w14:textId="77777777" w:rsidTr="00401C8A">
        <w:trPr>
          <w:trHeight w:val="315"/>
        </w:trPr>
        <w:tc>
          <w:tcPr>
            <w:tcW w:w="2863" w:type="dxa"/>
            <w:noWrap/>
            <w:hideMark/>
          </w:tcPr>
          <w:p w14:paraId="202B07E3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Sources of funding for the systematic review</w:t>
            </w:r>
          </w:p>
        </w:tc>
        <w:tc>
          <w:tcPr>
            <w:tcW w:w="1094" w:type="dxa"/>
            <w:noWrap/>
            <w:hideMark/>
          </w:tcPr>
          <w:p w14:paraId="2DDA40E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71 (78%)</w:t>
            </w:r>
          </w:p>
        </w:tc>
        <w:tc>
          <w:tcPr>
            <w:tcW w:w="1193" w:type="dxa"/>
            <w:noWrap/>
            <w:hideMark/>
          </w:tcPr>
          <w:p w14:paraId="28F94CB7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84 (81%)</w:t>
            </w:r>
          </w:p>
        </w:tc>
        <w:tc>
          <w:tcPr>
            <w:tcW w:w="1235" w:type="dxa"/>
            <w:noWrap/>
            <w:hideMark/>
          </w:tcPr>
          <w:p w14:paraId="7F00DE0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141 (73%)</w:t>
            </w:r>
          </w:p>
        </w:tc>
        <w:tc>
          <w:tcPr>
            <w:tcW w:w="1170" w:type="dxa"/>
            <w:noWrap/>
            <w:hideMark/>
          </w:tcPr>
          <w:p w14:paraId="5F535CD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139 (70%)</w:t>
            </w:r>
          </w:p>
        </w:tc>
        <w:tc>
          <w:tcPr>
            <w:tcW w:w="1170" w:type="dxa"/>
            <w:noWrap/>
            <w:hideMark/>
          </w:tcPr>
          <w:p w14:paraId="1C1D359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216 (68%)</w:t>
            </w:r>
          </w:p>
        </w:tc>
        <w:tc>
          <w:tcPr>
            <w:tcW w:w="1170" w:type="dxa"/>
            <w:noWrap/>
            <w:hideMark/>
          </w:tcPr>
          <w:p w14:paraId="279CBB84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169 (70%)</w:t>
            </w:r>
          </w:p>
        </w:tc>
      </w:tr>
      <w:tr w:rsidR="00401C8A" w:rsidRPr="005C24FB" w14:paraId="3D36CD29" w14:textId="77777777" w:rsidTr="00401C8A">
        <w:trPr>
          <w:trHeight w:val="668"/>
        </w:trPr>
        <w:tc>
          <w:tcPr>
            <w:tcW w:w="2863" w:type="dxa"/>
            <w:noWrap/>
            <w:hideMark/>
          </w:tcPr>
          <w:p w14:paraId="21A51D75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Role of funders for the systematic review</w:t>
            </w:r>
          </w:p>
        </w:tc>
        <w:tc>
          <w:tcPr>
            <w:tcW w:w="1094" w:type="dxa"/>
            <w:noWrap/>
            <w:hideMark/>
          </w:tcPr>
          <w:p w14:paraId="5667D0D1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21 (23%)</w:t>
            </w:r>
          </w:p>
        </w:tc>
        <w:tc>
          <w:tcPr>
            <w:tcW w:w="1193" w:type="dxa"/>
            <w:noWrap/>
            <w:hideMark/>
          </w:tcPr>
          <w:p w14:paraId="67C2CE6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23 (22%)</w:t>
            </w:r>
          </w:p>
        </w:tc>
        <w:tc>
          <w:tcPr>
            <w:tcW w:w="1235" w:type="dxa"/>
            <w:noWrap/>
            <w:hideMark/>
          </w:tcPr>
          <w:p w14:paraId="3775DFAC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57 (29%)</w:t>
            </w:r>
          </w:p>
        </w:tc>
        <w:tc>
          <w:tcPr>
            <w:tcW w:w="1170" w:type="dxa"/>
            <w:noWrap/>
            <w:hideMark/>
          </w:tcPr>
          <w:p w14:paraId="4012AC8A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39 (20%)</w:t>
            </w:r>
          </w:p>
        </w:tc>
        <w:tc>
          <w:tcPr>
            <w:tcW w:w="1170" w:type="dxa"/>
            <w:noWrap/>
            <w:hideMark/>
          </w:tcPr>
          <w:p w14:paraId="277208EB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39 (12%)</w:t>
            </w:r>
          </w:p>
        </w:tc>
        <w:tc>
          <w:tcPr>
            <w:tcW w:w="1170" w:type="dxa"/>
            <w:noWrap/>
            <w:hideMark/>
          </w:tcPr>
          <w:p w14:paraId="5CCCF098" w14:textId="77777777" w:rsidR="00401C8A" w:rsidRPr="005C24FB" w:rsidRDefault="00401C8A" w:rsidP="00401C8A">
            <w:pPr>
              <w:rPr>
                <w:color w:val="000000"/>
                <w:sz w:val="20"/>
                <w:szCs w:val="20"/>
                <w:lang w:eastAsia="en-US"/>
              </w:rPr>
            </w:pPr>
            <w:r w:rsidRPr="005C24FB">
              <w:rPr>
                <w:color w:val="000000"/>
                <w:sz w:val="20"/>
                <w:szCs w:val="20"/>
                <w:lang w:eastAsia="en-US"/>
              </w:rPr>
              <w:t>38 (16%)</w:t>
            </w:r>
          </w:p>
        </w:tc>
      </w:tr>
    </w:tbl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863"/>
        <w:gridCol w:w="1094"/>
        <w:gridCol w:w="1193"/>
        <w:gridCol w:w="1235"/>
        <w:gridCol w:w="1170"/>
        <w:gridCol w:w="1170"/>
        <w:gridCol w:w="1170"/>
      </w:tblGrid>
      <w:tr w:rsidR="00401C8A" w:rsidRPr="005C24FB" w14:paraId="02AD3C06" w14:textId="77777777" w:rsidTr="00401C8A">
        <w:trPr>
          <w:trHeight w:val="335"/>
        </w:trPr>
        <w:tc>
          <w:tcPr>
            <w:tcW w:w="2863" w:type="dxa"/>
          </w:tcPr>
          <w:p w14:paraId="7A6984D8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val="en-GB"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val="en-GB" w:eastAsia="en-US"/>
              </w:rPr>
              <w:t>Total # of articles</w:t>
            </w:r>
          </w:p>
        </w:tc>
        <w:tc>
          <w:tcPr>
            <w:tcW w:w="1094" w:type="dxa"/>
          </w:tcPr>
          <w:p w14:paraId="3D1A4256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val="en-GB"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val="en-GB" w:eastAsia="en-US"/>
              </w:rPr>
              <w:t>91</w:t>
            </w:r>
          </w:p>
        </w:tc>
        <w:tc>
          <w:tcPr>
            <w:tcW w:w="1193" w:type="dxa"/>
          </w:tcPr>
          <w:p w14:paraId="336FBE6D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val="en-GB"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val="en-GB" w:eastAsia="en-US"/>
              </w:rPr>
              <w:t>104</w:t>
            </w:r>
          </w:p>
        </w:tc>
        <w:tc>
          <w:tcPr>
            <w:tcW w:w="1235" w:type="dxa"/>
          </w:tcPr>
          <w:p w14:paraId="60E925A0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val="en-GB"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val="en-GB" w:eastAsia="en-US"/>
              </w:rPr>
              <w:t>194</w:t>
            </w:r>
          </w:p>
        </w:tc>
        <w:tc>
          <w:tcPr>
            <w:tcW w:w="1170" w:type="dxa"/>
          </w:tcPr>
          <w:p w14:paraId="6B5556A5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val="en-GB"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val="en-GB" w:eastAsia="en-US"/>
              </w:rPr>
              <w:t>198</w:t>
            </w:r>
          </w:p>
        </w:tc>
        <w:tc>
          <w:tcPr>
            <w:tcW w:w="1170" w:type="dxa"/>
          </w:tcPr>
          <w:p w14:paraId="43E9EAE2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val="en-GB"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val="en-GB" w:eastAsia="en-US"/>
              </w:rPr>
              <w:t>316</w:t>
            </w:r>
          </w:p>
        </w:tc>
        <w:tc>
          <w:tcPr>
            <w:tcW w:w="1170" w:type="dxa"/>
          </w:tcPr>
          <w:p w14:paraId="7FE4AC26" w14:textId="77777777" w:rsidR="00401C8A" w:rsidRPr="005C24FB" w:rsidRDefault="00401C8A" w:rsidP="00401C8A">
            <w:pPr>
              <w:rPr>
                <w:b/>
                <w:bCs/>
                <w:color w:val="000000"/>
                <w:sz w:val="20"/>
                <w:szCs w:val="20"/>
                <w:lang w:val="en-GB" w:eastAsia="en-US"/>
              </w:rPr>
            </w:pPr>
            <w:r w:rsidRPr="005C24FB">
              <w:rPr>
                <w:b/>
                <w:bCs/>
                <w:color w:val="000000"/>
                <w:sz w:val="20"/>
                <w:szCs w:val="20"/>
                <w:lang w:val="en-GB" w:eastAsia="en-US"/>
              </w:rPr>
              <w:t>241</w:t>
            </w:r>
          </w:p>
        </w:tc>
      </w:tr>
    </w:tbl>
    <w:p w14:paraId="4AE45C5D" w14:textId="77777777" w:rsidR="00401C8A" w:rsidRPr="005C24FB" w:rsidRDefault="00401C8A" w:rsidP="00401C8A">
      <w:pPr>
        <w:rPr>
          <w:b/>
          <w:sz w:val="20"/>
          <w:szCs w:val="20"/>
        </w:rPr>
      </w:pPr>
    </w:p>
    <w:p w14:paraId="35B83FBE" w14:textId="77777777" w:rsidR="00401C8A" w:rsidRPr="005C24FB" w:rsidRDefault="00401C8A" w:rsidP="00401C8A">
      <w:pPr>
        <w:rPr>
          <w:sz w:val="20"/>
          <w:szCs w:val="20"/>
        </w:rPr>
      </w:pPr>
      <w:r w:rsidRPr="005C24FB">
        <w:rPr>
          <w:b/>
          <w:bCs/>
          <w:sz w:val="20"/>
          <w:szCs w:val="20"/>
        </w:rPr>
        <w:t>Abbreviations</w:t>
      </w:r>
      <w:r w:rsidRPr="005C24FB">
        <w:rPr>
          <w:sz w:val="20"/>
          <w:szCs w:val="20"/>
        </w:rPr>
        <w:t>: CI, confidence interval; CrI, credible interval NMA, network meta-analysis</w:t>
      </w:r>
    </w:p>
    <w:p w14:paraId="643EE35F" w14:textId="718469EA" w:rsidR="004A64C7" w:rsidRPr="005C24FB" w:rsidRDefault="004A64C7" w:rsidP="006B26FA">
      <w:pPr>
        <w:rPr>
          <w:highlight w:val="yellow"/>
        </w:rPr>
      </w:pPr>
    </w:p>
    <w:p w14:paraId="6D0B7940" w14:textId="77777777" w:rsidR="00FF2A13" w:rsidRDefault="00FF2A13" w:rsidP="006B26FA">
      <w:pPr>
        <w:rPr>
          <w:highlight w:val="yellow"/>
        </w:rPr>
        <w:sectPr w:rsidR="00FF2A13" w:rsidSect="00C96AAF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7FE02C3E" w14:textId="73A3C6B8" w:rsidR="00C04069" w:rsidRPr="005C24FB" w:rsidRDefault="00C04069" w:rsidP="006B26FA">
      <w:pPr>
        <w:rPr>
          <w:highlight w:val="yellow"/>
        </w:rPr>
      </w:pPr>
    </w:p>
    <w:p w14:paraId="413FD943" w14:textId="61CF81F2" w:rsidR="009060DD" w:rsidRPr="005C24FB" w:rsidRDefault="009060DD" w:rsidP="009060DD">
      <w:pPr>
        <w:pStyle w:val="Heading1"/>
      </w:pPr>
      <w:bookmarkStart w:id="12" w:name="_Toc62640380"/>
      <w:r w:rsidRPr="005C24FB">
        <w:t xml:space="preserve">Appendix </w:t>
      </w:r>
      <w:r w:rsidR="009C38B4" w:rsidRPr="005C24FB">
        <w:t xml:space="preserve">Figure </w:t>
      </w:r>
      <w:r w:rsidR="00FF2A13">
        <w:t>8.</w:t>
      </w:r>
      <w:r w:rsidRPr="005C24FB">
        <w:t xml:space="preserve"> Distribution of journal impact factor in NMAs published in 2016 and 2017</w:t>
      </w:r>
      <w:bookmarkEnd w:id="12"/>
    </w:p>
    <w:p w14:paraId="497EAFBD" w14:textId="1C4FFB3D" w:rsidR="009060DD" w:rsidRPr="005C24FB" w:rsidRDefault="009060DD" w:rsidP="009060DD"/>
    <w:p w14:paraId="1C28BBAE" w14:textId="43438791" w:rsidR="009060DD" w:rsidRPr="005C24FB" w:rsidRDefault="007A5A0E" w:rsidP="009060DD">
      <w:r w:rsidRPr="005C24FB">
        <w:rPr>
          <w:noProof/>
        </w:rPr>
        <w:drawing>
          <wp:inline distT="0" distB="0" distL="0" distR="0" wp14:anchorId="7EB697FB" wp14:editId="7BE49ACF">
            <wp:extent cx="5142187" cy="3766241"/>
            <wp:effectExtent l="0" t="0" r="0" b="0"/>
            <wp:docPr id="3690" name="Εικόνα 3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318" cy="3780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71AE7D" w14:textId="5017FD0D" w:rsidR="009060DD" w:rsidRPr="005C24FB" w:rsidRDefault="009060DD" w:rsidP="006631A7"/>
    <w:p w14:paraId="6D0F8D3A" w14:textId="75009CF1" w:rsidR="00555BF6" w:rsidRPr="005C24FB" w:rsidRDefault="00555BF6" w:rsidP="006631A7"/>
    <w:p w14:paraId="75D2B5BE" w14:textId="6F9A2F2D" w:rsidR="00555BF6" w:rsidRPr="005C24FB" w:rsidRDefault="00555BF6" w:rsidP="006631A7"/>
    <w:p w14:paraId="5A007012" w14:textId="5DD83C74" w:rsidR="00555BF6" w:rsidRPr="005C24FB" w:rsidRDefault="00555BF6" w:rsidP="006631A7"/>
    <w:p w14:paraId="4B9406C8" w14:textId="08D4FBEE" w:rsidR="00555BF6" w:rsidRPr="005C24FB" w:rsidRDefault="00555BF6" w:rsidP="006631A7"/>
    <w:p w14:paraId="6DD181B2" w14:textId="229FEC2B" w:rsidR="00555BF6" w:rsidRPr="005C24FB" w:rsidRDefault="00555BF6" w:rsidP="006631A7"/>
    <w:p w14:paraId="6C33F207" w14:textId="37DE4480" w:rsidR="00693612" w:rsidRPr="005C24FB" w:rsidRDefault="00693612" w:rsidP="006631A7"/>
    <w:p w14:paraId="64F6C601" w14:textId="6A16F698" w:rsidR="00693612" w:rsidRPr="005C24FB" w:rsidRDefault="00693612" w:rsidP="006631A7"/>
    <w:p w14:paraId="5EFA99C2" w14:textId="4EE99399" w:rsidR="00693612" w:rsidRPr="005C24FB" w:rsidRDefault="00693612" w:rsidP="006631A7"/>
    <w:sectPr w:rsidR="00693612" w:rsidRPr="005C24FB" w:rsidSect="00C96AA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E2680" w14:textId="77777777" w:rsidR="00702F4F" w:rsidRDefault="00702F4F" w:rsidP="00454754">
      <w:r>
        <w:separator/>
      </w:r>
    </w:p>
  </w:endnote>
  <w:endnote w:type="continuationSeparator" w:id="0">
    <w:p w14:paraId="39E0634F" w14:textId="77777777" w:rsidR="00702F4F" w:rsidRDefault="00702F4F" w:rsidP="0045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">
    <w:altName w:val="﷽﷽﷽﷽﷽﷽⸷Ɛ"/>
    <w:panose1 w:val="02020603050405020304"/>
    <w:charset w:val="A1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56148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A2585E" w14:textId="027DB402" w:rsidR="00F02129" w:rsidRDefault="00F02129" w:rsidP="0045475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24ED15" w14:textId="77777777" w:rsidR="00F02129" w:rsidRDefault="00F02129" w:rsidP="004547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89BBA" w14:textId="77777777" w:rsidR="00702F4F" w:rsidRDefault="00702F4F" w:rsidP="00454754">
      <w:r>
        <w:separator/>
      </w:r>
    </w:p>
  </w:footnote>
  <w:footnote w:type="continuationSeparator" w:id="0">
    <w:p w14:paraId="575C2D48" w14:textId="77777777" w:rsidR="00702F4F" w:rsidRDefault="00702F4F" w:rsidP="00454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A6565"/>
    <w:multiLevelType w:val="hybridMultilevel"/>
    <w:tmpl w:val="2FDC70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462F"/>
    <w:multiLevelType w:val="hybridMultilevel"/>
    <w:tmpl w:val="BE50A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B299D"/>
    <w:multiLevelType w:val="hybridMultilevel"/>
    <w:tmpl w:val="400EE58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25900"/>
    <w:multiLevelType w:val="hybridMultilevel"/>
    <w:tmpl w:val="C89203F4"/>
    <w:lvl w:ilvl="0" w:tplc="9984D8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17E29"/>
    <w:multiLevelType w:val="hybridMultilevel"/>
    <w:tmpl w:val="8248A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5417"/>
    <w:multiLevelType w:val="hybridMultilevel"/>
    <w:tmpl w:val="AB8ED020"/>
    <w:lvl w:ilvl="0" w:tplc="EA08C9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C5020"/>
    <w:multiLevelType w:val="hybridMultilevel"/>
    <w:tmpl w:val="453C76EA"/>
    <w:lvl w:ilvl="0" w:tplc="4CB8C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105F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E6A1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1655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3A4E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CA9F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7CE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0EBD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281A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3639CC"/>
    <w:multiLevelType w:val="hybridMultilevel"/>
    <w:tmpl w:val="089CB1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67B28"/>
    <w:multiLevelType w:val="hybridMultilevel"/>
    <w:tmpl w:val="B672A4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80536"/>
    <w:multiLevelType w:val="hybridMultilevel"/>
    <w:tmpl w:val="9CE448A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2290D"/>
    <w:multiLevelType w:val="hybridMultilevel"/>
    <w:tmpl w:val="2D625248"/>
    <w:lvl w:ilvl="0" w:tplc="C026F5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F7EF5"/>
    <w:multiLevelType w:val="multilevel"/>
    <w:tmpl w:val="A02A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AD327E"/>
    <w:multiLevelType w:val="hybridMultilevel"/>
    <w:tmpl w:val="E75402B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A1D91"/>
    <w:multiLevelType w:val="hybridMultilevel"/>
    <w:tmpl w:val="D716DF4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BD1748"/>
    <w:multiLevelType w:val="hybridMultilevel"/>
    <w:tmpl w:val="9FF4E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3C323A"/>
    <w:multiLevelType w:val="hybridMultilevel"/>
    <w:tmpl w:val="59C65C9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1D3CBB"/>
    <w:multiLevelType w:val="hybridMultilevel"/>
    <w:tmpl w:val="EDC43BCC"/>
    <w:lvl w:ilvl="0" w:tplc="3954B0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910DC"/>
    <w:multiLevelType w:val="hybridMultilevel"/>
    <w:tmpl w:val="38EC2552"/>
    <w:lvl w:ilvl="0" w:tplc="12A23CBA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B76BA"/>
    <w:multiLevelType w:val="hybridMultilevel"/>
    <w:tmpl w:val="405EDB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7"/>
  </w:num>
  <w:num w:numId="4">
    <w:abstractNumId w:val="10"/>
  </w:num>
  <w:num w:numId="5">
    <w:abstractNumId w:val="4"/>
  </w:num>
  <w:num w:numId="6">
    <w:abstractNumId w:val="8"/>
  </w:num>
  <w:num w:numId="7">
    <w:abstractNumId w:val="7"/>
  </w:num>
  <w:num w:numId="8">
    <w:abstractNumId w:val="2"/>
  </w:num>
  <w:num w:numId="9">
    <w:abstractNumId w:val="18"/>
  </w:num>
  <w:num w:numId="10">
    <w:abstractNumId w:val="13"/>
  </w:num>
  <w:num w:numId="11">
    <w:abstractNumId w:val="1"/>
  </w:num>
  <w:num w:numId="12">
    <w:abstractNumId w:val="5"/>
  </w:num>
  <w:num w:numId="13">
    <w:abstractNumId w:val="16"/>
  </w:num>
  <w:num w:numId="14">
    <w:abstractNumId w:val="11"/>
  </w:num>
  <w:num w:numId="15">
    <w:abstractNumId w:val="3"/>
  </w:num>
  <w:num w:numId="16">
    <w:abstractNumId w:val="6"/>
  </w:num>
  <w:num w:numId="17">
    <w:abstractNumId w:val="15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BE3"/>
    <w:rsid w:val="00002172"/>
    <w:rsid w:val="00003252"/>
    <w:rsid w:val="00003CE5"/>
    <w:rsid w:val="0000454C"/>
    <w:rsid w:val="00006055"/>
    <w:rsid w:val="00011B18"/>
    <w:rsid w:val="00014423"/>
    <w:rsid w:val="00014AB6"/>
    <w:rsid w:val="00014DA2"/>
    <w:rsid w:val="000201F6"/>
    <w:rsid w:val="0002163E"/>
    <w:rsid w:val="00021959"/>
    <w:rsid w:val="0002477B"/>
    <w:rsid w:val="00026594"/>
    <w:rsid w:val="00031D8C"/>
    <w:rsid w:val="000337B7"/>
    <w:rsid w:val="00033AE9"/>
    <w:rsid w:val="000365F6"/>
    <w:rsid w:val="00040DDD"/>
    <w:rsid w:val="00045A30"/>
    <w:rsid w:val="000464F8"/>
    <w:rsid w:val="00047F06"/>
    <w:rsid w:val="000505B7"/>
    <w:rsid w:val="00050622"/>
    <w:rsid w:val="000572FC"/>
    <w:rsid w:val="0006039F"/>
    <w:rsid w:val="00063B26"/>
    <w:rsid w:val="00064489"/>
    <w:rsid w:val="00066923"/>
    <w:rsid w:val="0007322C"/>
    <w:rsid w:val="0007421F"/>
    <w:rsid w:val="00075698"/>
    <w:rsid w:val="000773CE"/>
    <w:rsid w:val="00091C1B"/>
    <w:rsid w:val="000964B2"/>
    <w:rsid w:val="000A794C"/>
    <w:rsid w:val="000B4C82"/>
    <w:rsid w:val="000B5C76"/>
    <w:rsid w:val="000C0697"/>
    <w:rsid w:val="000C0CFD"/>
    <w:rsid w:val="000C1765"/>
    <w:rsid w:val="000C3B45"/>
    <w:rsid w:val="000C3D08"/>
    <w:rsid w:val="000C635C"/>
    <w:rsid w:val="000C6B80"/>
    <w:rsid w:val="000C6EEC"/>
    <w:rsid w:val="000C7C23"/>
    <w:rsid w:val="000D0506"/>
    <w:rsid w:val="000D540C"/>
    <w:rsid w:val="000D54C6"/>
    <w:rsid w:val="000E05E1"/>
    <w:rsid w:val="000E5DE7"/>
    <w:rsid w:val="000F47D0"/>
    <w:rsid w:val="000F5F1F"/>
    <w:rsid w:val="00100F45"/>
    <w:rsid w:val="001174E7"/>
    <w:rsid w:val="00121A55"/>
    <w:rsid w:val="001238B6"/>
    <w:rsid w:val="001244A2"/>
    <w:rsid w:val="00125CB9"/>
    <w:rsid w:val="001264DD"/>
    <w:rsid w:val="0012683F"/>
    <w:rsid w:val="00127193"/>
    <w:rsid w:val="001276FF"/>
    <w:rsid w:val="00127D82"/>
    <w:rsid w:val="001302F7"/>
    <w:rsid w:val="00131E3C"/>
    <w:rsid w:val="00131E6C"/>
    <w:rsid w:val="0013392B"/>
    <w:rsid w:val="0013435D"/>
    <w:rsid w:val="00137A23"/>
    <w:rsid w:val="0014438E"/>
    <w:rsid w:val="00144A7C"/>
    <w:rsid w:val="00152E7C"/>
    <w:rsid w:val="00156B20"/>
    <w:rsid w:val="00157449"/>
    <w:rsid w:val="00157CEA"/>
    <w:rsid w:val="00160784"/>
    <w:rsid w:val="00160B2A"/>
    <w:rsid w:val="00161C6B"/>
    <w:rsid w:val="001636EC"/>
    <w:rsid w:val="00163B76"/>
    <w:rsid w:val="00163EF6"/>
    <w:rsid w:val="00170CF0"/>
    <w:rsid w:val="00172080"/>
    <w:rsid w:val="001768AC"/>
    <w:rsid w:val="00177247"/>
    <w:rsid w:val="001821F1"/>
    <w:rsid w:val="0018330A"/>
    <w:rsid w:val="00184CED"/>
    <w:rsid w:val="001854E5"/>
    <w:rsid w:val="00185CFF"/>
    <w:rsid w:val="001902E3"/>
    <w:rsid w:val="00194A8F"/>
    <w:rsid w:val="001957D6"/>
    <w:rsid w:val="001959B1"/>
    <w:rsid w:val="001A1A1D"/>
    <w:rsid w:val="001A1F6C"/>
    <w:rsid w:val="001A75AA"/>
    <w:rsid w:val="001B11CC"/>
    <w:rsid w:val="001B57A5"/>
    <w:rsid w:val="001B612F"/>
    <w:rsid w:val="001B6876"/>
    <w:rsid w:val="001B7FE3"/>
    <w:rsid w:val="001C0D1D"/>
    <w:rsid w:val="001C0FA6"/>
    <w:rsid w:val="001C1738"/>
    <w:rsid w:val="001C29FB"/>
    <w:rsid w:val="001C4545"/>
    <w:rsid w:val="001C68DB"/>
    <w:rsid w:val="001C6AAC"/>
    <w:rsid w:val="001D067D"/>
    <w:rsid w:val="001D0CD6"/>
    <w:rsid w:val="001D1362"/>
    <w:rsid w:val="001D32B8"/>
    <w:rsid w:val="001D5AD5"/>
    <w:rsid w:val="001D5FDF"/>
    <w:rsid w:val="001D7FAE"/>
    <w:rsid w:val="001E217E"/>
    <w:rsid w:val="001E4410"/>
    <w:rsid w:val="001E48CD"/>
    <w:rsid w:val="001E5147"/>
    <w:rsid w:val="001E586E"/>
    <w:rsid w:val="001F382B"/>
    <w:rsid w:val="001F6234"/>
    <w:rsid w:val="001F653E"/>
    <w:rsid w:val="001F6ADA"/>
    <w:rsid w:val="0020026E"/>
    <w:rsid w:val="00202525"/>
    <w:rsid w:val="00202EBC"/>
    <w:rsid w:val="002046C1"/>
    <w:rsid w:val="00206DE5"/>
    <w:rsid w:val="00206E23"/>
    <w:rsid w:val="00211D45"/>
    <w:rsid w:val="00212371"/>
    <w:rsid w:val="00212AF0"/>
    <w:rsid w:val="00212BEC"/>
    <w:rsid w:val="00213E46"/>
    <w:rsid w:val="00215B09"/>
    <w:rsid w:val="002163C2"/>
    <w:rsid w:val="002214C0"/>
    <w:rsid w:val="00222306"/>
    <w:rsid w:val="002228F2"/>
    <w:rsid w:val="002253D0"/>
    <w:rsid w:val="00225919"/>
    <w:rsid w:val="00226D01"/>
    <w:rsid w:val="002366BD"/>
    <w:rsid w:val="00236B24"/>
    <w:rsid w:val="00237AD8"/>
    <w:rsid w:val="0024013D"/>
    <w:rsid w:val="00241122"/>
    <w:rsid w:val="002416DB"/>
    <w:rsid w:val="00241796"/>
    <w:rsid w:val="00242D33"/>
    <w:rsid w:val="0024747C"/>
    <w:rsid w:val="002555AF"/>
    <w:rsid w:val="00260703"/>
    <w:rsid w:val="00262531"/>
    <w:rsid w:val="00265A8D"/>
    <w:rsid w:val="00267F76"/>
    <w:rsid w:val="00281C7E"/>
    <w:rsid w:val="0028222A"/>
    <w:rsid w:val="00293606"/>
    <w:rsid w:val="00293AE2"/>
    <w:rsid w:val="00295540"/>
    <w:rsid w:val="0029715B"/>
    <w:rsid w:val="002A22F0"/>
    <w:rsid w:val="002A28B0"/>
    <w:rsid w:val="002A436E"/>
    <w:rsid w:val="002A546B"/>
    <w:rsid w:val="002B06C3"/>
    <w:rsid w:val="002B11F9"/>
    <w:rsid w:val="002B51E8"/>
    <w:rsid w:val="002B5F5C"/>
    <w:rsid w:val="002B7762"/>
    <w:rsid w:val="002B77F5"/>
    <w:rsid w:val="002C1C3E"/>
    <w:rsid w:val="002C2596"/>
    <w:rsid w:val="002D1671"/>
    <w:rsid w:val="002D3D23"/>
    <w:rsid w:val="002E2BD3"/>
    <w:rsid w:val="002E3C1B"/>
    <w:rsid w:val="002E62EE"/>
    <w:rsid w:val="002E77CE"/>
    <w:rsid w:val="002F0D7D"/>
    <w:rsid w:val="002F3731"/>
    <w:rsid w:val="002F3F34"/>
    <w:rsid w:val="002F6AB3"/>
    <w:rsid w:val="0030195C"/>
    <w:rsid w:val="00305B40"/>
    <w:rsid w:val="00306A5A"/>
    <w:rsid w:val="0031058C"/>
    <w:rsid w:val="00310C3E"/>
    <w:rsid w:val="0031122C"/>
    <w:rsid w:val="0031197D"/>
    <w:rsid w:val="00311F55"/>
    <w:rsid w:val="0031319D"/>
    <w:rsid w:val="00320603"/>
    <w:rsid w:val="00322ED3"/>
    <w:rsid w:val="00335845"/>
    <w:rsid w:val="00335C34"/>
    <w:rsid w:val="00342C1E"/>
    <w:rsid w:val="003534C6"/>
    <w:rsid w:val="0035355D"/>
    <w:rsid w:val="00354026"/>
    <w:rsid w:val="0035765B"/>
    <w:rsid w:val="0036186D"/>
    <w:rsid w:val="00361A54"/>
    <w:rsid w:val="00363849"/>
    <w:rsid w:val="003645C9"/>
    <w:rsid w:val="00364D6D"/>
    <w:rsid w:val="0036707F"/>
    <w:rsid w:val="0036724D"/>
    <w:rsid w:val="00370DCB"/>
    <w:rsid w:val="00375082"/>
    <w:rsid w:val="00375485"/>
    <w:rsid w:val="0037589D"/>
    <w:rsid w:val="00381FE7"/>
    <w:rsid w:val="0038339F"/>
    <w:rsid w:val="003859E3"/>
    <w:rsid w:val="003867C1"/>
    <w:rsid w:val="00386B94"/>
    <w:rsid w:val="00387561"/>
    <w:rsid w:val="0038781A"/>
    <w:rsid w:val="00387940"/>
    <w:rsid w:val="00394071"/>
    <w:rsid w:val="00394F4D"/>
    <w:rsid w:val="0039794E"/>
    <w:rsid w:val="003A4968"/>
    <w:rsid w:val="003A4FB9"/>
    <w:rsid w:val="003A5653"/>
    <w:rsid w:val="003A5E3F"/>
    <w:rsid w:val="003A6C9C"/>
    <w:rsid w:val="003A75D3"/>
    <w:rsid w:val="003A7D4B"/>
    <w:rsid w:val="003B0A89"/>
    <w:rsid w:val="003B3053"/>
    <w:rsid w:val="003B3080"/>
    <w:rsid w:val="003B6455"/>
    <w:rsid w:val="003C012F"/>
    <w:rsid w:val="003D1209"/>
    <w:rsid w:val="003D1788"/>
    <w:rsid w:val="003D3D49"/>
    <w:rsid w:val="003D7C00"/>
    <w:rsid w:val="003E045E"/>
    <w:rsid w:val="003E6643"/>
    <w:rsid w:val="003F131A"/>
    <w:rsid w:val="003F1E98"/>
    <w:rsid w:val="00401C8A"/>
    <w:rsid w:val="00402209"/>
    <w:rsid w:val="00403369"/>
    <w:rsid w:val="00404DC4"/>
    <w:rsid w:val="004077D1"/>
    <w:rsid w:val="00415BB9"/>
    <w:rsid w:val="00415EF2"/>
    <w:rsid w:val="0041642D"/>
    <w:rsid w:val="00423B91"/>
    <w:rsid w:val="00424395"/>
    <w:rsid w:val="00425D1C"/>
    <w:rsid w:val="004278FC"/>
    <w:rsid w:val="00430EFA"/>
    <w:rsid w:val="004314CE"/>
    <w:rsid w:val="00431975"/>
    <w:rsid w:val="00435D0D"/>
    <w:rsid w:val="004360FD"/>
    <w:rsid w:val="00436A3A"/>
    <w:rsid w:val="00444E6A"/>
    <w:rsid w:val="004450AD"/>
    <w:rsid w:val="00445C1F"/>
    <w:rsid w:val="00447307"/>
    <w:rsid w:val="00450027"/>
    <w:rsid w:val="00450F30"/>
    <w:rsid w:val="00451F7A"/>
    <w:rsid w:val="00454754"/>
    <w:rsid w:val="00456AA4"/>
    <w:rsid w:val="00457C73"/>
    <w:rsid w:val="00462174"/>
    <w:rsid w:val="00462F6E"/>
    <w:rsid w:val="004643DE"/>
    <w:rsid w:val="004648F2"/>
    <w:rsid w:val="00465844"/>
    <w:rsid w:val="004662D2"/>
    <w:rsid w:val="00466363"/>
    <w:rsid w:val="00466D80"/>
    <w:rsid w:val="00466FCF"/>
    <w:rsid w:val="0046733C"/>
    <w:rsid w:val="00467522"/>
    <w:rsid w:val="004738D0"/>
    <w:rsid w:val="00474B94"/>
    <w:rsid w:val="0047515D"/>
    <w:rsid w:val="00476078"/>
    <w:rsid w:val="004764A2"/>
    <w:rsid w:val="00481FC4"/>
    <w:rsid w:val="00482709"/>
    <w:rsid w:val="00487CFB"/>
    <w:rsid w:val="0049021D"/>
    <w:rsid w:val="00491999"/>
    <w:rsid w:val="00493673"/>
    <w:rsid w:val="004964EB"/>
    <w:rsid w:val="004976E2"/>
    <w:rsid w:val="00497820"/>
    <w:rsid w:val="004A06A3"/>
    <w:rsid w:val="004A0F22"/>
    <w:rsid w:val="004A1EED"/>
    <w:rsid w:val="004A2F1D"/>
    <w:rsid w:val="004A5B9D"/>
    <w:rsid w:val="004A64C7"/>
    <w:rsid w:val="004B04F1"/>
    <w:rsid w:val="004B0EFF"/>
    <w:rsid w:val="004B2547"/>
    <w:rsid w:val="004B3925"/>
    <w:rsid w:val="004B5710"/>
    <w:rsid w:val="004B5898"/>
    <w:rsid w:val="004B7DE0"/>
    <w:rsid w:val="004C3328"/>
    <w:rsid w:val="004C48B2"/>
    <w:rsid w:val="004C4E07"/>
    <w:rsid w:val="004D1ECF"/>
    <w:rsid w:val="004D39CD"/>
    <w:rsid w:val="004D4B99"/>
    <w:rsid w:val="004D631B"/>
    <w:rsid w:val="004E11CC"/>
    <w:rsid w:val="004E18C9"/>
    <w:rsid w:val="004E2476"/>
    <w:rsid w:val="004E3EE5"/>
    <w:rsid w:val="004E6ED3"/>
    <w:rsid w:val="004E79EC"/>
    <w:rsid w:val="004F0667"/>
    <w:rsid w:val="004F5113"/>
    <w:rsid w:val="004F5C93"/>
    <w:rsid w:val="00502F76"/>
    <w:rsid w:val="00504B74"/>
    <w:rsid w:val="00504BE3"/>
    <w:rsid w:val="005057C4"/>
    <w:rsid w:val="00505816"/>
    <w:rsid w:val="00507B71"/>
    <w:rsid w:val="00507F24"/>
    <w:rsid w:val="005112F2"/>
    <w:rsid w:val="00514B98"/>
    <w:rsid w:val="0051526E"/>
    <w:rsid w:val="00515870"/>
    <w:rsid w:val="00517C03"/>
    <w:rsid w:val="00520F83"/>
    <w:rsid w:val="00522A43"/>
    <w:rsid w:val="00525A3C"/>
    <w:rsid w:val="00531A82"/>
    <w:rsid w:val="005405FE"/>
    <w:rsid w:val="00541A8F"/>
    <w:rsid w:val="00541BFE"/>
    <w:rsid w:val="00543C94"/>
    <w:rsid w:val="00543E48"/>
    <w:rsid w:val="005444B1"/>
    <w:rsid w:val="005456F2"/>
    <w:rsid w:val="00546E93"/>
    <w:rsid w:val="005477AD"/>
    <w:rsid w:val="00552442"/>
    <w:rsid w:val="0055476E"/>
    <w:rsid w:val="005551A6"/>
    <w:rsid w:val="00555BF6"/>
    <w:rsid w:val="00556624"/>
    <w:rsid w:val="00560B5C"/>
    <w:rsid w:val="005610C4"/>
    <w:rsid w:val="00565828"/>
    <w:rsid w:val="005702AF"/>
    <w:rsid w:val="00571F66"/>
    <w:rsid w:val="0057712A"/>
    <w:rsid w:val="00580324"/>
    <w:rsid w:val="00580F2D"/>
    <w:rsid w:val="00580FCA"/>
    <w:rsid w:val="00581AC1"/>
    <w:rsid w:val="00582E08"/>
    <w:rsid w:val="005858ED"/>
    <w:rsid w:val="005867BC"/>
    <w:rsid w:val="005870AA"/>
    <w:rsid w:val="00587F96"/>
    <w:rsid w:val="00593DB8"/>
    <w:rsid w:val="00596D80"/>
    <w:rsid w:val="00597BE3"/>
    <w:rsid w:val="005A4152"/>
    <w:rsid w:val="005A5E68"/>
    <w:rsid w:val="005A7AF9"/>
    <w:rsid w:val="005B0163"/>
    <w:rsid w:val="005B2C9C"/>
    <w:rsid w:val="005B2DAB"/>
    <w:rsid w:val="005B30C4"/>
    <w:rsid w:val="005B33E5"/>
    <w:rsid w:val="005B34ED"/>
    <w:rsid w:val="005B4087"/>
    <w:rsid w:val="005B41E3"/>
    <w:rsid w:val="005B4429"/>
    <w:rsid w:val="005B6008"/>
    <w:rsid w:val="005C24FB"/>
    <w:rsid w:val="005C3740"/>
    <w:rsid w:val="005C4BC6"/>
    <w:rsid w:val="005C687B"/>
    <w:rsid w:val="005C79B7"/>
    <w:rsid w:val="005D7915"/>
    <w:rsid w:val="005E2A0B"/>
    <w:rsid w:val="005E2E1A"/>
    <w:rsid w:val="005E3B00"/>
    <w:rsid w:val="005E4D39"/>
    <w:rsid w:val="005E4D83"/>
    <w:rsid w:val="005E6F55"/>
    <w:rsid w:val="005E7B83"/>
    <w:rsid w:val="005F0CF9"/>
    <w:rsid w:val="005F27FE"/>
    <w:rsid w:val="005F29CD"/>
    <w:rsid w:val="005F361B"/>
    <w:rsid w:val="005F66E6"/>
    <w:rsid w:val="005F7023"/>
    <w:rsid w:val="006044AD"/>
    <w:rsid w:val="00605DB8"/>
    <w:rsid w:val="00606B15"/>
    <w:rsid w:val="00606FD3"/>
    <w:rsid w:val="00610C94"/>
    <w:rsid w:val="00613959"/>
    <w:rsid w:val="00624948"/>
    <w:rsid w:val="00625009"/>
    <w:rsid w:val="006262DC"/>
    <w:rsid w:val="006275B2"/>
    <w:rsid w:val="00627996"/>
    <w:rsid w:val="00627C78"/>
    <w:rsid w:val="0063032B"/>
    <w:rsid w:val="0063058F"/>
    <w:rsid w:val="00630C19"/>
    <w:rsid w:val="00630EC8"/>
    <w:rsid w:val="006420D3"/>
    <w:rsid w:val="00643D81"/>
    <w:rsid w:val="00644241"/>
    <w:rsid w:val="00644E66"/>
    <w:rsid w:val="0065012E"/>
    <w:rsid w:val="00651999"/>
    <w:rsid w:val="006522F5"/>
    <w:rsid w:val="006532F7"/>
    <w:rsid w:val="00656389"/>
    <w:rsid w:val="00656574"/>
    <w:rsid w:val="00660A8E"/>
    <w:rsid w:val="00661315"/>
    <w:rsid w:val="006631A7"/>
    <w:rsid w:val="00666B20"/>
    <w:rsid w:val="00670F70"/>
    <w:rsid w:val="00671BCF"/>
    <w:rsid w:val="00672989"/>
    <w:rsid w:val="00676932"/>
    <w:rsid w:val="0067703D"/>
    <w:rsid w:val="00680D32"/>
    <w:rsid w:val="0068379F"/>
    <w:rsid w:val="00683FE9"/>
    <w:rsid w:val="00684DF0"/>
    <w:rsid w:val="006856E1"/>
    <w:rsid w:val="00685B63"/>
    <w:rsid w:val="00686D68"/>
    <w:rsid w:val="00691DB7"/>
    <w:rsid w:val="00692533"/>
    <w:rsid w:val="00693612"/>
    <w:rsid w:val="00693A3C"/>
    <w:rsid w:val="006945B1"/>
    <w:rsid w:val="00695F0E"/>
    <w:rsid w:val="00697E26"/>
    <w:rsid w:val="006A096A"/>
    <w:rsid w:val="006A0FB1"/>
    <w:rsid w:val="006A48D9"/>
    <w:rsid w:val="006A6925"/>
    <w:rsid w:val="006B03AC"/>
    <w:rsid w:val="006B054E"/>
    <w:rsid w:val="006B26FA"/>
    <w:rsid w:val="006B7AA1"/>
    <w:rsid w:val="006B7CE3"/>
    <w:rsid w:val="006C1439"/>
    <w:rsid w:val="006C1DFB"/>
    <w:rsid w:val="006C28B8"/>
    <w:rsid w:val="006C3F6E"/>
    <w:rsid w:val="006C56D0"/>
    <w:rsid w:val="006D2676"/>
    <w:rsid w:val="006D3FA0"/>
    <w:rsid w:val="006D5022"/>
    <w:rsid w:val="006D713E"/>
    <w:rsid w:val="006E017C"/>
    <w:rsid w:val="006E05FE"/>
    <w:rsid w:val="006E0D5B"/>
    <w:rsid w:val="006E29B1"/>
    <w:rsid w:val="006E6882"/>
    <w:rsid w:val="006F1515"/>
    <w:rsid w:val="006F2036"/>
    <w:rsid w:val="006F408A"/>
    <w:rsid w:val="006F5C8A"/>
    <w:rsid w:val="006F6D8C"/>
    <w:rsid w:val="00700FA1"/>
    <w:rsid w:val="00702F4F"/>
    <w:rsid w:val="00705982"/>
    <w:rsid w:val="00712F66"/>
    <w:rsid w:val="0071495A"/>
    <w:rsid w:val="00715627"/>
    <w:rsid w:val="00716829"/>
    <w:rsid w:val="00717E51"/>
    <w:rsid w:val="00720228"/>
    <w:rsid w:val="007222FF"/>
    <w:rsid w:val="00723068"/>
    <w:rsid w:val="00731BF1"/>
    <w:rsid w:val="0073215F"/>
    <w:rsid w:val="007335E1"/>
    <w:rsid w:val="0073695F"/>
    <w:rsid w:val="0073728A"/>
    <w:rsid w:val="00737503"/>
    <w:rsid w:val="00737EBB"/>
    <w:rsid w:val="0074331F"/>
    <w:rsid w:val="007442A0"/>
    <w:rsid w:val="007450AB"/>
    <w:rsid w:val="007472AC"/>
    <w:rsid w:val="00751868"/>
    <w:rsid w:val="0075235E"/>
    <w:rsid w:val="0075244B"/>
    <w:rsid w:val="00755E05"/>
    <w:rsid w:val="00760947"/>
    <w:rsid w:val="00760CA2"/>
    <w:rsid w:val="00761D93"/>
    <w:rsid w:val="007624EB"/>
    <w:rsid w:val="00767C5C"/>
    <w:rsid w:val="00770480"/>
    <w:rsid w:val="00771322"/>
    <w:rsid w:val="00773EC3"/>
    <w:rsid w:val="00775DC7"/>
    <w:rsid w:val="00776929"/>
    <w:rsid w:val="00777A8E"/>
    <w:rsid w:val="007815A1"/>
    <w:rsid w:val="00783DD5"/>
    <w:rsid w:val="007865A0"/>
    <w:rsid w:val="007917DE"/>
    <w:rsid w:val="00792317"/>
    <w:rsid w:val="00792F01"/>
    <w:rsid w:val="007934CC"/>
    <w:rsid w:val="0079413E"/>
    <w:rsid w:val="00794250"/>
    <w:rsid w:val="00794964"/>
    <w:rsid w:val="007953AC"/>
    <w:rsid w:val="00797F51"/>
    <w:rsid w:val="007A05BC"/>
    <w:rsid w:val="007A50CD"/>
    <w:rsid w:val="007A5A0E"/>
    <w:rsid w:val="007A61B4"/>
    <w:rsid w:val="007A6CEC"/>
    <w:rsid w:val="007B1E62"/>
    <w:rsid w:val="007B68A8"/>
    <w:rsid w:val="007C05D4"/>
    <w:rsid w:val="007C3E39"/>
    <w:rsid w:val="007C5F5E"/>
    <w:rsid w:val="007C7B28"/>
    <w:rsid w:val="007D011A"/>
    <w:rsid w:val="007E1BC5"/>
    <w:rsid w:val="007E1CBA"/>
    <w:rsid w:val="007E2D8C"/>
    <w:rsid w:val="007E363B"/>
    <w:rsid w:val="007E4B83"/>
    <w:rsid w:val="007E715A"/>
    <w:rsid w:val="007F0A44"/>
    <w:rsid w:val="007F1016"/>
    <w:rsid w:val="007F4DEA"/>
    <w:rsid w:val="007F5482"/>
    <w:rsid w:val="007F6F15"/>
    <w:rsid w:val="00805485"/>
    <w:rsid w:val="008118D2"/>
    <w:rsid w:val="00814989"/>
    <w:rsid w:val="00814D17"/>
    <w:rsid w:val="00814E07"/>
    <w:rsid w:val="00816762"/>
    <w:rsid w:val="008263AD"/>
    <w:rsid w:val="008263EB"/>
    <w:rsid w:val="00826606"/>
    <w:rsid w:val="00826A15"/>
    <w:rsid w:val="00831C15"/>
    <w:rsid w:val="00832AFC"/>
    <w:rsid w:val="00834CFE"/>
    <w:rsid w:val="008361CA"/>
    <w:rsid w:val="00836884"/>
    <w:rsid w:val="0083703E"/>
    <w:rsid w:val="00842F12"/>
    <w:rsid w:val="00843301"/>
    <w:rsid w:val="00844DCF"/>
    <w:rsid w:val="00845271"/>
    <w:rsid w:val="0084587E"/>
    <w:rsid w:val="00845DCF"/>
    <w:rsid w:val="00847A03"/>
    <w:rsid w:val="00850060"/>
    <w:rsid w:val="00850DC1"/>
    <w:rsid w:val="008564CF"/>
    <w:rsid w:val="00856EF0"/>
    <w:rsid w:val="0086523E"/>
    <w:rsid w:val="008668C4"/>
    <w:rsid w:val="00867450"/>
    <w:rsid w:val="00870307"/>
    <w:rsid w:val="00871D38"/>
    <w:rsid w:val="008749C4"/>
    <w:rsid w:val="008804F7"/>
    <w:rsid w:val="0088085E"/>
    <w:rsid w:val="00881E77"/>
    <w:rsid w:val="00884713"/>
    <w:rsid w:val="00885641"/>
    <w:rsid w:val="00885920"/>
    <w:rsid w:val="00887526"/>
    <w:rsid w:val="008914A7"/>
    <w:rsid w:val="008925AD"/>
    <w:rsid w:val="008A10FE"/>
    <w:rsid w:val="008A21FD"/>
    <w:rsid w:val="008B0106"/>
    <w:rsid w:val="008B03B2"/>
    <w:rsid w:val="008B109C"/>
    <w:rsid w:val="008B1849"/>
    <w:rsid w:val="008B58D0"/>
    <w:rsid w:val="008B66C2"/>
    <w:rsid w:val="008C07B3"/>
    <w:rsid w:val="008C231E"/>
    <w:rsid w:val="008C2A63"/>
    <w:rsid w:val="008C2C12"/>
    <w:rsid w:val="008C55CC"/>
    <w:rsid w:val="008C5D18"/>
    <w:rsid w:val="008C5D25"/>
    <w:rsid w:val="008C5EBE"/>
    <w:rsid w:val="008D05AD"/>
    <w:rsid w:val="008D2B0F"/>
    <w:rsid w:val="008D6985"/>
    <w:rsid w:val="008E2C24"/>
    <w:rsid w:val="008E3406"/>
    <w:rsid w:val="008E651A"/>
    <w:rsid w:val="008F0869"/>
    <w:rsid w:val="008F1136"/>
    <w:rsid w:val="00900561"/>
    <w:rsid w:val="0090167C"/>
    <w:rsid w:val="00901D15"/>
    <w:rsid w:val="009023CA"/>
    <w:rsid w:val="009034AD"/>
    <w:rsid w:val="009060DD"/>
    <w:rsid w:val="00911B20"/>
    <w:rsid w:val="0091710F"/>
    <w:rsid w:val="00917649"/>
    <w:rsid w:val="009216EA"/>
    <w:rsid w:val="0092182B"/>
    <w:rsid w:val="009224F7"/>
    <w:rsid w:val="00922B2A"/>
    <w:rsid w:val="0092533E"/>
    <w:rsid w:val="009316C4"/>
    <w:rsid w:val="00932259"/>
    <w:rsid w:val="00935FB4"/>
    <w:rsid w:val="00937AC7"/>
    <w:rsid w:val="00942DD4"/>
    <w:rsid w:val="00943E89"/>
    <w:rsid w:val="00946AE2"/>
    <w:rsid w:val="0094708D"/>
    <w:rsid w:val="00947A2B"/>
    <w:rsid w:val="00950370"/>
    <w:rsid w:val="009543AD"/>
    <w:rsid w:val="00954751"/>
    <w:rsid w:val="00954E0C"/>
    <w:rsid w:val="00955B2F"/>
    <w:rsid w:val="009612CB"/>
    <w:rsid w:val="00962DDE"/>
    <w:rsid w:val="0096303E"/>
    <w:rsid w:val="00963838"/>
    <w:rsid w:val="00963969"/>
    <w:rsid w:val="009648E9"/>
    <w:rsid w:val="00965D08"/>
    <w:rsid w:val="00971855"/>
    <w:rsid w:val="00971912"/>
    <w:rsid w:val="00971ACC"/>
    <w:rsid w:val="00980094"/>
    <w:rsid w:val="00980BDD"/>
    <w:rsid w:val="00981EEE"/>
    <w:rsid w:val="009825A0"/>
    <w:rsid w:val="00983637"/>
    <w:rsid w:val="0098425A"/>
    <w:rsid w:val="009860EF"/>
    <w:rsid w:val="00990231"/>
    <w:rsid w:val="00990409"/>
    <w:rsid w:val="00992412"/>
    <w:rsid w:val="00992EE4"/>
    <w:rsid w:val="00995D05"/>
    <w:rsid w:val="0099716E"/>
    <w:rsid w:val="009A0FFE"/>
    <w:rsid w:val="009A201B"/>
    <w:rsid w:val="009A4646"/>
    <w:rsid w:val="009B1662"/>
    <w:rsid w:val="009B2785"/>
    <w:rsid w:val="009B63BC"/>
    <w:rsid w:val="009C3867"/>
    <w:rsid w:val="009C38B4"/>
    <w:rsid w:val="009D09F3"/>
    <w:rsid w:val="009E09C3"/>
    <w:rsid w:val="009E0F61"/>
    <w:rsid w:val="009E3B1D"/>
    <w:rsid w:val="009E4EC7"/>
    <w:rsid w:val="009F2950"/>
    <w:rsid w:val="009F51A8"/>
    <w:rsid w:val="009F51FB"/>
    <w:rsid w:val="00A1120C"/>
    <w:rsid w:val="00A20113"/>
    <w:rsid w:val="00A204A8"/>
    <w:rsid w:val="00A23CF0"/>
    <w:rsid w:val="00A24B16"/>
    <w:rsid w:val="00A24CAD"/>
    <w:rsid w:val="00A26820"/>
    <w:rsid w:val="00A31E0A"/>
    <w:rsid w:val="00A32068"/>
    <w:rsid w:val="00A34497"/>
    <w:rsid w:val="00A348E9"/>
    <w:rsid w:val="00A360BD"/>
    <w:rsid w:val="00A373DE"/>
    <w:rsid w:val="00A41C8C"/>
    <w:rsid w:val="00A45351"/>
    <w:rsid w:val="00A46438"/>
    <w:rsid w:val="00A505E1"/>
    <w:rsid w:val="00A53D9E"/>
    <w:rsid w:val="00A54498"/>
    <w:rsid w:val="00A567D9"/>
    <w:rsid w:val="00A610E9"/>
    <w:rsid w:val="00A70398"/>
    <w:rsid w:val="00A71525"/>
    <w:rsid w:val="00A72C58"/>
    <w:rsid w:val="00A804DC"/>
    <w:rsid w:val="00A81900"/>
    <w:rsid w:val="00A87F21"/>
    <w:rsid w:val="00A909B7"/>
    <w:rsid w:val="00A92C9D"/>
    <w:rsid w:val="00A95E18"/>
    <w:rsid w:val="00AA0399"/>
    <w:rsid w:val="00AA4255"/>
    <w:rsid w:val="00AA4FC1"/>
    <w:rsid w:val="00AA516A"/>
    <w:rsid w:val="00AA5334"/>
    <w:rsid w:val="00AB21E6"/>
    <w:rsid w:val="00AB3357"/>
    <w:rsid w:val="00AB3B12"/>
    <w:rsid w:val="00AB6D88"/>
    <w:rsid w:val="00AC0917"/>
    <w:rsid w:val="00AC554E"/>
    <w:rsid w:val="00AD394A"/>
    <w:rsid w:val="00AD427E"/>
    <w:rsid w:val="00AD5CBE"/>
    <w:rsid w:val="00AD7645"/>
    <w:rsid w:val="00AE5AC9"/>
    <w:rsid w:val="00AE7B67"/>
    <w:rsid w:val="00AF104D"/>
    <w:rsid w:val="00AF1643"/>
    <w:rsid w:val="00AF1918"/>
    <w:rsid w:val="00AF4BE0"/>
    <w:rsid w:val="00AF59AB"/>
    <w:rsid w:val="00AF5E18"/>
    <w:rsid w:val="00B011F9"/>
    <w:rsid w:val="00B0335E"/>
    <w:rsid w:val="00B0431A"/>
    <w:rsid w:val="00B106FB"/>
    <w:rsid w:val="00B10A29"/>
    <w:rsid w:val="00B12975"/>
    <w:rsid w:val="00B1306C"/>
    <w:rsid w:val="00B2154D"/>
    <w:rsid w:val="00B22E22"/>
    <w:rsid w:val="00B31DE4"/>
    <w:rsid w:val="00B3346E"/>
    <w:rsid w:val="00B34995"/>
    <w:rsid w:val="00B361B6"/>
    <w:rsid w:val="00B41595"/>
    <w:rsid w:val="00B4179E"/>
    <w:rsid w:val="00B41AF2"/>
    <w:rsid w:val="00B4338A"/>
    <w:rsid w:val="00B44222"/>
    <w:rsid w:val="00B4685C"/>
    <w:rsid w:val="00B46D37"/>
    <w:rsid w:val="00B52D5F"/>
    <w:rsid w:val="00B53826"/>
    <w:rsid w:val="00B55AAA"/>
    <w:rsid w:val="00B737BB"/>
    <w:rsid w:val="00B75767"/>
    <w:rsid w:val="00B75987"/>
    <w:rsid w:val="00B77A5D"/>
    <w:rsid w:val="00B81D8B"/>
    <w:rsid w:val="00B83A7E"/>
    <w:rsid w:val="00B86CAC"/>
    <w:rsid w:val="00B874E7"/>
    <w:rsid w:val="00B9117D"/>
    <w:rsid w:val="00B9627A"/>
    <w:rsid w:val="00BA642A"/>
    <w:rsid w:val="00BA6CF1"/>
    <w:rsid w:val="00BA6F78"/>
    <w:rsid w:val="00BB11FA"/>
    <w:rsid w:val="00BB613A"/>
    <w:rsid w:val="00BC3292"/>
    <w:rsid w:val="00BC3430"/>
    <w:rsid w:val="00BC68EB"/>
    <w:rsid w:val="00BD0045"/>
    <w:rsid w:val="00BD02F7"/>
    <w:rsid w:val="00BD030E"/>
    <w:rsid w:val="00BD168F"/>
    <w:rsid w:val="00BD25C7"/>
    <w:rsid w:val="00BD3DCA"/>
    <w:rsid w:val="00BD5627"/>
    <w:rsid w:val="00BD67EA"/>
    <w:rsid w:val="00BE14D5"/>
    <w:rsid w:val="00BE64AB"/>
    <w:rsid w:val="00BF0CB9"/>
    <w:rsid w:val="00BF61FD"/>
    <w:rsid w:val="00BF6638"/>
    <w:rsid w:val="00BF6B22"/>
    <w:rsid w:val="00C0049A"/>
    <w:rsid w:val="00C024EC"/>
    <w:rsid w:val="00C036CA"/>
    <w:rsid w:val="00C04069"/>
    <w:rsid w:val="00C0768E"/>
    <w:rsid w:val="00C13AAF"/>
    <w:rsid w:val="00C14BF0"/>
    <w:rsid w:val="00C16576"/>
    <w:rsid w:val="00C16A73"/>
    <w:rsid w:val="00C16EF1"/>
    <w:rsid w:val="00C22576"/>
    <w:rsid w:val="00C2354B"/>
    <w:rsid w:val="00C248FD"/>
    <w:rsid w:val="00C27B04"/>
    <w:rsid w:val="00C31C9A"/>
    <w:rsid w:val="00C32B1E"/>
    <w:rsid w:val="00C34DE8"/>
    <w:rsid w:val="00C41EE9"/>
    <w:rsid w:val="00C44578"/>
    <w:rsid w:val="00C460E2"/>
    <w:rsid w:val="00C46498"/>
    <w:rsid w:val="00C56558"/>
    <w:rsid w:val="00C57893"/>
    <w:rsid w:val="00C57A2B"/>
    <w:rsid w:val="00C57E29"/>
    <w:rsid w:val="00C625ED"/>
    <w:rsid w:val="00C63B9F"/>
    <w:rsid w:val="00C65CE9"/>
    <w:rsid w:val="00C65F4C"/>
    <w:rsid w:val="00C755C9"/>
    <w:rsid w:val="00C81B2D"/>
    <w:rsid w:val="00C84BD0"/>
    <w:rsid w:val="00C875E0"/>
    <w:rsid w:val="00C95AF0"/>
    <w:rsid w:val="00C96AAF"/>
    <w:rsid w:val="00CA05B8"/>
    <w:rsid w:val="00CA1EDA"/>
    <w:rsid w:val="00CA42E7"/>
    <w:rsid w:val="00CA47D3"/>
    <w:rsid w:val="00CA5990"/>
    <w:rsid w:val="00CA5CF6"/>
    <w:rsid w:val="00CA5CFD"/>
    <w:rsid w:val="00CA649E"/>
    <w:rsid w:val="00CA79EA"/>
    <w:rsid w:val="00CB16C6"/>
    <w:rsid w:val="00CB4143"/>
    <w:rsid w:val="00CB4E48"/>
    <w:rsid w:val="00CB65C4"/>
    <w:rsid w:val="00CC058C"/>
    <w:rsid w:val="00CC6731"/>
    <w:rsid w:val="00CC699B"/>
    <w:rsid w:val="00CD33B0"/>
    <w:rsid w:val="00CD3881"/>
    <w:rsid w:val="00CD430D"/>
    <w:rsid w:val="00CD6A95"/>
    <w:rsid w:val="00CD6FB4"/>
    <w:rsid w:val="00CE3D4A"/>
    <w:rsid w:val="00CE57D0"/>
    <w:rsid w:val="00CF5B38"/>
    <w:rsid w:val="00CF5D89"/>
    <w:rsid w:val="00D03880"/>
    <w:rsid w:val="00D05575"/>
    <w:rsid w:val="00D05819"/>
    <w:rsid w:val="00D1039F"/>
    <w:rsid w:val="00D12758"/>
    <w:rsid w:val="00D12C0E"/>
    <w:rsid w:val="00D1331A"/>
    <w:rsid w:val="00D136F2"/>
    <w:rsid w:val="00D14BAA"/>
    <w:rsid w:val="00D160EE"/>
    <w:rsid w:val="00D2320A"/>
    <w:rsid w:val="00D239DF"/>
    <w:rsid w:val="00D23BF8"/>
    <w:rsid w:val="00D24105"/>
    <w:rsid w:val="00D24392"/>
    <w:rsid w:val="00D2521B"/>
    <w:rsid w:val="00D27236"/>
    <w:rsid w:val="00D35694"/>
    <w:rsid w:val="00D35F6E"/>
    <w:rsid w:val="00D41262"/>
    <w:rsid w:val="00D41398"/>
    <w:rsid w:val="00D422C7"/>
    <w:rsid w:val="00D45E26"/>
    <w:rsid w:val="00D475C2"/>
    <w:rsid w:val="00D526B2"/>
    <w:rsid w:val="00D52A61"/>
    <w:rsid w:val="00D57B68"/>
    <w:rsid w:val="00D57D10"/>
    <w:rsid w:val="00D61876"/>
    <w:rsid w:val="00D622FE"/>
    <w:rsid w:val="00D64E50"/>
    <w:rsid w:val="00D673E5"/>
    <w:rsid w:val="00D703FF"/>
    <w:rsid w:val="00D80F8B"/>
    <w:rsid w:val="00D867F6"/>
    <w:rsid w:val="00D90130"/>
    <w:rsid w:val="00D920D3"/>
    <w:rsid w:val="00D9352D"/>
    <w:rsid w:val="00D937BF"/>
    <w:rsid w:val="00D938F1"/>
    <w:rsid w:val="00D93ADE"/>
    <w:rsid w:val="00DA057B"/>
    <w:rsid w:val="00DA1298"/>
    <w:rsid w:val="00DA1412"/>
    <w:rsid w:val="00DA2263"/>
    <w:rsid w:val="00DA3A39"/>
    <w:rsid w:val="00DA4028"/>
    <w:rsid w:val="00DA496C"/>
    <w:rsid w:val="00DA5F6C"/>
    <w:rsid w:val="00DA7472"/>
    <w:rsid w:val="00DB0C8D"/>
    <w:rsid w:val="00DB7160"/>
    <w:rsid w:val="00DB73B9"/>
    <w:rsid w:val="00DD3289"/>
    <w:rsid w:val="00DD4FE0"/>
    <w:rsid w:val="00DD5372"/>
    <w:rsid w:val="00DD72D8"/>
    <w:rsid w:val="00DD7339"/>
    <w:rsid w:val="00DE15DE"/>
    <w:rsid w:val="00DE3F65"/>
    <w:rsid w:val="00DE5254"/>
    <w:rsid w:val="00DE5D22"/>
    <w:rsid w:val="00DF4E4E"/>
    <w:rsid w:val="00DF6862"/>
    <w:rsid w:val="00DF6890"/>
    <w:rsid w:val="00DF6907"/>
    <w:rsid w:val="00E005A3"/>
    <w:rsid w:val="00E013D3"/>
    <w:rsid w:val="00E01608"/>
    <w:rsid w:val="00E0481B"/>
    <w:rsid w:val="00E04D5B"/>
    <w:rsid w:val="00E13D85"/>
    <w:rsid w:val="00E151D8"/>
    <w:rsid w:val="00E17E20"/>
    <w:rsid w:val="00E208A4"/>
    <w:rsid w:val="00E224D0"/>
    <w:rsid w:val="00E23644"/>
    <w:rsid w:val="00E23E3A"/>
    <w:rsid w:val="00E245E8"/>
    <w:rsid w:val="00E24BDF"/>
    <w:rsid w:val="00E2772B"/>
    <w:rsid w:val="00E3076F"/>
    <w:rsid w:val="00E31310"/>
    <w:rsid w:val="00E3198A"/>
    <w:rsid w:val="00E3430F"/>
    <w:rsid w:val="00E344A5"/>
    <w:rsid w:val="00E37473"/>
    <w:rsid w:val="00E37E9A"/>
    <w:rsid w:val="00E42C46"/>
    <w:rsid w:val="00E43398"/>
    <w:rsid w:val="00E44826"/>
    <w:rsid w:val="00E44DC9"/>
    <w:rsid w:val="00E45498"/>
    <w:rsid w:val="00E461FD"/>
    <w:rsid w:val="00E4621F"/>
    <w:rsid w:val="00E462A0"/>
    <w:rsid w:val="00E51DBF"/>
    <w:rsid w:val="00E520D3"/>
    <w:rsid w:val="00E53DEB"/>
    <w:rsid w:val="00E613E1"/>
    <w:rsid w:val="00E65035"/>
    <w:rsid w:val="00E65E7A"/>
    <w:rsid w:val="00E66880"/>
    <w:rsid w:val="00E70F09"/>
    <w:rsid w:val="00E737C8"/>
    <w:rsid w:val="00E74BBC"/>
    <w:rsid w:val="00E76D98"/>
    <w:rsid w:val="00E77869"/>
    <w:rsid w:val="00E77EBC"/>
    <w:rsid w:val="00E80456"/>
    <w:rsid w:val="00E90FB0"/>
    <w:rsid w:val="00E915E5"/>
    <w:rsid w:val="00E93046"/>
    <w:rsid w:val="00EA0D68"/>
    <w:rsid w:val="00EA2C36"/>
    <w:rsid w:val="00EA3825"/>
    <w:rsid w:val="00EA4B07"/>
    <w:rsid w:val="00EA6020"/>
    <w:rsid w:val="00EB45F9"/>
    <w:rsid w:val="00EB726C"/>
    <w:rsid w:val="00EC0E3D"/>
    <w:rsid w:val="00EC1049"/>
    <w:rsid w:val="00EC28E7"/>
    <w:rsid w:val="00EC3B78"/>
    <w:rsid w:val="00ED2BB2"/>
    <w:rsid w:val="00ED64FE"/>
    <w:rsid w:val="00EE1AAD"/>
    <w:rsid w:val="00EE2E12"/>
    <w:rsid w:val="00EE3846"/>
    <w:rsid w:val="00EF20AF"/>
    <w:rsid w:val="00EF20B0"/>
    <w:rsid w:val="00EF23AB"/>
    <w:rsid w:val="00EF4CA0"/>
    <w:rsid w:val="00EF5458"/>
    <w:rsid w:val="00EF7D83"/>
    <w:rsid w:val="00F02129"/>
    <w:rsid w:val="00F05297"/>
    <w:rsid w:val="00F06FCC"/>
    <w:rsid w:val="00F072B2"/>
    <w:rsid w:val="00F15AF9"/>
    <w:rsid w:val="00F1636C"/>
    <w:rsid w:val="00F1675B"/>
    <w:rsid w:val="00F20B99"/>
    <w:rsid w:val="00F21489"/>
    <w:rsid w:val="00F24F44"/>
    <w:rsid w:val="00F26928"/>
    <w:rsid w:val="00F26CE9"/>
    <w:rsid w:val="00F337A4"/>
    <w:rsid w:val="00F40707"/>
    <w:rsid w:val="00F45BA8"/>
    <w:rsid w:val="00F50634"/>
    <w:rsid w:val="00F554DA"/>
    <w:rsid w:val="00F55F30"/>
    <w:rsid w:val="00F606CB"/>
    <w:rsid w:val="00F63ABB"/>
    <w:rsid w:val="00F66220"/>
    <w:rsid w:val="00F66E14"/>
    <w:rsid w:val="00F71D52"/>
    <w:rsid w:val="00F73AEC"/>
    <w:rsid w:val="00F744DC"/>
    <w:rsid w:val="00F7595A"/>
    <w:rsid w:val="00F80B7E"/>
    <w:rsid w:val="00F81CCD"/>
    <w:rsid w:val="00F8224E"/>
    <w:rsid w:val="00F832E8"/>
    <w:rsid w:val="00F85BA6"/>
    <w:rsid w:val="00F85CEE"/>
    <w:rsid w:val="00F900F6"/>
    <w:rsid w:val="00F90675"/>
    <w:rsid w:val="00F92961"/>
    <w:rsid w:val="00F94464"/>
    <w:rsid w:val="00FA0D9D"/>
    <w:rsid w:val="00FA129B"/>
    <w:rsid w:val="00FA3007"/>
    <w:rsid w:val="00FA52E1"/>
    <w:rsid w:val="00FA5EFA"/>
    <w:rsid w:val="00FA7B8A"/>
    <w:rsid w:val="00FB6821"/>
    <w:rsid w:val="00FC2766"/>
    <w:rsid w:val="00FC27AF"/>
    <w:rsid w:val="00FC3342"/>
    <w:rsid w:val="00FD07D8"/>
    <w:rsid w:val="00FD19C5"/>
    <w:rsid w:val="00FD21B2"/>
    <w:rsid w:val="00FD44A8"/>
    <w:rsid w:val="00FD6A46"/>
    <w:rsid w:val="00FE189A"/>
    <w:rsid w:val="00FE1E8A"/>
    <w:rsid w:val="00FE3C6B"/>
    <w:rsid w:val="00FE4273"/>
    <w:rsid w:val="00FE5697"/>
    <w:rsid w:val="00FE760B"/>
    <w:rsid w:val="00FF06C1"/>
    <w:rsid w:val="00FF0A94"/>
    <w:rsid w:val="00FF1641"/>
    <w:rsid w:val="00FF1BBF"/>
    <w:rsid w:val="00FF2A13"/>
    <w:rsid w:val="00FF3053"/>
    <w:rsid w:val="00FF3D89"/>
    <w:rsid w:val="00FF4CE3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A5B457"/>
  <w15:docId w15:val="{4D7589D0-7683-473E-BB3D-4F012C2C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95A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33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95A"/>
    <w:rPr>
      <w:b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7595A"/>
    <w:pPr>
      <w:keepNext/>
      <w:keepLines/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7595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7595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9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9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49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496C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DA49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96C"/>
    <w:rPr>
      <w:sz w:val="20"/>
    </w:rPr>
  </w:style>
  <w:style w:type="numbering" w:customStyle="1" w:styleId="NoList1">
    <w:name w:val="No List1"/>
    <w:next w:val="NoList"/>
    <w:uiPriority w:val="99"/>
    <w:semiHidden/>
    <w:unhideWhenUsed/>
    <w:rsid w:val="00A360BD"/>
  </w:style>
  <w:style w:type="character" w:styleId="CommentReference">
    <w:name w:val="annotation reference"/>
    <w:basedOn w:val="DefaultParagraphFont"/>
    <w:uiPriority w:val="99"/>
    <w:semiHidden/>
    <w:unhideWhenUsed/>
    <w:rsid w:val="00A360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60BD"/>
    <w:rPr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60BD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0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0BD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A360B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360BD"/>
    <w:rPr>
      <w:color w:val="800080"/>
      <w:u w:val="single"/>
    </w:rPr>
  </w:style>
  <w:style w:type="paragraph" w:customStyle="1" w:styleId="font0">
    <w:name w:val="font0"/>
    <w:basedOn w:val="Normal"/>
    <w:rsid w:val="00A360BD"/>
    <w:pPr>
      <w:spacing w:before="100" w:beforeAutospacing="1" w:after="100" w:afterAutospacing="1"/>
    </w:pPr>
    <w:rPr>
      <w:rFonts w:ascii="Calibri" w:hAnsi="Calibri"/>
      <w:color w:val="000000"/>
      <w:sz w:val="22"/>
    </w:rPr>
  </w:style>
  <w:style w:type="paragraph" w:customStyle="1" w:styleId="font5">
    <w:name w:val="font5"/>
    <w:basedOn w:val="Normal"/>
    <w:rsid w:val="00A360BD"/>
    <w:pPr>
      <w:spacing w:before="100" w:beforeAutospacing="1" w:after="100" w:afterAutospacing="1"/>
    </w:pPr>
    <w:rPr>
      <w:rFonts w:ascii="Calibri" w:hAnsi="Calibri"/>
      <w:color w:val="000000"/>
      <w:sz w:val="22"/>
    </w:rPr>
  </w:style>
  <w:style w:type="paragraph" w:customStyle="1" w:styleId="font6">
    <w:name w:val="font6"/>
    <w:basedOn w:val="Normal"/>
    <w:rsid w:val="00A360BD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Normal"/>
    <w:rsid w:val="00A360BD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2">
    <w:name w:val="xl72"/>
    <w:basedOn w:val="Normal"/>
    <w:rsid w:val="00A360BD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A360BD"/>
    <w:pPr>
      <w:spacing w:before="100" w:beforeAutospacing="1" w:after="100" w:afterAutospacing="1"/>
      <w:textAlignment w:val="top"/>
    </w:pPr>
  </w:style>
  <w:style w:type="paragraph" w:customStyle="1" w:styleId="xl74">
    <w:name w:val="xl74"/>
    <w:basedOn w:val="Normal"/>
    <w:rsid w:val="00A360BD"/>
    <w:pPr>
      <w:spacing w:before="100" w:beforeAutospacing="1" w:after="100" w:afterAutospacing="1"/>
    </w:pPr>
    <w:rPr>
      <w:color w:val="FFFFFF"/>
    </w:rPr>
  </w:style>
  <w:style w:type="paragraph" w:customStyle="1" w:styleId="xl75">
    <w:name w:val="xl75"/>
    <w:basedOn w:val="Normal"/>
    <w:rsid w:val="00A360BD"/>
    <w:pPr>
      <w:spacing w:before="100" w:beforeAutospacing="1" w:after="100" w:afterAutospacing="1"/>
    </w:pPr>
    <w:rPr>
      <w:color w:val="FFFFFF"/>
    </w:rPr>
  </w:style>
  <w:style w:type="paragraph" w:customStyle="1" w:styleId="xl76">
    <w:name w:val="xl76"/>
    <w:basedOn w:val="Normal"/>
    <w:rsid w:val="00A360BD"/>
    <w:pPr>
      <w:spacing w:before="100" w:beforeAutospacing="1" w:after="100" w:afterAutospacing="1"/>
    </w:pPr>
  </w:style>
  <w:style w:type="paragraph" w:customStyle="1" w:styleId="xl77">
    <w:name w:val="xl77"/>
    <w:basedOn w:val="Normal"/>
    <w:rsid w:val="00A360BD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al"/>
    <w:rsid w:val="00A360BD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Normal"/>
    <w:rsid w:val="00A360BD"/>
    <w:pPr>
      <w:pBdr>
        <w:bottom w:val="single" w:sz="4" w:space="0" w:color="auto"/>
      </w:pBdr>
      <w:spacing w:before="100" w:beforeAutospacing="1" w:after="100" w:afterAutospacing="1"/>
    </w:pPr>
    <w:rPr>
      <w:color w:val="FFFFFF"/>
    </w:rPr>
  </w:style>
  <w:style w:type="paragraph" w:customStyle="1" w:styleId="xl80">
    <w:name w:val="xl80"/>
    <w:basedOn w:val="Normal"/>
    <w:rsid w:val="00A360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Normal"/>
    <w:rsid w:val="00A360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al"/>
    <w:rsid w:val="00A360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FFFF"/>
    </w:rPr>
  </w:style>
  <w:style w:type="paragraph" w:customStyle="1" w:styleId="xl83">
    <w:name w:val="xl83"/>
    <w:basedOn w:val="Normal"/>
    <w:rsid w:val="00A360BD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Normal"/>
    <w:rsid w:val="00A360BD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Normal"/>
    <w:rsid w:val="00A360B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Normal"/>
    <w:rsid w:val="00A360B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Normal"/>
    <w:rsid w:val="00A360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textAlignment w:val="top"/>
    </w:pPr>
    <w:rPr>
      <w:b/>
      <w:bCs/>
      <w:color w:val="FFFFFF"/>
    </w:rPr>
  </w:style>
  <w:style w:type="paragraph" w:customStyle="1" w:styleId="xl88">
    <w:name w:val="xl88"/>
    <w:basedOn w:val="Normal"/>
    <w:rsid w:val="00A360BD"/>
    <w:pPr>
      <w:shd w:val="clear" w:color="000000" w:fill="4F81BD"/>
      <w:spacing w:before="100" w:beforeAutospacing="1" w:after="100" w:afterAutospacing="1"/>
      <w:textAlignment w:val="top"/>
    </w:pPr>
    <w:rPr>
      <w:b/>
      <w:bCs/>
      <w:color w:val="FFFFFF"/>
    </w:rPr>
  </w:style>
  <w:style w:type="paragraph" w:customStyle="1" w:styleId="xl89">
    <w:name w:val="xl89"/>
    <w:basedOn w:val="Normal"/>
    <w:rsid w:val="00A360BD"/>
    <w:pPr>
      <w:shd w:val="clear" w:color="000000" w:fill="4F81BD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90">
    <w:name w:val="xl90"/>
    <w:basedOn w:val="Normal"/>
    <w:rsid w:val="00A360BD"/>
    <w:pPr>
      <w:pBdr>
        <w:top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91">
    <w:name w:val="xl91"/>
    <w:basedOn w:val="Normal"/>
    <w:rsid w:val="00A360BD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textAlignment w:val="top"/>
    </w:pPr>
    <w:rPr>
      <w:b/>
      <w:bCs/>
      <w:color w:val="FFFFFF"/>
    </w:rPr>
  </w:style>
  <w:style w:type="paragraph" w:customStyle="1" w:styleId="xl92">
    <w:name w:val="xl92"/>
    <w:basedOn w:val="Normal"/>
    <w:rsid w:val="00A360BD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textAlignment w:val="top"/>
    </w:pPr>
    <w:rPr>
      <w:b/>
      <w:bCs/>
      <w:color w:val="FFFFFF"/>
    </w:rPr>
  </w:style>
  <w:style w:type="paragraph" w:customStyle="1" w:styleId="xl93">
    <w:name w:val="xl93"/>
    <w:basedOn w:val="Normal"/>
    <w:rsid w:val="00A360BD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textAlignment w:val="top"/>
    </w:pPr>
    <w:rPr>
      <w:b/>
      <w:bCs/>
      <w:color w:val="FFFFFF"/>
    </w:rPr>
  </w:style>
  <w:style w:type="paragraph" w:customStyle="1" w:styleId="xl94">
    <w:name w:val="xl94"/>
    <w:basedOn w:val="Normal"/>
    <w:rsid w:val="00A360BD"/>
    <w:pPr>
      <w:shd w:val="clear" w:color="000000" w:fill="4F81BD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95">
    <w:name w:val="xl95"/>
    <w:basedOn w:val="Normal"/>
    <w:rsid w:val="00A360BD"/>
    <w:pPr>
      <w:pBdr>
        <w:bottom w:val="single" w:sz="4" w:space="0" w:color="auto"/>
      </w:pBdr>
      <w:shd w:val="clear" w:color="000000" w:fill="4F81BD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96">
    <w:name w:val="xl96"/>
    <w:basedOn w:val="Normal"/>
    <w:rsid w:val="00A360BD"/>
    <w:pPr>
      <w:pBdr>
        <w:bottom w:val="single" w:sz="4" w:space="0" w:color="auto"/>
      </w:pBdr>
      <w:shd w:val="clear" w:color="000000" w:fill="4F81BD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97">
    <w:name w:val="xl97"/>
    <w:basedOn w:val="Normal"/>
    <w:rsid w:val="00A360BD"/>
    <w:pPr>
      <w:pBdr>
        <w:top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98">
    <w:name w:val="xl98"/>
    <w:basedOn w:val="Normal"/>
    <w:rsid w:val="00A360BD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99">
    <w:name w:val="xl99"/>
    <w:basedOn w:val="Normal"/>
    <w:rsid w:val="00A360BD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100">
    <w:name w:val="xl100"/>
    <w:basedOn w:val="Normal"/>
    <w:rsid w:val="00A360BD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Normal"/>
    <w:rsid w:val="00A360B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2">
    <w:name w:val="xl102"/>
    <w:basedOn w:val="Normal"/>
    <w:rsid w:val="00A360B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Normal"/>
    <w:rsid w:val="00A360BD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Normal"/>
    <w:rsid w:val="00A360B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Normal"/>
    <w:rsid w:val="00A360B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Normal"/>
    <w:rsid w:val="00A360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Normal"/>
    <w:rsid w:val="00A360B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8">
    <w:name w:val="xl108"/>
    <w:basedOn w:val="Normal"/>
    <w:rsid w:val="00A360B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9">
    <w:name w:val="xl109"/>
    <w:basedOn w:val="Normal"/>
    <w:rsid w:val="00A360BD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0">
    <w:name w:val="xl110"/>
    <w:basedOn w:val="Normal"/>
    <w:rsid w:val="00A360B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1">
    <w:name w:val="xl111"/>
    <w:basedOn w:val="Normal"/>
    <w:rsid w:val="00A360B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2">
    <w:name w:val="xl112"/>
    <w:basedOn w:val="Normal"/>
    <w:rsid w:val="00A360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A360BD"/>
    <w:pPr>
      <w:spacing w:line="276" w:lineRule="auto"/>
      <w:ind w:left="720"/>
      <w:contextualSpacing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8A21FD"/>
    <w:rPr>
      <w:i/>
      <w:iCs/>
      <w:color w:val="1F497D" w:themeColor="text2"/>
      <w:sz w:val="18"/>
      <w:szCs w:val="18"/>
      <w:lang w:val="en-US"/>
    </w:rPr>
  </w:style>
  <w:style w:type="paragraph" w:customStyle="1" w:styleId="font8">
    <w:name w:val="font8"/>
    <w:basedOn w:val="Normal"/>
    <w:rsid w:val="008A21FD"/>
    <w:pPr>
      <w:spacing w:before="100" w:beforeAutospacing="1" w:after="100" w:afterAutospacing="1"/>
    </w:pPr>
    <w:rPr>
      <w:rFonts w:ascii="Calibri" w:hAnsi="Calibri"/>
      <w:color w:val="FF0000"/>
      <w:sz w:val="22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A505E1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433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msonormal0">
    <w:name w:val="msonormal"/>
    <w:basedOn w:val="Normal"/>
    <w:rsid w:val="0065012E"/>
    <w:pPr>
      <w:spacing w:before="100" w:beforeAutospacing="1" w:after="100" w:afterAutospacing="1"/>
    </w:pPr>
    <w:rPr>
      <w:lang w:val="en-US" w:eastAsia="en-US"/>
    </w:rPr>
  </w:style>
  <w:style w:type="paragraph" w:customStyle="1" w:styleId="xl65">
    <w:name w:val="xl65"/>
    <w:basedOn w:val="Normal"/>
    <w:rsid w:val="0065012E"/>
    <w:pPr>
      <w:pBdr>
        <w:lef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6">
    <w:name w:val="xl66"/>
    <w:basedOn w:val="Normal"/>
    <w:rsid w:val="0065012E"/>
    <w:pPr>
      <w:spacing w:before="100" w:beforeAutospacing="1" w:after="100" w:afterAutospacing="1"/>
    </w:pPr>
    <w:rPr>
      <w:lang w:val="en-US" w:eastAsia="en-US"/>
    </w:rPr>
  </w:style>
  <w:style w:type="paragraph" w:customStyle="1" w:styleId="xl67">
    <w:name w:val="xl67"/>
    <w:basedOn w:val="Normal"/>
    <w:rsid w:val="0065012E"/>
    <w:pPr>
      <w:pBdr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8">
    <w:name w:val="xl68"/>
    <w:basedOn w:val="Normal"/>
    <w:rsid w:val="0065012E"/>
    <w:pPr>
      <w:pBdr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65012E"/>
    <w:pPr>
      <w:pBdr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0">
    <w:name w:val="xl70"/>
    <w:basedOn w:val="Normal"/>
    <w:rsid w:val="0065012E"/>
    <w:pPr>
      <w:pBdr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1">
    <w:name w:val="xl71"/>
    <w:basedOn w:val="Normal"/>
    <w:rsid w:val="006501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Calibri" w:hAnsi="Calibri" w:cs="Calibr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162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11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4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2BF76-A46B-4650-B356-83A1741A8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2014</Words>
  <Characters>11486</Characters>
  <Application>Microsoft Office Word</Application>
  <DocSecurity>0</DocSecurity>
  <Lines>95</Lines>
  <Paragraphs>26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St. Michael's</Company>
  <LinksUpToDate>false</LinksUpToDate>
  <CharactersWithSpaces>13474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Le</dc:creator>
  <cp:lastModifiedBy>Argie Veroniki</cp:lastModifiedBy>
  <cp:revision>19</cp:revision>
  <cp:lastPrinted>2018-08-01T19:57:00Z</cp:lastPrinted>
  <dcterms:created xsi:type="dcterms:W3CDTF">2021-01-05T22:23:00Z</dcterms:created>
  <dcterms:modified xsi:type="dcterms:W3CDTF">2021-01-27T09:45:00Z</dcterms:modified>
</cp:coreProperties>
</file>