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45" w:type="dxa"/>
        <w:tblInd w:w="-147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281"/>
        <w:gridCol w:w="1275"/>
        <w:gridCol w:w="740"/>
        <w:gridCol w:w="820"/>
        <w:gridCol w:w="837"/>
        <w:gridCol w:w="1457"/>
      </w:tblGrid>
      <w:tr w:rsidR="00B57CF2" w14:paraId="2B8BFCFF" w14:textId="77777777" w:rsidTr="00945474">
        <w:trPr>
          <w:trHeight w:val="332"/>
        </w:trPr>
        <w:tc>
          <w:tcPr>
            <w:tcW w:w="8645" w:type="dxa"/>
            <w:gridSpan w:val="7"/>
            <w:tcBorders>
              <w:top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85E7A71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able 4</w:t>
            </w:r>
            <w:r>
              <w:rPr>
                <w:rFonts w:ascii="Times New Roman" w:hAnsi="Times New Roman" w:cs="Times New Roman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Timeline of treatment assessments and interventions</w:t>
            </w:r>
          </w:p>
        </w:tc>
      </w:tr>
      <w:tr w:rsidR="00B57CF2" w14:paraId="15776AE3" w14:textId="77777777" w:rsidTr="00945474">
        <w:trPr>
          <w:trHeight w:val="363"/>
        </w:trPr>
        <w:tc>
          <w:tcPr>
            <w:tcW w:w="2235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3475821A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B0CF38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Enrolment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AE6E12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Allocation</w:t>
            </w:r>
          </w:p>
        </w:tc>
        <w:tc>
          <w:tcPr>
            <w:tcW w:w="2397" w:type="dxa"/>
            <w:gridSpan w:val="3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658529B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Treatment</w:t>
            </w:r>
          </w:p>
        </w:tc>
        <w:tc>
          <w:tcPr>
            <w:tcW w:w="1457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5660269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Follow-up</w:t>
            </w:r>
          </w:p>
        </w:tc>
      </w:tr>
      <w:tr w:rsidR="00B57CF2" w14:paraId="1672F355" w14:textId="77777777" w:rsidTr="00945474">
        <w:trPr>
          <w:trHeight w:val="345"/>
        </w:trPr>
        <w:tc>
          <w:tcPr>
            <w:tcW w:w="2235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214C39CB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TIMEPOINT</w:t>
            </w:r>
          </w:p>
        </w:tc>
        <w:tc>
          <w:tcPr>
            <w:tcW w:w="1281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0451E47C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54B72450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week</w:t>
            </w:r>
            <w:r>
              <w:rPr>
                <w:rFonts w:ascii="Times New Roman" w:hAnsi="Times New Roman" w:cs="Times New Roman"/>
              </w:rPr>
              <w:t xml:space="preserve"> 0</w:t>
            </w:r>
          </w:p>
        </w:tc>
        <w:tc>
          <w:tcPr>
            <w:tcW w:w="74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10F904E8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  <w:lang w:eastAsia="zh-Hans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week 4</w:t>
            </w:r>
          </w:p>
        </w:tc>
        <w:tc>
          <w:tcPr>
            <w:tcW w:w="82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C3DE4B7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  <w:lang w:eastAsia="zh-Hans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week 8</w:t>
            </w:r>
          </w:p>
        </w:tc>
        <w:tc>
          <w:tcPr>
            <w:tcW w:w="837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2D7C0F4E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week 12</w:t>
            </w:r>
          </w:p>
        </w:tc>
        <w:tc>
          <w:tcPr>
            <w:tcW w:w="145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0B64007A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  <w:lang w:eastAsia="zh-Hans"/>
              </w:rPr>
            </w:pPr>
            <w:r>
              <w:rPr>
                <w:rFonts w:ascii="Times New Roman" w:hAnsi="Times New Roman" w:cs="Times New Roman"/>
                <w:lang w:eastAsia="zh-Hans"/>
              </w:rPr>
              <w:t>week 24</w:t>
            </w:r>
          </w:p>
        </w:tc>
      </w:tr>
      <w:tr w:rsidR="00B57CF2" w:rsidRPr="00E238FC" w14:paraId="0DB9D092" w14:textId="77777777" w:rsidTr="00945474">
        <w:trPr>
          <w:trHeight w:val="440"/>
        </w:trPr>
        <w:tc>
          <w:tcPr>
            <w:tcW w:w="2235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2EDC165" w14:textId="77777777" w:rsidR="00B57CF2" w:rsidRPr="00E238FC" w:rsidRDefault="00B57CF2" w:rsidP="0094547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238FC">
              <w:rPr>
                <w:rFonts w:ascii="Times New Roman" w:hAnsi="Times New Roman" w:cs="Times New Roman"/>
                <w:b/>
              </w:rPr>
              <w:t>ENROLMENT</w:t>
            </w:r>
          </w:p>
        </w:tc>
        <w:tc>
          <w:tcPr>
            <w:tcW w:w="1281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06211E68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3F981FAC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0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4A03E38C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0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123D5870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7" w:type="dxa"/>
            <w:tcBorders>
              <w:top w:val="double" w:sz="12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56768DB6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7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1D2774D5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57CF2" w14:paraId="006AFD91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C832591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Eligibility screen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E44EBD1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51776FB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03C7505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4A6201C7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CEB1BA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2902F1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171B2657" w14:textId="77777777" w:rsidTr="00945474">
        <w:trPr>
          <w:trHeight w:val="535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38E5B59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Informed consent </w:t>
            </w:r>
          </w:p>
        </w:tc>
        <w:tc>
          <w:tcPr>
            <w:tcW w:w="1281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7533D9A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F6EFAE0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1F9B2EDE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1F61C162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4449210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5A431E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3A552063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79A8CA9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Inclusion and exclusion</w:t>
            </w:r>
          </w:p>
        </w:tc>
        <w:tc>
          <w:tcPr>
            <w:tcW w:w="1281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F12D39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04BF111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1C6BEF45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73C6F897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333BA07B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188709E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53362DE2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EC83846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Allocation</w:t>
            </w:r>
          </w:p>
        </w:tc>
        <w:tc>
          <w:tcPr>
            <w:tcW w:w="1281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223CC1F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25A69F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4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19F5AF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39712E0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5FF2519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683EFB28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54C9F341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8B16B5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Baseline information </w:t>
            </w:r>
          </w:p>
        </w:tc>
        <w:tc>
          <w:tcPr>
            <w:tcW w:w="1281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2F3154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283A0AD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1EB7F7EC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12AEE1DE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5A1BBFEA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59E4BAC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61DFB2C4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285E27F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  <w:lang w:eastAsia="zh-Hans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  <w:lang w:eastAsia="zh-Hans"/>
              </w:rPr>
              <w:t xml:space="preserve">eceive hysteroscopic </w:t>
            </w:r>
            <w:proofErr w:type="spellStart"/>
            <w:r>
              <w:rPr>
                <w:rFonts w:ascii="Times New Roman" w:hAnsi="Times New Roman" w:cs="Times New Roman"/>
                <w:lang w:eastAsia="zh-Hans"/>
              </w:rPr>
              <w:t>adhesiolysis</w:t>
            </w:r>
            <w:proofErr w:type="spellEnd"/>
          </w:p>
        </w:tc>
        <w:tc>
          <w:tcPr>
            <w:tcW w:w="1281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54F12D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592300D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544A1ED0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20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3A8D055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F123358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84889EB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:rsidRPr="00E238FC" w14:paraId="57AF7603" w14:textId="77777777" w:rsidTr="00945474">
        <w:trPr>
          <w:trHeight w:val="540"/>
        </w:trPr>
        <w:tc>
          <w:tcPr>
            <w:tcW w:w="223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5DDA0475" w14:textId="77777777" w:rsidR="00B57CF2" w:rsidRPr="00E238FC" w:rsidRDefault="00B57CF2" w:rsidP="0094547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238FC">
              <w:rPr>
                <w:rFonts w:ascii="Times New Roman" w:hAnsi="Times New Roman" w:cs="Times New Roman"/>
                <w:b/>
              </w:rPr>
              <w:t>INTERVENTIONS</w:t>
            </w:r>
          </w:p>
        </w:tc>
        <w:tc>
          <w:tcPr>
            <w:tcW w:w="1281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0FE9F4FE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D686AC0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49D3FD40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0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4A74E40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7" w:type="dxa"/>
            <w:tcBorders>
              <w:top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171CA77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7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570E936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57CF2" w14:paraId="40C3D5F1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14F3BAD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[Hormone </w:t>
            </w:r>
            <w:proofErr w:type="spellStart"/>
            <w:r>
              <w:rPr>
                <w:rFonts w:ascii="Times New Roman" w:hAnsi="Times New Roman" w:cs="Times New Roman"/>
              </w:rPr>
              <w:t>therapy+Electro-</w:t>
            </w:r>
            <w:r>
              <w:rPr>
                <w:rFonts w:ascii="Times New Roman" w:hAnsi="Times New Roman" w:cs="Times New Roman"/>
                <w:lang w:eastAsia="zh-Hans"/>
              </w:rPr>
              <w:t>u</w:t>
            </w:r>
            <w:r>
              <w:rPr>
                <w:rFonts w:ascii="Times New Roman" w:hAnsi="Times New Roman" w:cs="Times New Roman"/>
              </w:rPr>
              <w:t>ltrasound</w:t>
            </w:r>
            <w:proofErr w:type="spellEnd"/>
            <w:r>
              <w:rPr>
                <w:rFonts w:ascii="Times New Roman" w:hAnsi="Times New Roman" w:cs="Times New Roman"/>
              </w:rPr>
              <w:t xml:space="preserve"> therapy]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7B10342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CD6E9A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1BCE4F1D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FF9A3C" wp14:editId="16CCA5AC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248285</wp:posOffset>
                      </wp:positionV>
                      <wp:extent cx="914400" cy="7620"/>
                      <wp:effectExtent l="57150" t="57150" r="38100" b="49530"/>
                      <wp:wrapNone/>
                      <wp:docPr id="4" name="自选图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14400" cy="7620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54E4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自选图形 3" o:spid="_x0000_s1026" type="#_x0000_t32" style="position:absolute;margin-left:19.45pt;margin-top:19.55pt;width:1in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" strokecolor="#272727" strokeweight="2.25pt">
                      <v:stroke startarrow="diamond" startarrowlength="short" endarrow="diamond" endarrowlength="short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820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4BDBBCA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DDA0D53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13DF3EF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7069E6C5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3F34848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[Hormone therapy]</w:t>
            </w:r>
          </w:p>
        </w:tc>
        <w:tc>
          <w:tcPr>
            <w:tcW w:w="1281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728CD4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357A51D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466033B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896C30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FC81F7" wp14:editId="4912A956">
                      <wp:simplePos x="0" y="0"/>
                      <wp:positionH relativeFrom="column">
                        <wp:posOffset>-234950</wp:posOffset>
                      </wp:positionH>
                      <wp:positionV relativeFrom="paragraph">
                        <wp:posOffset>203200</wp:posOffset>
                      </wp:positionV>
                      <wp:extent cx="914400" cy="7620"/>
                      <wp:effectExtent l="57150" t="57150" r="38100" b="49530"/>
                      <wp:wrapNone/>
                      <wp:docPr id="3" name="自选图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14400" cy="7620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99EB7" id="自选图形 2" o:spid="_x0000_s1026" type="#_x0000_t32" style="position:absolute;margin-left:-18.5pt;margin-top:16pt;width:1in;height: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" strokecolor="#272727" strokeweight="2.25pt">
                      <v:stroke startarrow="diamond" startarrowlength="short" endarrow="diamond" endarrowlength="short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837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AC4C027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90C857C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:rsidRPr="00E238FC" w14:paraId="06354577" w14:textId="77777777" w:rsidTr="00945474">
        <w:trPr>
          <w:trHeight w:val="540"/>
        </w:trPr>
        <w:tc>
          <w:tcPr>
            <w:tcW w:w="223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9C7162B" w14:textId="77777777" w:rsidR="00B57CF2" w:rsidRPr="00E238FC" w:rsidRDefault="00B57CF2" w:rsidP="00945474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E238FC">
              <w:rPr>
                <w:rFonts w:ascii="Times New Roman" w:hAnsi="Times New Roman" w:cs="Times New Roman"/>
                <w:b/>
              </w:rPr>
              <w:t>ASSESSMENTS</w:t>
            </w:r>
          </w:p>
        </w:tc>
        <w:tc>
          <w:tcPr>
            <w:tcW w:w="1281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5AA3A2C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E869FEB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40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14:paraId="0DB1F6D5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20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7F56F19D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7" w:type="dxa"/>
            <w:tcBorders>
              <w:top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58002A1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7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AF1B839" w14:textId="77777777" w:rsidR="00B57CF2" w:rsidRPr="00E238FC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57CF2" w14:paraId="1476CA6A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44B6A924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[Intrauterine Adhesion evaluations]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2E83ABC9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C621278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4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96B2DE8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FCCEC7C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3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399044C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046BABD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59A74CC7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2C40119C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[Menstruation outcome]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0F063FE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138C458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9D118DE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75B3DFA0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3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096FB4F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7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B33B4AF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46AC219C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023958C5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[vaginal three-dimensional ultrasonography]</w:t>
            </w:r>
          </w:p>
        </w:tc>
        <w:tc>
          <w:tcPr>
            <w:tcW w:w="1281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6D0F3550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B7D1D4C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09D9D849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 w14:paraId="054B1CC0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D9A9604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457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1E79EDFF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7CF2" w14:paraId="569F8961" w14:textId="77777777" w:rsidTr="00945474">
        <w:trPr>
          <w:trHeight w:val="540"/>
        </w:trPr>
        <w:tc>
          <w:tcPr>
            <w:tcW w:w="2235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54922C92" w14:textId="77777777" w:rsidR="00B57CF2" w:rsidRDefault="00B57CF2" w:rsidP="0094547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[Pregnancy rates and pregnancy outcomes]</w:t>
            </w:r>
          </w:p>
        </w:tc>
        <w:tc>
          <w:tcPr>
            <w:tcW w:w="1281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6C4C12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275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53275B1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3BD9EB8E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20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322E81C6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37" w:type="dxa"/>
            <w:tcBorders>
              <w:bottom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3D3564F1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457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46E4D7D" w14:textId="77777777" w:rsidR="00B57CF2" w:rsidRDefault="00B57CF2" w:rsidP="009454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</w:tr>
    </w:tbl>
    <w:p w14:paraId="41662754" w14:textId="77777777" w:rsidR="00B57CF2" w:rsidRPr="00DF3F9B" w:rsidRDefault="00B57CF2" w:rsidP="00B57CF2">
      <w:pPr>
        <w:spacing w:line="360" w:lineRule="auto"/>
        <w:jc w:val="both"/>
        <w:rPr>
          <w:rFonts w:ascii="Times New Roman" w:hAnsi="Times New Roman" w:cs="Times New Roman"/>
        </w:rPr>
      </w:pPr>
    </w:p>
    <w:p w14:paraId="455D83D3" w14:textId="77777777" w:rsidR="003D4814" w:rsidRDefault="003D4814"/>
    <w:sectPr w:rsidR="003D4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F2"/>
    <w:rsid w:val="003D4814"/>
    <w:rsid w:val="00B5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DD390"/>
  <w15:chartTrackingRefBased/>
  <w15:docId w15:val="{FB740DAB-DBE6-4F5B-BF0B-D04D5714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CF2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2022-06-24T19:37:00Z</dcterms:created>
  <dcterms:modified xsi:type="dcterms:W3CDTF">2022-06-24T19:37:00Z</dcterms:modified>
</cp:coreProperties>
</file>