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93801" w14:textId="77777777" w:rsidR="00395083" w:rsidRPr="0063283D" w:rsidRDefault="00395083" w:rsidP="00395083">
      <w:pPr>
        <w:jc w:val="center"/>
        <w:rPr>
          <w:rFonts w:asciiTheme="majorBidi" w:hAnsiTheme="majorBidi" w:cstheme="majorBidi"/>
          <w:sz w:val="40"/>
          <w:szCs w:val="40"/>
        </w:rPr>
      </w:pPr>
      <w:r w:rsidRPr="0063283D">
        <w:rPr>
          <w:rFonts w:asciiTheme="majorBidi" w:hAnsiTheme="majorBidi" w:cstheme="majorBidi"/>
          <w:sz w:val="40"/>
          <w:szCs w:val="40"/>
        </w:rPr>
        <w:t>Supplementary information</w:t>
      </w:r>
    </w:p>
    <w:p w14:paraId="07066791" w14:textId="77777777" w:rsidR="00395083" w:rsidRDefault="00395083" w:rsidP="00395083">
      <w:pPr>
        <w:suppressLineNumbers/>
        <w:spacing w:after="0" w:line="480" w:lineRule="auto"/>
        <w:ind w:right="-1800"/>
        <w:jc w:val="both"/>
        <w:rPr>
          <w:rFonts w:asciiTheme="majorBidi" w:hAnsiTheme="majorBidi" w:cstheme="majorBidi"/>
          <w:color w:val="333333"/>
          <w:sz w:val="24"/>
          <w:szCs w:val="24"/>
          <w:shd w:val="clear" w:color="auto" w:fill="FFFFFF"/>
        </w:rPr>
      </w:pPr>
    </w:p>
    <w:p w14:paraId="1BBFDA0E" w14:textId="6A70C9A1" w:rsidR="00395083" w:rsidRPr="006557C3" w:rsidRDefault="00395083" w:rsidP="006557C3">
      <w:pPr>
        <w:suppressLineNumbers/>
        <w:spacing w:after="0" w:line="480" w:lineRule="auto"/>
        <w:ind w:right="-1800"/>
        <w:jc w:val="center"/>
        <w:rPr>
          <w:rFonts w:asciiTheme="majorBidi" w:hAnsiTheme="majorBidi" w:cstheme="majorBidi"/>
          <w:color w:val="333333"/>
          <w:sz w:val="24"/>
          <w:szCs w:val="24"/>
          <w:shd w:val="clear" w:color="auto" w:fill="FFFFFF"/>
        </w:rPr>
      </w:pPr>
      <w:r w:rsidRPr="006557C3">
        <w:rPr>
          <w:rFonts w:asciiTheme="majorBidi" w:hAnsiTheme="majorBidi" w:cstheme="majorBidi"/>
          <w:color w:val="333333"/>
          <w:sz w:val="24"/>
          <w:szCs w:val="24"/>
          <w:shd w:val="clear" w:color="auto" w:fill="FFFFFF"/>
        </w:rPr>
        <w:t>Developing and Validating a Machine Learning Prognostic Model for Alerting</w:t>
      </w:r>
    </w:p>
    <w:p w14:paraId="2A1CFD4A" w14:textId="03F4070D" w:rsidR="00395083" w:rsidRPr="006557C3" w:rsidRDefault="00395083" w:rsidP="006557C3">
      <w:pPr>
        <w:suppressLineNumbers/>
        <w:spacing w:after="0" w:line="480" w:lineRule="auto"/>
        <w:ind w:right="-1800"/>
        <w:jc w:val="center"/>
        <w:rPr>
          <w:rFonts w:asciiTheme="majorBidi" w:hAnsiTheme="majorBidi" w:cstheme="majorBidi"/>
          <w:color w:val="333333"/>
          <w:sz w:val="24"/>
          <w:szCs w:val="24"/>
          <w:shd w:val="clear" w:color="auto" w:fill="FFFFFF"/>
        </w:rPr>
      </w:pPr>
      <w:r w:rsidRPr="006557C3">
        <w:rPr>
          <w:rFonts w:asciiTheme="majorBidi" w:hAnsiTheme="majorBidi" w:cstheme="majorBidi"/>
          <w:color w:val="333333"/>
          <w:sz w:val="24"/>
          <w:szCs w:val="24"/>
          <w:shd w:val="clear" w:color="auto" w:fill="FFFFFF"/>
        </w:rPr>
        <w:t>to Imminent Deterioration of Hospitalized Patients with Covid-19</w:t>
      </w:r>
    </w:p>
    <w:p w14:paraId="352DCE2F" w14:textId="77777777" w:rsidR="00395083" w:rsidRPr="002627ED" w:rsidRDefault="00395083" w:rsidP="00395083">
      <w:pPr>
        <w:suppressLineNumbers/>
        <w:spacing w:after="0" w:line="480" w:lineRule="auto"/>
        <w:ind w:right="-1800"/>
        <w:jc w:val="both"/>
        <w:rPr>
          <w:rFonts w:asciiTheme="majorBidi" w:hAnsiTheme="majorBidi" w:cstheme="majorBidi"/>
          <w:color w:val="333333"/>
          <w:sz w:val="20"/>
          <w:szCs w:val="20"/>
          <w:shd w:val="clear" w:color="auto" w:fill="FFFFFF"/>
        </w:rPr>
      </w:pPr>
      <w:r w:rsidRPr="00227712">
        <w:rPr>
          <w:rFonts w:asciiTheme="majorBidi" w:hAnsiTheme="majorBidi" w:cstheme="majorBidi"/>
          <w:color w:val="333333"/>
          <w:sz w:val="20"/>
          <w:szCs w:val="20"/>
          <w:shd w:val="clear" w:color="auto" w:fill="FFFFFF"/>
        </w:rPr>
        <w:t>Kogan Yuri, *</w:t>
      </w:r>
      <w:r w:rsidRPr="00227712">
        <w:rPr>
          <w:rFonts w:asciiTheme="majorBidi" w:hAnsiTheme="majorBidi" w:cstheme="majorBidi"/>
          <w:color w:val="333333"/>
          <w:sz w:val="20"/>
          <w:szCs w:val="20"/>
          <w:shd w:val="clear" w:color="auto" w:fill="FFFFFF"/>
          <w:vertAlign w:val="superscript"/>
        </w:rPr>
        <w:t>1</w:t>
      </w:r>
      <w:r w:rsidRPr="00227712">
        <w:rPr>
          <w:rFonts w:asciiTheme="majorBidi" w:hAnsiTheme="majorBidi" w:cstheme="majorBidi"/>
          <w:color w:val="333333"/>
          <w:sz w:val="20"/>
          <w:szCs w:val="20"/>
          <w:shd w:val="clear" w:color="auto" w:fill="FFFFFF"/>
        </w:rPr>
        <w:t xml:space="preserve"> Robinson Ari,</w:t>
      </w:r>
      <w:r w:rsidRPr="00227712">
        <w:rPr>
          <w:rFonts w:asciiTheme="majorBidi" w:hAnsiTheme="majorBidi" w:cstheme="majorBidi"/>
          <w:color w:val="333333"/>
          <w:sz w:val="20"/>
          <w:szCs w:val="20"/>
          <w:shd w:val="clear" w:color="auto" w:fill="FFFFFF"/>
          <w:vertAlign w:val="superscript"/>
        </w:rPr>
        <w:t>1</w:t>
      </w:r>
      <w:r w:rsidRPr="00227712">
        <w:rPr>
          <w:rFonts w:asciiTheme="majorBidi" w:hAnsiTheme="majorBidi" w:cstheme="majorBidi"/>
          <w:color w:val="333333"/>
          <w:sz w:val="20"/>
          <w:szCs w:val="20"/>
          <w:shd w:val="clear" w:color="auto" w:fill="FFFFFF"/>
        </w:rPr>
        <w:t xml:space="preserve"> Itelman Edward,</w:t>
      </w:r>
      <w:r w:rsidRPr="00227712">
        <w:rPr>
          <w:rFonts w:asciiTheme="majorBidi" w:hAnsiTheme="majorBidi" w:cstheme="majorBidi"/>
          <w:color w:val="333333"/>
          <w:sz w:val="20"/>
          <w:szCs w:val="20"/>
          <w:shd w:val="clear" w:color="auto" w:fill="FFFFFF"/>
          <w:vertAlign w:val="superscript"/>
        </w:rPr>
        <w:t>2</w:t>
      </w:r>
      <w:r w:rsidRPr="00227712">
        <w:rPr>
          <w:rFonts w:asciiTheme="majorBidi" w:hAnsiTheme="majorBidi" w:cstheme="majorBidi"/>
          <w:color w:val="333333"/>
          <w:sz w:val="20"/>
          <w:szCs w:val="20"/>
          <w:shd w:val="clear" w:color="auto" w:fill="FFFFFF"/>
        </w:rPr>
        <w:t xml:space="preserve"> Bar-Nur Yeonatan</w:t>
      </w:r>
      <w:r w:rsidRPr="00227712">
        <w:rPr>
          <w:rFonts w:asciiTheme="majorBidi" w:hAnsiTheme="majorBidi" w:cstheme="majorBidi"/>
          <w:color w:val="333333"/>
          <w:sz w:val="20"/>
          <w:szCs w:val="20"/>
          <w:shd w:val="clear" w:color="auto" w:fill="FFFFFF"/>
          <w:vertAlign w:val="superscript"/>
        </w:rPr>
        <w:t>3</w:t>
      </w:r>
      <w:r w:rsidRPr="00227712">
        <w:rPr>
          <w:rFonts w:asciiTheme="majorBidi" w:hAnsiTheme="majorBidi" w:cstheme="majorBidi"/>
          <w:color w:val="333333"/>
          <w:sz w:val="20"/>
          <w:szCs w:val="20"/>
          <w:shd w:val="clear" w:color="auto" w:fill="FFFFFF"/>
        </w:rPr>
        <w:t>, Jakobson Daniel Jorge</w:t>
      </w:r>
      <w:r w:rsidRPr="00227712">
        <w:rPr>
          <w:rFonts w:asciiTheme="majorBidi" w:hAnsiTheme="majorBidi" w:cstheme="majorBidi"/>
          <w:color w:val="333333"/>
          <w:sz w:val="20"/>
          <w:szCs w:val="20"/>
          <w:shd w:val="clear" w:color="auto" w:fill="FFFFFF"/>
          <w:vertAlign w:val="superscript"/>
        </w:rPr>
        <w:t>3,4</w:t>
      </w:r>
      <w:r w:rsidRPr="00227712">
        <w:rPr>
          <w:rFonts w:asciiTheme="majorBidi" w:hAnsiTheme="majorBidi" w:cstheme="majorBidi"/>
          <w:color w:val="333333"/>
          <w:sz w:val="20"/>
          <w:szCs w:val="20"/>
          <w:shd w:val="clear" w:color="auto" w:fill="FFFFFF"/>
        </w:rPr>
        <w:t>, Segal Gad</w:t>
      </w:r>
      <w:r w:rsidRPr="00227712">
        <w:rPr>
          <w:rFonts w:asciiTheme="majorBidi" w:hAnsiTheme="majorBidi" w:cstheme="majorBidi"/>
          <w:color w:val="333333"/>
          <w:sz w:val="20"/>
          <w:szCs w:val="20"/>
          <w:shd w:val="clear" w:color="auto" w:fill="FFFFFF"/>
          <w:vertAlign w:val="superscript"/>
        </w:rPr>
        <w:t>2</w:t>
      </w:r>
      <w:r w:rsidRPr="00227712">
        <w:rPr>
          <w:rFonts w:asciiTheme="majorBidi" w:hAnsiTheme="majorBidi" w:cstheme="majorBidi"/>
          <w:color w:val="333333"/>
          <w:sz w:val="20"/>
          <w:szCs w:val="20"/>
          <w:shd w:val="clear" w:color="auto" w:fill="FFFFFF"/>
        </w:rPr>
        <w:t>, Agur Zvia</w:t>
      </w:r>
      <w:r w:rsidRPr="00227712">
        <w:rPr>
          <w:rFonts w:asciiTheme="majorBidi" w:hAnsiTheme="majorBidi" w:cstheme="majorBidi"/>
          <w:color w:val="333333"/>
          <w:sz w:val="20"/>
          <w:szCs w:val="20"/>
          <w:shd w:val="clear" w:color="auto" w:fill="FFFFFF"/>
          <w:vertAlign w:val="superscript"/>
        </w:rPr>
        <w:t>1</w:t>
      </w:r>
    </w:p>
    <w:p w14:paraId="394BB3CC" w14:textId="10DBCCB9" w:rsidR="00395083"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p>
    <w:p w14:paraId="5B4983A9" w14:textId="2E4CDBEA" w:rsidR="00395083"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p>
    <w:p w14:paraId="559D5A9A" w14:textId="10A9A170" w:rsidR="00395083"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p>
    <w:p w14:paraId="56A2F0D8" w14:textId="43FE8049" w:rsidR="00395083"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p>
    <w:p w14:paraId="158C46FD" w14:textId="418C22EA" w:rsidR="00395083"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p>
    <w:p w14:paraId="38243E07" w14:textId="616C7645" w:rsidR="00395083"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p>
    <w:p w14:paraId="19022C35" w14:textId="03669964" w:rsidR="00395083"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p>
    <w:p w14:paraId="12174448" w14:textId="21A3456A" w:rsidR="00395083"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p>
    <w:p w14:paraId="0FAAC362" w14:textId="25165235" w:rsidR="00395083"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p>
    <w:p w14:paraId="645C794B" w14:textId="4AA61B5F" w:rsidR="00395083"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p>
    <w:p w14:paraId="6174DF48" w14:textId="5BA6A9D7" w:rsidR="00395083"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p>
    <w:p w14:paraId="23CE9165" w14:textId="46ACA5EF" w:rsidR="00395083"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p>
    <w:p w14:paraId="68669E49" w14:textId="43D335E7" w:rsidR="00395083"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p>
    <w:p w14:paraId="18C7C187" w14:textId="42580D04" w:rsidR="00395083"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p>
    <w:p w14:paraId="46F83C67" w14:textId="3C320F1D" w:rsidR="00395083"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p>
    <w:p w14:paraId="677AA140" w14:textId="66890CA8" w:rsidR="00395083"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p>
    <w:p w14:paraId="32B78543" w14:textId="45803B53" w:rsidR="00395083"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p>
    <w:p w14:paraId="6370ACC7" w14:textId="74A12F06" w:rsidR="00395083"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p>
    <w:p w14:paraId="6695E620" w14:textId="1FAA37AA" w:rsidR="00395083"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p>
    <w:p w14:paraId="247BC048" w14:textId="77777777" w:rsidR="00395083"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p>
    <w:p w14:paraId="283D60F8" w14:textId="77777777" w:rsidR="00395083" w:rsidRPr="00DF32CD"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r w:rsidRPr="00DF32CD">
        <w:rPr>
          <w:rFonts w:asciiTheme="majorBidi" w:hAnsiTheme="majorBidi" w:cstheme="majorBidi"/>
          <w:b/>
          <w:bCs/>
          <w:color w:val="333333"/>
          <w:sz w:val="24"/>
          <w:szCs w:val="24"/>
          <w:shd w:val="clear" w:color="auto" w:fill="FFFFFF"/>
        </w:rPr>
        <w:lastRenderedPageBreak/>
        <w:t>Supplementary figure S1:</w:t>
      </w:r>
    </w:p>
    <w:p w14:paraId="55BDC4FD" w14:textId="77777777" w:rsidR="00395083" w:rsidRDefault="00395083" w:rsidP="00395083">
      <w:pPr>
        <w:rPr>
          <w:noProof/>
        </w:rPr>
      </w:pPr>
      <w:r>
        <w:rPr>
          <w:noProof/>
        </w:rPr>
        <w:drawing>
          <wp:inline distT="0" distB="0" distL="0" distR="0" wp14:anchorId="057C435E" wp14:editId="0B311012">
            <wp:extent cx="6186657" cy="4959350"/>
            <wp:effectExtent l="0" t="0" r="5080" b="0"/>
            <wp:docPr id="4" name="Picture 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medium confidenc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805" cy="4963477"/>
                    </a:xfrm>
                    <a:prstGeom prst="rect">
                      <a:avLst/>
                    </a:prstGeom>
                    <a:noFill/>
                    <a:ln>
                      <a:noFill/>
                    </a:ln>
                  </pic:spPr>
                </pic:pic>
              </a:graphicData>
            </a:graphic>
          </wp:inline>
        </w:drawing>
      </w:r>
    </w:p>
    <w:p w14:paraId="6C3AEEE8" w14:textId="0005BB49" w:rsidR="00395083" w:rsidRPr="002627ED" w:rsidRDefault="00395083" w:rsidP="00395083">
      <w:pPr>
        <w:spacing w:line="480" w:lineRule="auto"/>
        <w:jc w:val="both"/>
        <w:rPr>
          <w:rFonts w:asciiTheme="majorBidi" w:hAnsiTheme="majorBidi" w:cstheme="majorBidi"/>
          <w:sz w:val="20"/>
          <w:szCs w:val="20"/>
        </w:rPr>
      </w:pPr>
      <w:r w:rsidRPr="002627ED">
        <w:rPr>
          <w:rFonts w:asciiTheme="majorBidi" w:hAnsiTheme="majorBidi" w:cstheme="majorBidi"/>
          <w:sz w:val="20"/>
          <w:szCs w:val="20"/>
        </w:rPr>
        <w:t xml:space="preserve">Figure S1. </w:t>
      </w:r>
      <w:r w:rsidRPr="002627ED">
        <w:rPr>
          <w:rFonts w:asciiTheme="majorBidi" w:hAnsiTheme="majorBidi" w:cstheme="majorBidi"/>
          <w:b/>
          <w:bCs/>
          <w:sz w:val="20"/>
          <w:szCs w:val="20"/>
        </w:rPr>
        <w:t xml:space="preserve">Longitudinal measurements of diverting blood parameters </w:t>
      </w:r>
      <w:r w:rsidRPr="00A12B3C">
        <w:rPr>
          <w:rFonts w:asciiTheme="majorBidi" w:hAnsiTheme="majorBidi" w:cstheme="majorBidi"/>
          <w:b/>
          <w:bCs/>
          <w:sz w:val="20"/>
          <w:szCs w:val="20"/>
        </w:rPr>
        <w:t xml:space="preserve">in </w:t>
      </w:r>
      <w:r w:rsidR="00A12B3C" w:rsidRPr="00A12B3C">
        <w:rPr>
          <w:rFonts w:asciiTheme="majorBidi" w:hAnsiTheme="majorBidi" w:cstheme="majorBidi"/>
          <w:b/>
          <w:bCs/>
          <w:sz w:val="20"/>
          <w:szCs w:val="20"/>
        </w:rPr>
        <w:t>mild and moderate patients</w:t>
      </w:r>
      <w:r w:rsidR="006557C3">
        <w:rPr>
          <w:rFonts w:asciiTheme="majorBidi" w:hAnsiTheme="majorBidi" w:cstheme="majorBidi"/>
          <w:b/>
          <w:bCs/>
          <w:sz w:val="20"/>
          <w:szCs w:val="20"/>
        </w:rPr>
        <w:t xml:space="preserve"> who would deteriorate and in those who would not deteriorate</w:t>
      </w:r>
      <w:r w:rsidRPr="002627ED">
        <w:rPr>
          <w:rFonts w:asciiTheme="majorBidi" w:hAnsiTheme="majorBidi" w:cstheme="majorBidi"/>
          <w:b/>
          <w:bCs/>
          <w:sz w:val="20"/>
          <w:szCs w:val="20"/>
        </w:rPr>
        <w:t>.</w:t>
      </w:r>
      <w:r w:rsidRPr="002627ED">
        <w:rPr>
          <w:rFonts w:asciiTheme="majorBidi" w:hAnsiTheme="majorBidi" w:cstheme="majorBidi"/>
          <w:sz w:val="20"/>
          <w:szCs w:val="20"/>
        </w:rPr>
        <w:t xml:space="preserve"> COVID-19 patients were aligned to t=0 by the day of their first deterioration from a </w:t>
      </w:r>
      <w:r w:rsidRPr="002627ED">
        <w:rPr>
          <w:rFonts w:asciiTheme="majorBidi" w:hAnsiTheme="majorBidi" w:cstheme="majorBidi"/>
          <w:i/>
          <w:iCs/>
          <w:sz w:val="20"/>
          <w:szCs w:val="20"/>
        </w:rPr>
        <w:t>non-severe</w:t>
      </w:r>
      <w:r w:rsidRPr="002627ED">
        <w:rPr>
          <w:rFonts w:asciiTheme="majorBidi" w:hAnsiTheme="majorBidi" w:cstheme="majorBidi"/>
          <w:sz w:val="20"/>
          <w:szCs w:val="20"/>
        </w:rPr>
        <w:t xml:space="preserve"> to </w:t>
      </w:r>
      <w:r w:rsidRPr="002627ED">
        <w:rPr>
          <w:rFonts w:asciiTheme="majorBidi" w:hAnsiTheme="majorBidi" w:cstheme="majorBidi"/>
          <w:i/>
          <w:iCs/>
          <w:sz w:val="20"/>
          <w:szCs w:val="20"/>
        </w:rPr>
        <w:t>severe</w:t>
      </w:r>
      <w:r w:rsidRPr="002627ED">
        <w:rPr>
          <w:rFonts w:asciiTheme="majorBidi" w:hAnsiTheme="majorBidi" w:cstheme="majorBidi"/>
          <w:sz w:val="20"/>
          <w:szCs w:val="20"/>
        </w:rPr>
        <w:t xml:space="preserve"> status (red), or by the end of follow-up time for patients who did not deteriorate (green). Summary boxplots show 25th, 50th, and 75th percentiles of pooled daily (a) D-Dimer values of 331 continually </w:t>
      </w:r>
      <w:r w:rsidRPr="00F57BE6">
        <w:rPr>
          <w:rFonts w:asciiTheme="majorBidi" w:hAnsiTheme="majorBidi" w:cstheme="majorBidi"/>
          <w:i/>
          <w:iCs/>
          <w:sz w:val="20"/>
          <w:szCs w:val="20"/>
        </w:rPr>
        <w:t xml:space="preserve">non-severe </w:t>
      </w:r>
      <w:r w:rsidRPr="002627ED">
        <w:rPr>
          <w:rFonts w:asciiTheme="majorBidi" w:hAnsiTheme="majorBidi" w:cstheme="majorBidi"/>
          <w:sz w:val="20"/>
          <w:szCs w:val="20"/>
        </w:rPr>
        <w:t xml:space="preserve">and 143 potentially </w:t>
      </w:r>
      <w:r w:rsidRPr="00F57BE6">
        <w:rPr>
          <w:rFonts w:asciiTheme="majorBidi" w:hAnsiTheme="majorBidi" w:cstheme="majorBidi"/>
          <w:i/>
          <w:iCs/>
          <w:sz w:val="20"/>
          <w:szCs w:val="20"/>
        </w:rPr>
        <w:t>severe</w:t>
      </w:r>
      <w:r w:rsidRPr="002627ED">
        <w:rPr>
          <w:rFonts w:asciiTheme="majorBidi" w:hAnsiTheme="majorBidi" w:cstheme="majorBidi"/>
          <w:sz w:val="20"/>
          <w:szCs w:val="20"/>
        </w:rPr>
        <w:t xml:space="preserve"> patients, (b) Lymphocytes values of 595 </w:t>
      </w:r>
      <w:r w:rsidRPr="002627ED">
        <w:rPr>
          <w:rFonts w:asciiTheme="majorBidi" w:hAnsiTheme="majorBidi" w:cstheme="majorBidi"/>
          <w:i/>
          <w:iCs/>
          <w:sz w:val="20"/>
          <w:szCs w:val="20"/>
        </w:rPr>
        <w:t>non-severe</w:t>
      </w:r>
      <w:r w:rsidRPr="002627ED">
        <w:rPr>
          <w:rFonts w:asciiTheme="majorBidi" w:hAnsiTheme="majorBidi" w:cstheme="majorBidi"/>
          <w:sz w:val="20"/>
          <w:szCs w:val="20"/>
        </w:rPr>
        <w:t xml:space="preserve"> and 208 </w:t>
      </w:r>
      <w:r w:rsidRPr="002627ED">
        <w:rPr>
          <w:rFonts w:asciiTheme="majorBidi" w:hAnsiTheme="majorBidi" w:cstheme="majorBidi"/>
          <w:i/>
          <w:iCs/>
          <w:sz w:val="20"/>
          <w:szCs w:val="20"/>
        </w:rPr>
        <w:t>severe</w:t>
      </w:r>
      <w:r w:rsidRPr="002627ED">
        <w:rPr>
          <w:rFonts w:asciiTheme="majorBidi" w:hAnsiTheme="majorBidi" w:cstheme="majorBidi"/>
          <w:sz w:val="20"/>
          <w:szCs w:val="20"/>
        </w:rPr>
        <w:t xml:space="preserve"> patients, (c) Monocytes counts of 595 </w:t>
      </w:r>
      <w:r w:rsidRPr="002627ED">
        <w:rPr>
          <w:rFonts w:asciiTheme="majorBidi" w:hAnsiTheme="majorBidi" w:cstheme="majorBidi"/>
          <w:i/>
          <w:iCs/>
          <w:sz w:val="20"/>
          <w:szCs w:val="20"/>
        </w:rPr>
        <w:t>non-severe</w:t>
      </w:r>
      <w:r w:rsidRPr="002627ED">
        <w:rPr>
          <w:rFonts w:asciiTheme="majorBidi" w:hAnsiTheme="majorBidi" w:cstheme="majorBidi"/>
          <w:sz w:val="20"/>
          <w:szCs w:val="20"/>
        </w:rPr>
        <w:t xml:space="preserve"> and 208 </w:t>
      </w:r>
      <w:r w:rsidRPr="002627ED">
        <w:rPr>
          <w:rFonts w:asciiTheme="majorBidi" w:hAnsiTheme="majorBidi" w:cstheme="majorBidi"/>
          <w:i/>
          <w:iCs/>
          <w:sz w:val="20"/>
          <w:szCs w:val="20"/>
        </w:rPr>
        <w:t>severe</w:t>
      </w:r>
      <w:r w:rsidRPr="002627ED">
        <w:rPr>
          <w:rFonts w:asciiTheme="majorBidi" w:hAnsiTheme="majorBidi" w:cstheme="majorBidi"/>
          <w:sz w:val="20"/>
          <w:szCs w:val="20"/>
        </w:rPr>
        <w:t xml:space="preserve"> patients, (d) Platelets values of 593 </w:t>
      </w:r>
      <w:r w:rsidRPr="002627ED">
        <w:rPr>
          <w:rFonts w:asciiTheme="majorBidi" w:hAnsiTheme="majorBidi" w:cstheme="majorBidi"/>
          <w:i/>
          <w:iCs/>
          <w:sz w:val="20"/>
          <w:szCs w:val="20"/>
        </w:rPr>
        <w:t>non-severe</w:t>
      </w:r>
      <w:r w:rsidRPr="002627ED">
        <w:rPr>
          <w:rFonts w:asciiTheme="majorBidi" w:hAnsiTheme="majorBidi" w:cstheme="majorBidi"/>
          <w:sz w:val="20"/>
          <w:szCs w:val="20"/>
        </w:rPr>
        <w:t xml:space="preserve"> and 208 </w:t>
      </w:r>
      <w:r w:rsidRPr="002627ED">
        <w:rPr>
          <w:rFonts w:asciiTheme="majorBidi" w:hAnsiTheme="majorBidi" w:cstheme="majorBidi"/>
          <w:i/>
          <w:iCs/>
          <w:sz w:val="20"/>
          <w:szCs w:val="20"/>
        </w:rPr>
        <w:t>severe</w:t>
      </w:r>
      <w:r w:rsidRPr="002627ED">
        <w:rPr>
          <w:rFonts w:asciiTheme="majorBidi" w:hAnsiTheme="majorBidi" w:cstheme="majorBidi"/>
          <w:sz w:val="20"/>
          <w:szCs w:val="20"/>
        </w:rPr>
        <w:t xml:space="preserve"> patients. Locally Weighted Scatterplot Smoothing (Lowess), with 95% confidence intervals are shown in continuous lines and light bands around them. Asterisks represent the level of significance of the differences between the daily status groups, determined by the p-values of the Kruskall-</w:t>
      </w:r>
      <w:proofErr w:type="gramStart"/>
      <w:r w:rsidRPr="002627ED">
        <w:rPr>
          <w:rFonts w:asciiTheme="majorBidi" w:hAnsiTheme="majorBidi" w:cstheme="majorBidi"/>
          <w:sz w:val="20"/>
          <w:szCs w:val="20"/>
        </w:rPr>
        <w:t>Wallis</w:t>
      </w:r>
      <w:proofErr w:type="gramEnd"/>
      <w:r w:rsidRPr="002627ED">
        <w:rPr>
          <w:rFonts w:asciiTheme="majorBidi" w:hAnsiTheme="majorBidi" w:cstheme="majorBidi"/>
          <w:sz w:val="20"/>
          <w:szCs w:val="20"/>
        </w:rPr>
        <w:t xml:space="preserve"> test, *&lt;0.05, **&lt;0.01, ***&lt;0.001. </w:t>
      </w:r>
    </w:p>
    <w:p w14:paraId="2BEC21AF" w14:textId="77777777" w:rsidR="00395083" w:rsidRDefault="00395083" w:rsidP="00395083">
      <w:pPr>
        <w:suppressLineNumbers/>
        <w:spacing w:after="0" w:line="480" w:lineRule="auto"/>
        <w:ind w:right="-1800"/>
        <w:jc w:val="both"/>
        <w:rPr>
          <w:noProof/>
        </w:rPr>
      </w:pPr>
    </w:p>
    <w:p w14:paraId="1CD50387" w14:textId="77777777" w:rsidR="00395083" w:rsidRPr="00DF32CD"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r w:rsidRPr="00DF32CD">
        <w:rPr>
          <w:rFonts w:asciiTheme="majorBidi" w:hAnsiTheme="majorBidi" w:cstheme="majorBidi"/>
          <w:b/>
          <w:bCs/>
          <w:color w:val="333333"/>
          <w:sz w:val="24"/>
          <w:szCs w:val="24"/>
          <w:shd w:val="clear" w:color="auto" w:fill="FFFFFF"/>
        </w:rPr>
        <w:t>Supplementary figure S2:</w:t>
      </w:r>
    </w:p>
    <w:p w14:paraId="32F51A6D" w14:textId="77777777" w:rsidR="00395083" w:rsidRDefault="00395083" w:rsidP="00395083">
      <w:pPr>
        <w:suppressLineNumbers/>
        <w:spacing w:after="0" w:line="480" w:lineRule="auto"/>
        <w:ind w:right="-1800"/>
        <w:jc w:val="both"/>
        <w:rPr>
          <w:rFonts w:asciiTheme="majorBidi" w:hAnsiTheme="majorBidi" w:cstheme="majorBidi"/>
          <w:sz w:val="36"/>
          <w:szCs w:val="36"/>
        </w:rPr>
      </w:pPr>
      <w:r>
        <w:rPr>
          <w:noProof/>
        </w:rPr>
        <w:drawing>
          <wp:inline distT="0" distB="0" distL="0" distR="0" wp14:anchorId="74422860" wp14:editId="2913E0AA">
            <wp:extent cx="5274310" cy="5132070"/>
            <wp:effectExtent l="0" t="0" r="2540" b="0"/>
            <wp:docPr id="2" name="Picture 2" descr="Graphical user interfac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chart, histo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5132070"/>
                    </a:xfrm>
                    <a:prstGeom prst="rect">
                      <a:avLst/>
                    </a:prstGeom>
                    <a:noFill/>
                    <a:ln>
                      <a:noFill/>
                    </a:ln>
                  </pic:spPr>
                </pic:pic>
              </a:graphicData>
            </a:graphic>
          </wp:inline>
        </w:drawing>
      </w:r>
    </w:p>
    <w:p w14:paraId="00038CE9" w14:textId="2330A24D" w:rsidR="00395083" w:rsidRPr="00CD2C1F" w:rsidRDefault="00395083" w:rsidP="00395083">
      <w:pPr>
        <w:spacing w:line="480" w:lineRule="auto"/>
        <w:jc w:val="both"/>
        <w:rPr>
          <w:rFonts w:asciiTheme="majorBidi" w:hAnsiTheme="majorBidi" w:cstheme="majorBidi"/>
          <w:sz w:val="20"/>
          <w:szCs w:val="20"/>
        </w:rPr>
      </w:pPr>
      <w:r w:rsidRPr="00CD2C1F">
        <w:rPr>
          <w:rFonts w:asciiTheme="majorBidi" w:hAnsiTheme="majorBidi" w:cstheme="majorBidi"/>
          <w:sz w:val="20"/>
          <w:szCs w:val="20"/>
        </w:rPr>
        <w:t>Figure S2.</w:t>
      </w:r>
      <w:r w:rsidRPr="00CD2C1F">
        <w:rPr>
          <w:rFonts w:asciiTheme="majorBidi" w:hAnsiTheme="majorBidi" w:cstheme="majorBidi"/>
          <w:b/>
          <w:bCs/>
          <w:sz w:val="20"/>
          <w:szCs w:val="20"/>
        </w:rPr>
        <w:t xml:space="preserve"> Reduction </w:t>
      </w:r>
      <w:r w:rsidR="000C5779">
        <w:rPr>
          <w:rFonts w:asciiTheme="majorBidi" w:hAnsiTheme="majorBidi" w:cstheme="majorBidi"/>
          <w:b/>
          <w:bCs/>
          <w:sz w:val="20"/>
          <w:szCs w:val="20"/>
        </w:rPr>
        <w:t>in</w:t>
      </w:r>
      <w:r w:rsidRPr="00CD2C1F">
        <w:rPr>
          <w:rFonts w:asciiTheme="majorBidi" w:hAnsiTheme="majorBidi" w:cstheme="majorBidi"/>
          <w:b/>
          <w:bCs/>
          <w:sz w:val="20"/>
          <w:szCs w:val="20"/>
        </w:rPr>
        <w:t xml:space="preserve"> the number of input blood parameters.</w:t>
      </w:r>
      <w:r w:rsidR="00F4718B">
        <w:rPr>
          <w:rFonts w:asciiTheme="majorBidi" w:hAnsiTheme="majorBidi" w:cstheme="majorBidi"/>
          <w:b/>
          <w:bCs/>
          <w:sz w:val="20"/>
          <w:szCs w:val="20"/>
        </w:rPr>
        <w:t xml:space="preserve"> </w:t>
      </w:r>
      <w:r w:rsidRPr="00CD2C1F">
        <w:rPr>
          <w:rFonts w:asciiTheme="majorBidi" w:hAnsiTheme="majorBidi" w:cstheme="majorBidi"/>
          <w:sz w:val="20"/>
          <w:szCs w:val="20"/>
        </w:rPr>
        <w:t xml:space="preserve"> </w:t>
      </w:r>
      <w:proofErr w:type="spellStart"/>
      <w:r w:rsidRPr="00CD2C1F">
        <w:rPr>
          <w:rFonts w:asciiTheme="majorBidi" w:hAnsiTheme="majorBidi" w:cstheme="majorBidi"/>
          <w:sz w:val="20"/>
          <w:szCs w:val="20"/>
        </w:rPr>
        <w:t>LOpO</w:t>
      </w:r>
      <w:proofErr w:type="spellEnd"/>
      <w:r w:rsidRPr="00CD2C1F">
        <w:rPr>
          <w:rFonts w:asciiTheme="majorBidi" w:hAnsiTheme="majorBidi" w:cstheme="majorBidi"/>
          <w:sz w:val="20"/>
          <w:szCs w:val="20"/>
        </w:rPr>
        <w:t xml:space="preserve"> CV ROC curves on the training set of the 8-parameter algorithm (CRP, LDH, D-Dimer, neutrophils, NLR, platelets, lymphocytes, monocytes), the 6-parameter algorithm (omitting D-Dimer and platelets) and the 4-parameter algorithm (omitting D-Dimer, platelets, lymphocytes, monocytes), with prediction scope of 48 hours (a) and 96 hours (b). The values of the ROC AUC for the 8-parameter, 6-parameter and 4-parameter algorithms shown in a bar plot, for time scopes of 48 hours (blue, AUC=0.68,0.65,0.63 respectively) and 96 hours (orange, AUC=0.73,0.70,0.63 respectively) (c).</w:t>
      </w:r>
    </w:p>
    <w:p w14:paraId="23417ACC" w14:textId="77777777" w:rsidR="00395083" w:rsidRPr="0045423B" w:rsidRDefault="00395083" w:rsidP="00395083">
      <w:pPr>
        <w:suppressLineNumbers/>
        <w:spacing w:after="0" w:line="480" w:lineRule="auto"/>
        <w:ind w:right="-1800"/>
        <w:jc w:val="both"/>
        <w:rPr>
          <w:rFonts w:asciiTheme="majorBidi" w:hAnsiTheme="majorBidi" w:cstheme="majorBidi"/>
          <w:color w:val="333333"/>
          <w:sz w:val="24"/>
          <w:szCs w:val="24"/>
          <w:shd w:val="clear" w:color="auto" w:fill="FFFFFF"/>
        </w:rPr>
      </w:pPr>
      <w:r>
        <w:rPr>
          <w:rFonts w:asciiTheme="majorBidi" w:hAnsiTheme="majorBidi" w:cstheme="majorBidi"/>
          <w:sz w:val="36"/>
          <w:szCs w:val="36"/>
        </w:rPr>
        <w:br w:type="page"/>
      </w:r>
    </w:p>
    <w:p w14:paraId="2210A7C6" w14:textId="699A7D97" w:rsidR="00395083" w:rsidRPr="006D041D" w:rsidRDefault="00395083" w:rsidP="00395083">
      <w:pPr>
        <w:suppressLineNumbers/>
        <w:spacing w:after="0" w:line="480" w:lineRule="auto"/>
        <w:ind w:right="-1800"/>
        <w:jc w:val="both"/>
        <w:rPr>
          <w:rFonts w:asciiTheme="majorBidi" w:hAnsiTheme="majorBidi" w:cstheme="majorBidi"/>
          <w:b/>
          <w:bCs/>
          <w:color w:val="333333"/>
          <w:sz w:val="24"/>
          <w:szCs w:val="24"/>
          <w:shd w:val="clear" w:color="auto" w:fill="FFFFFF"/>
        </w:rPr>
      </w:pPr>
      <w:r w:rsidRPr="00445AF7">
        <w:rPr>
          <w:rFonts w:asciiTheme="majorBidi" w:hAnsiTheme="majorBidi" w:cstheme="majorBidi"/>
          <w:b/>
          <w:bCs/>
          <w:color w:val="333333"/>
          <w:sz w:val="24"/>
          <w:szCs w:val="24"/>
          <w:shd w:val="clear" w:color="auto" w:fill="FFFFFF"/>
        </w:rPr>
        <w:lastRenderedPageBreak/>
        <w:t>Supplementary table S</w:t>
      </w:r>
      <w:r w:rsidR="00F35466">
        <w:rPr>
          <w:rFonts w:asciiTheme="majorBidi" w:hAnsiTheme="majorBidi" w:cstheme="majorBidi"/>
          <w:b/>
          <w:bCs/>
          <w:color w:val="333333"/>
          <w:sz w:val="24"/>
          <w:szCs w:val="24"/>
          <w:shd w:val="clear" w:color="auto" w:fill="FFFFFF"/>
        </w:rPr>
        <w:t>1</w:t>
      </w:r>
      <w:r w:rsidRPr="00445AF7">
        <w:rPr>
          <w:rFonts w:asciiTheme="majorBidi" w:hAnsiTheme="majorBidi" w:cstheme="majorBidi"/>
          <w:b/>
          <w:bCs/>
          <w:color w:val="333333"/>
          <w:sz w:val="24"/>
          <w:szCs w:val="24"/>
          <w:shd w:val="clear" w:color="auto" w:fill="FFFFFF"/>
        </w:rPr>
        <w:t>:</w:t>
      </w:r>
    </w:p>
    <w:tbl>
      <w:tblPr>
        <w:tblStyle w:val="PlainTable1"/>
        <w:tblW w:w="0" w:type="auto"/>
        <w:tblLook w:val="04A0" w:firstRow="1" w:lastRow="0" w:firstColumn="1" w:lastColumn="0" w:noHBand="0" w:noVBand="1"/>
      </w:tblPr>
      <w:tblGrid>
        <w:gridCol w:w="2788"/>
        <w:gridCol w:w="2837"/>
        <w:gridCol w:w="2671"/>
      </w:tblGrid>
      <w:tr w:rsidR="00395083" w:rsidRPr="006D041D" w14:paraId="22D45F36" w14:textId="77777777" w:rsidTr="005E5C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401190D" w14:textId="77777777" w:rsidR="00395083" w:rsidRPr="006D041D" w:rsidRDefault="00395083" w:rsidP="005E5CEA">
            <w:pPr>
              <w:rPr>
                <w:rFonts w:asciiTheme="majorBidi" w:hAnsiTheme="majorBidi" w:cstheme="majorBidi"/>
                <w:sz w:val="20"/>
                <w:szCs w:val="20"/>
              </w:rPr>
            </w:pPr>
            <w:r w:rsidRPr="006D041D">
              <w:rPr>
                <w:rFonts w:asciiTheme="majorBidi" w:hAnsiTheme="majorBidi" w:cstheme="majorBidi"/>
                <w:sz w:val="20"/>
                <w:szCs w:val="20"/>
              </w:rPr>
              <w:t>Model</w:t>
            </w:r>
          </w:p>
        </w:tc>
        <w:tc>
          <w:tcPr>
            <w:tcW w:w="3117" w:type="dxa"/>
          </w:tcPr>
          <w:p w14:paraId="692B002B" w14:textId="77777777" w:rsidR="00395083" w:rsidRPr="006D041D" w:rsidRDefault="00395083" w:rsidP="005E5CEA">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Meta-parameter</w:t>
            </w:r>
          </w:p>
        </w:tc>
        <w:tc>
          <w:tcPr>
            <w:tcW w:w="3117" w:type="dxa"/>
          </w:tcPr>
          <w:p w14:paraId="31B25E32" w14:textId="77777777" w:rsidR="00395083" w:rsidRPr="006D041D" w:rsidRDefault="00395083" w:rsidP="005E5CEA">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Values</w:t>
            </w:r>
          </w:p>
        </w:tc>
      </w:tr>
      <w:tr w:rsidR="00395083" w:rsidRPr="006D041D" w14:paraId="42E7CFDB" w14:textId="77777777" w:rsidTr="005E5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Merge w:val="restart"/>
          </w:tcPr>
          <w:p w14:paraId="48555330" w14:textId="77777777" w:rsidR="00395083" w:rsidRPr="006D041D" w:rsidRDefault="00395083" w:rsidP="005E5CEA">
            <w:pPr>
              <w:rPr>
                <w:rFonts w:asciiTheme="majorBidi" w:hAnsiTheme="majorBidi" w:cstheme="majorBidi"/>
                <w:sz w:val="20"/>
                <w:szCs w:val="20"/>
              </w:rPr>
            </w:pPr>
            <w:r w:rsidRPr="006D041D">
              <w:rPr>
                <w:rFonts w:asciiTheme="majorBidi" w:hAnsiTheme="majorBidi" w:cstheme="majorBidi"/>
                <w:sz w:val="20"/>
                <w:szCs w:val="20"/>
              </w:rPr>
              <w:t>Logistic Regression with ‘</w:t>
            </w:r>
            <w:proofErr w:type="spellStart"/>
            <w:r w:rsidRPr="006D041D">
              <w:rPr>
                <w:rFonts w:asciiTheme="majorBidi" w:hAnsiTheme="majorBidi" w:cstheme="majorBidi"/>
                <w:sz w:val="20"/>
                <w:szCs w:val="20"/>
              </w:rPr>
              <w:t>elasticnet</w:t>
            </w:r>
            <w:proofErr w:type="spellEnd"/>
            <w:r w:rsidRPr="006D041D">
              <w:rPr>
                <w:rFonts w:asciiTheme="majorBidi" w:hAnsiTheme="majorBidi" w:cstheme="majorBidi"/>
                <w:sz w:val="20"/>
                <w:szCs w:val="20"/>
              </w:rPr>
              <w:t>’ penalty</w:t>
            </w:r>
          </w:p>
        </w:tc>
        <w:tc>
          <w:tcPr>
            <w:tcW w:w="3117" w:type="dxa"/>
          </w:tcPr>
          <w:p w14:paraId="0C65379A"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C (regularization strength)</w:t>
            </w:r>
          </w:p>
        </w:tc>
        <w:tc>
          <w:tcPr>
            <w:tcW w:w="3117" w:type="dxa"/>
          </w:tcPr>
          <w:p w14:paraId="2212B649"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11 points evenly spaced on a log scale between 10</w:t>
            </w:r>
            <w:r w:rsidRPr="006D041D">
              <w:rPr>
                <w:rFonts w:asciiTheme="majorBidi" w:hAnsiTheme="majorBidi" w:cstheme="majorBidi"/>
                <w:sz w:val="20"/>
                <w:szCs w:val="20"/>
                <w:vertAlign w:val="superscript"/>
              </w:rPr>
              <w:t>-4</w:t>
            </w:r>
            <w:r w:rsidRPr="006D041D">
              <w:rPr>
                <w:rFonts w:asciiTheme="majorBidi" w:hAnsiTheme="majorBidi" w:cstheme="majorBidi"/>
                <w:sz w:val="20"/>
                <w:szCs w:val="20"/>
              </w:rPr>
              <w:t xml:space="preserve"> and 1</w:t>
            </w:r>
          </w:p>
        </w:tc>
      </w:tr>
      <w:tr w:rsidR="00395083" w:rsidRPr="006D041D" w14:paraId="7032EC25" w14:textId="77777777" w:rsidTr="005E5CEA">
        <w:tc>
          <w:tcPr>
            <w:cnfStyle w:val="001000000000" w:firstRow="0" w:lastRow="0" w:firstColumn="1" w:lastColumn="0" w:oddVBand="0" w:evenVBand="0" w:oddHBand="0" w:evenHBand="0" w:firstRowFirstColumn="0" w:firstRowLastColumn="0" w:lastRowFirstColumn="0" w:lastRowLastColumn="0"/>
            <w:tcW w:w="3116" w:type="dxa"/>
            <w:vMerge/>
          </w:tcPr>
          <w:p w14:paraId="521DED62" w14:textId="77777777" w:rsidR="00395083" w:rsidRPr="006D041D" w:rsidRDefault="00395083" w:rsidP="005E5CEA">
            <w:pPr>
              <w:rPr>
                <w:rFonts w:asciiTheme="majorBidi" w:hAnsiTheme="majorBidi" w:cstheme="majorBidi"/>
                <w:sz w:val="20"/>
                <w:szCs w:val="20"/>
              </w:rPr>
            </w:pPr>
          </w:p>
        </w:tc>
        <w:tc>
          <w:tcPr>
            <w:tcW w:w="3117" w:type="dxa"/>
          </w:tcPr>
          <w:p w14:paraId="6128A6DC"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l1_ratio (Elastic-Net mixing parameter)</w:t>
            </w:r>
          </w:p>
        </w:tc>
        <w:tc>
          <w:tcPr>
            <w:tcW w:w="3117" w:type="dxa"/>
          </w:tcPr>
          <w:p w14:paraId="6F963317"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 xml:space="preserve">37 </w:t>
            </w:r>
            <w:proofErr w:type="gramStart"/>
            <w:r w:rsidRPr="006D041D">
              <w:rPr>
                <w:rFonts w:asciiTheme="majorBidi" w:hAnsiTheme="majorBidi" w:cstheme="majorBidi"/>
                <w:sz w:val="20"/>
                <w:szCs w:val="20"/>
              </w:rPr>
              <w:t>point</w:t>
            </w:r>
            <w:proofErr w:type="gramEnd"/>
            <w:r w:rsidRPr="006D041D">
              <w:rPr>
                <w:rFonts w:asciiTheme="majorBidi" w:hAnsiTheme="majorBidi" w:cstheme="majorBidi"/>
                <w:sz w:val="20"/>
                <w:szCs w:val="20"/>
              </w:rPr>
              <w:t xml:space="preserve"> spaced between 0 and 1</w:t>
            </w:r>
          </w:p>
        </w:tc>
      </w:tr>
      <w:tr w:rsidR="00395083" w:rsidRPr="006D041D" w14:paraId="698D483A" w14:textId="77777777" w:rsidTr="005E5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Merge/>
          </w:tcPr>
          <w:p w14:paraId="6C9A2BC5" w14:textId="77777777" w:rsidR="00395083" w:rsidRPr="006D041D" w:rsidRDefault="00395083" w:rsidP="005E5CEA">
            <w:pPr>
              <w:rPr>
                <w:rFonts w:asciiTheme="majorBidi" w:hAnsiTheme="majorBidi" w:cstheme="majorBidi"/>
                <w:sz w:val="20"/>
                <w:szCs w:val="20"/>
              </w:rPr>
            </w:pPr>
          </w:p>
        </w:tc>
        <w:tc>
          <w:tcPr>
            <w:tcW w:w="3117" w:type="dxa"/>
          </w:tcPr>
          <w:p w14:paraId="718E06CB"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6D041D">
              <w:rPr>
                <w:rFonts w:asciiTheme="majorBidi" w:hAnsiTheme="majorBidi" w:cstheme="majorBidi"/>
                <w:sz w:val="20"/>
                <w:szCs w:val="20"/>
              </w:rPr>
              <w:t>class_weight</w:t>
            </w:r>
            <w:proofErr w:type="spellEnd"/>
            <w:r w:rsidRPr="006D041D">
              <w:rPr>
                <w:rFonts w:asciiTheme="majorBidi" w:hAnsiTheme="majorBidi" w:cstheme="majorBidi"/>
                <w:sz w:val="20"/>
                <w:szCs w:val="20"/>
              </w:rPr>
              <w:t xml:space="preserve"> (weight of 1 relative to 0)</w:t>
            </w:r>
          </w:p>
        </w:tc>
        <w:tc>
          <w:tcPr>
            <w:tcW w:w="3117" w:type="dxa"/>
          </w:tcPr>
          <w:p w14:paraId="70A79F0A"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balanced, 1, 3, 5</w:t>
            </w:r>
          </w:p>
        </w:tc>
      </w:tr>
      <w:tr w:rsidR="00395083" w:rsidRPr="006D041D" w14:paraId="58DA9BEB" w14:textId="77777777" w:rsidTr="005E5CEA">
        <w:tc>
          <w:tcPr>
            <w:cnfStyle w:val="001000000000" w:firstRow="0" w:lastRow="0" w:firstColumn="1" w:lastColumn="0" w:oddVBand="0" w:evenVBand="0" w:oddHBand="0" w:evenHBand="0" w:firstRowFirstColumn="0" w:firstRowLastColumn="0" w:lastRowFirstColumn="0" w:lastRowLastColumn="0"/>
            <w:tcW w:w="3116" w:type="dxa"/>
            <w:vMerge w:val="restart"/>
          </w:tcPr>
          <w:p w14:paraId="6C18D42D" w14:textId="77777777" w:rsidR="00395083" w:rsidRPr="006D041D" w:rsidRDefault="00395083" w:rsidP="005E5CEA">
            <w:pPr>
              <w:rPr>
                <w:rFonts w:asciiTheme="majorBidi" w:hAnsiTheme="majorBidi" w:cstheme="majorBidi"/>
                <w:sz w:val="20"/>
                <w:szCs w:val="20"/>
              </w:rPr>
            </w:pPr>
            <w:r w:rsidRPr="006D041D">
              <w:rPr>
                <w:rFonts w:asciiTheme="majorBidi" w:hAnsiTheme="majorBidi" w:cstheme="majorBidi"/>
                <w:sz w:val="20"/>
                <w:szCs w:val="20"/>
              </w:rPr>
              <w:t>SVC with ‘</w:t>
            </w:r>
            <w:proofErr w:type="spellStart"/>
            <w:r w:rsidRPr="006D041D">
              <w:rPr>
                <w:rFonts w:asciiTheme="majorBidi" w:hAnsiTheme="majorBidi" w:cstheme="majorBidi"/>
                <w:sz w:val="20"/>
                <w:szCs w:val="20"/>
              </w:rPr>
              <w:t>rbf</w:t>
            </w:r>
            <w:proofErr w:type="spellEnd"/>
            <w:r w:rsidRPr="006D041D">
              <w:rPr>
                <w:rFonts w:asciiTheme="majorBidi" w:hAnsiTheme="majorBidi" w:cstheme="majorBidi"/>
                <w:sz w:val="20"/>
                <w:szCs w:val="20"/>
              </w:rPr>
              <w:t>’ kernel</w:t>
            </w:r>
          </w:p>
        </w:tc>
        <w:tc>
          <w:tcPr>
            <w:tcW w:w="3117" w:type="dxa"/>
          </w:tcPr>
          <w:p w14:paraId="0F90ACE6"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C (regularization parameter)</w:t>
            </w:r>
          </w:p>
        </w:tc>
        <w:tc>
          <w:tcPr>
            <w:tcW w:w="3117" w:type="dxa"/>
          </w:tcPr>
          <w:p w14:paraId="3C45B26C"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vertAlign w:val="superscript"/>
              </w:rPr>
            </w:pPr>
            <w:r w:rsidRPr="006D041D">
              <w:rPr>
                <w:rFonts w:asciiTheme="majorBidi" w:hAnsiTheme="majorBidi" w:cstheme="majorBidi"/>
                <w:sz w:val="20"/>
                <w:szCs w:val="20"/>
              </w:rPr>
              <w:t>10 points evenly spaced on a log scale between 10</w:t>
            </w:r>
            <w:r w:rsidRPr="006D041D">
              <w:rPr>
                <w:rFonts w:asciiTheme="majorBidi" w:hAnsiTheme="majorBidi" w:cstheme="majorBidi"/>
                <w:sz w:val="20"/>
                <w:szCs w:val="20"/>
                <w:vertAlign w:val="superscript"/>
              </w:rPr>
              <w:t>-2</w:t>
            </w:r>
            <w:r w:rsidRPr="006D041D">
              <w:rPr>
                <w:rFonts w:asciiTheme="majorBidi" w:hAnsiTheme="majorBidi" w:cstheme="majorBidi"/>
                <w:sz w:val="20"/>
                <w:szCs w:val="20"/>
              </w:rPr>
              <w:t xml:space="preserve"> and 10</w:t>
            </w:r>
            <w:r w:rsidRPr="006D041D">
              <w:rPr>
                <w:rFonts w:asciiTheme="majorBidi" w:hAnsiTheme="majorBidi" w:cstheme="majorBidi"/>
                <w:sz w:val="20"/>
                <w:szCs w:val="20"/>
                <w:vertAlign w:val="superscript"/>
              </w:rPr>
              <w:t>0.5</w:t>
            </w:r>
          </w:p>
        </w:tc>
      </w:tr>
      <w:tr w:rsidR="00395083" w:rsidRPr="006D041D" w14:paraId="5CA93143" w14:textId="77777777" w:rsidTr="005E5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Merge/>
          </w:tcPr>
          <w:p w14:paraId="559C7989" w14:textId="77777777" w:rsidR="00395083" w:rsidRPr="006D041D" w:rsidRDefault="00395083" w:rsidP="005E5CEA">
            <w:pPr>
              <w:rPr>
                <w:rFonts w:asciiTheme="majorBidi" w:hAnsiTheme="majorBidi" w:cstheme="majorBidi"/>
                <w:sz w:val="20"/>
                <w:szCs w:val="20"/>
              </w:rPr>
            </w:pPr>
          </w:p>
        </w:tc>
        <w:tc>
          <w:tcPr>
            <w:tcW w:w="3117" w:type="dxa"/>
          </w:tcPr>
          <w:p w14:paraId="6EEF5D93"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gamma (kernel coefficient)</w:t>
            </w:r>
          </w:p>
        </w:tc>
        <w:tc>
          <w:tcPr>
            <w:tcW w:w="3117" w:type="dxa"/>
          </w:tcPr>
          <w:p w14:paraId="6FE5C450"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8 points evenly spaced on a log scale between 10</w:t>
            </w:r>
            <w:r w:rsidRPr="006D041D">
              <w:rPr>
                <w:rFonts w:asciiTheme="majorBidi" w:hAnsiTheme="majorBidi" w:cstheme="majorBidi"/>
                <w:sz w:val="20"/>
                <w:szCs w:val="20"/>
                <w:vertAlign w:val="superscript"/>
              </w:rPr>
              <w:t>-4</w:t>
            </w:r>
            <w:r w:rsidRPr="006D041D">
              <w:rPr>
                <w:rFonts w:asciiTheme="majorBidi" w:hAnsiTheme="majorBidi" w:cstheme="majorBidi"/>
                <w:sz w:val="20"/>
                <w:szCs w:val="20"/>
              </w:rPr>
              <w:t xml:space="preserve"> and 1</w:t>
            </w:r>
          </w:p>
        </w:tc>
      </w:tr>
      <w:tr w:rsidR="00395083" w:rsidRPr="006D041D" w14:paraId="0714336C" w14:textId="77777777" w:rsidTr="005E5CEA">
        <w:tc>
          <w:tcPr>
            <w:cnfStyle w:val="001000000000" w:firstRow="0" w:lastRow="0" w:firstColumn="1" w:lastColumn="0" w:oddVBand="0" w:evenVBand="0" w:oddHBand="0" w:evenHBand="0" w:firstRowFirstColumn="0" w:firstRowLastColumn="0" w:lastRowFirstColumn="0" w:lastRowLastColumn="0"/>
            <w:tcW w:w="3116" w:type="dxa"/>
            <w:vMerge/>
          </w:tcPr>
          <w:p w14:paraId="61D3CF73" w14:textId="77777777" w:rsidR="00395083" w:rsidRPr="006D041D" w:rsidRDefault="00395083" w:rsidP="005E5CEA">
            <w:pPr>
              <w:rPr>
                <w:rFonts w:asciiTheme="majorBidi" w:hAnsiTheme="majorBidi" w:cstheme="majorBidi"/>
                <w:sz w:val="20"/>
                <w:szCs w:val="20"/>
              </w:rPr>
            </w:pPr>
          </w:p>
        </w:tc>
        <w:tc>
          <w:tcPr>
            <w:tcW w:w="3117" w:type="dxa"/>
          </w:tcPr>
          <w:p w14:paraId="15CA4F23"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6D041D">
              <w:rPr>
                <w:rFonts w:asciiTheme="majorBidi" w:hAnsiTheme="majorBidi" w:cstheme="majorBidi"/>
                <w:sz w:val="20"/>
                <w:szCs w:val="20"/>
              </w:rPr>
              <w:t>class_weight</w:t>
            </w:r>
            <w:proofErr w:type="spellEnd"/>
            <w:r w:rsidRPr="006D041D">
              <w:rPr>
                <w:rFonts w:asciiTheme="majorBidi" w:hAnsiTheme="majorBidi" w:cstheme="majorBidi"/>
                <w:sz w:val="20"/>
                <w:szCs w:val="20"/>
              </w:rPr>
              <w:t xml:space="preserve"> (weight of 1 relative to 0)</w:t>
            </w:r>
          </w:p>
        </w:tc>
        <w:tc>
          <w:tcPr>
            <w:tcW w:w="3117" w:type="dxa"/>
          </w:tcPr>
          <w:p w14:paraId="0D4ABBD3"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balanced, 1, 3, 5</w:t>
            </w:r>
          </w:p>
        </w:tc>
      </w:tr>
      <w:tr w:rsidR="00395083" w:rsidRPr="006D041D" w14:paraId="1DB7CD1E" w14:textId="77777777" w:rsidTr="005E5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Merge w:val="restart"/>
          </w:tcPr>
          <w:p w14:paraId="2D055854" w14:textId="77777777" w:rsidR="00395083" w:rsidRPr="006D041D" w:rsidRDefault="00395083" w:rsidP="005E5CEA">
            <w:pPr>
              <w:rPr>
                <w:rFonts w:asciiTheme="majorBidi" w:hAnsiTheme="majorBidi" w:cstheme="majorBidi"/>
                <w:sz w:val="20"/>
                <w:szCs w:val="20"/>
              </w:rPr>
            </w:pPr>
            <w:proofErr w:type="spellStart"/>
            <w:r w:rsidRPr="006D041D">
              <w:rPr>
                <w:rFonts w:asciiTheme="majorBidi" w:hAnsiTheme="majorBidi" w:cstheme="majorBidi"/>
                <w:sz w:val="20"/>
                <w:szCs w:val="20"/>
              </w:rPr>
              <w:t>RandomForest</w:t>
            </w:r>
            <w:proofErr w:type="spellEnd"/>
            <w:r w:rsidRPr="006D041D">
              <w:rPr>
                <w:rFonts w:asciiTheme="majorBidi" w:hAnsiTheme="majorBidi" w:cstheme="majorBidi"/>
                <w:sz w:val="20"/>
                <w:szCs w:val="20"/>
              </w:rPr>
              <w:t>, with 100 trees as base estimators</w:t>
            </w:r>
          </w:p>
        </w:tc>
        <w:tc>
          <w:tcPr>
            <w:tcW w:w="3117" w:type="dxa"/>
          </w:tcPr>
          <w:p w14:paraId="411A5ACB"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6D041D">
              <w:rPr>
                <w:rFonts w:asciiTheme="majorBidi" w:hAnsiTheme="majorBidi" w:cstheme="majorBidi"/>
                <w:sz w:val="20"/>
                <w:szCs w:val="20"/>
              </w:rPr>
              <w:t>max_depth</w:t>
            </w:r>
            <w:proofErr w:type="spellEnd"/>
            <w:r w:rsidRPr="006D041D">
              <w:rPr>
                <w:rFonts w:asciiTheme="majorBidi" w:hAnsiTheme="majorBidi" w:cstheme="majorBidi"/>
                <w:sz w:val="20"/>
                <w:szCs w:val="20"/>
              </w:rPr>
              <w:t xml:space="preserve"> (maximal tree depth)</w:t>
            </w:r>
          </w:p>
        </w:tc>
        <w:tc>
          <w:tcPr>
            <w:tcW w:w="3117" w:type="dxa"/>
          </w:tcPr>
          <w:p w14:paraId="2B19F424"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4, 8, 12</w:t>
            </w:r>
          </w:p>
        </w:tc>
      </w:tr>
      <w:tr w:rsidR="00395083" w:rsidRPr="006D041D" w14:paraId="31CC4D40" w14:textId="77777777" w:rsidTr="005E5CEA">
        <w:tc>
          <w:tcPr>
            <w:cnfStyle w:val="001000000000" w:firstRow="0" w:lastRow="0" w:firstColumn="1" w:lastColumn="0" w:oddVBand="0" w:evenVBand="0" w:oddHBand="0" w:evenHBand="0" w:firstRowFirstColumn="0" w:firstRowLastColumn="0" w:lastRowFirstColumn="0" w:lastRowLastColumn="0"/>
            <w:tcW w:w="3116" w:type="dxa"/>
            <w:vMerge/>
          </w:tcPr>
          <w:p w14:paraId="2F44A8AE" w14:textId="77777777" w:rsidR="00395083" w:rsidRPr="006D041D" w:rsidRDefault="00395083" w:rsidP="005E5CEA">
            <w:pPr>
              <w:rPr>
                <w:rFonts w:asciiTheme="majorBidi" w:hAnsiTheme="majorBidi" w:cstheme="majorBidi"/>
                <w:sz w:val="20"/>
                <w:szCs w:val="20"/>
              </w:rPr>
            </w:pPr>
          </w:p>
        </w:tc>
        <w:tc>
          <w:tcPr>
            <w:tcW w:w="3117" w:type="dxa"/>
          </w:tcPr>
          <w:p w14:paraId="7807D833"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6D041D">
              <w:rPr>
                <w:rFonts w:asciiTheme="majorBidi" w:hAnsiTheme="majorBidi" w:cstheme="majorBidi"/>
                <w:sz w:val="20"/>
                <w:szCs w:val="20"/>
              </w:rPr>
              <w:t>min_samples_leaf</w:t>
            </w:r>
            <w:proofErr w:type="spellEnd"/>
            <w:r w:rsidRPr="006D041D">
              <w:rPr>
                <w:rFonts w:asciiTheme="majorBidi" w:hAnsiTheme="majorBidi" w:cstheme="majorBidi"/>
                <w:sz w:val="20"/>
                <w:szCs w:val="20"/>
              </w:rPr>
              <w:t xml:space="preserve"> (minimal size of a leaf at split)</w:t>
            </w:r>
          </w:p>
        </w:tc>
        <w:tc>
          <w:tcPr>
            <w:tcW w:w="3117" w:type="dxa"/>
          </w:tcPr>
          <w:p w14:paraId="5FFE172F"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4, 8, 24, 48</w:t>
            </w:r>
          </w:p>
        </w:tc>
      </w:tr>
      <w:tr w:rsidR="00395083" w:rsidRPr="006D041D" w14:paraId="73E1626A" w14:textId="77777777" w:rsidTr="005E5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Merge/>
          </w:tcPr>
          <w:p w14:paraId="05BC6EAA" w14:textId="77777777" w:rsidR="00395083" w:rsidRPr="006D041D" w:rsidRDefault="00395083" w:rsidP="005E5CEA">
            <w:pPr>
              <w:rPr>
                <w:rFonts w:asciiTheme="majorBidi" w:hAnsiTheme="majorBidi" w:cstheme="majorBidi"/>
                <w:sz w:val="20"/>
                <w:szCs w:val="20"/>
              </w:rPr>
            </w:pPr>
          </w:p>
        </w:tc>
        <w:tc>
          <w:tcPr>
            <w:tcW w:w="3117" w:type="dxa"/>
          </w:tcPr>
          <w:p w14:paraId="28EE1E24"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6D041D">
              <w:rPr>
                <w:rFonts w:asciiTheme="majorBidi" w:hAnsiTheme="majorBidi" w:cstheme="majorBidi"/>
                <w:sz w:val="20"/>
                <w:szCs w:val="20"/>
              </w:rPr>
              <w:t>max_features</w:t>
            </w:r>
            <w:proofErr w:type="spellEnd"/>
            <w:r w:rsidRPr="006D041D">
              <w:rPr>
                <w:rFonts w:asciiTheme="majorBidi" w:hAnsiTheme="majorBidi" w:cstheme="majorBidi"/>
                <w:sz w:val="20"/>
                <w:szCs w:val="20"/>
              </w:rPr>
              <w:t xml:space="preserve"> (proportion of features sampled for each base estimator)</w:t>
            </w:r>
          </w:p>
        </w:tc>
        <w:tc>
          <w:tcPr>
            <w:tcW w:w="3117" w:type="dxa"/>
          </w:tcPr>
          <w:p w14:paraId="52070F43"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0.5, 0.75, 1</w:t>
            </w:r>
          </w:p>
        </w:tc>
      </w:tr>
      <w:tr w:rsidR="00395083" w:rsidRPr="006D041D" w14:paraId="145E2E9B" w14:textId="77777777" w:rsidTr="005E5CEA">
        <w:tc>
          <w:tcPr>
            <w:cnfStyle w:val="001000000000" w:firstRow="0" w:lastRow="0" w:firstColumn="1" w:lastColumn="0" w:oddVBand="0" w:evenVBand="0" w:oddHBand="0" w:evenHBand="0" w:firstRowFirstColumn="0" w:firstRowLastColumn="0" w:lastRowFirstColumn="0" w:lastRowLastColumn="0"/>
            <w:tcW w:w="3116" w:type="dxa"/>
            <w:vMerge/>
          </w:tcPr>
          <w:p w14:paraId="28897DFC" w14:textId="77777777" w:rsidR="00395083" w:rsidRPr="006D041D" w:rsidRDefault="00395083" w:rsidP="005E5CEA">
            <w:pPr>
              <w:rPr>
                <w:rFonts w:asciiTheme="majorBidi" w:hAnsiTheme="majorBidi" w:cstheme="majorBidi"/>
                <w:sz w:val="20"/>
                <w:szCs w:val="20"/>
              </w:rPr>
            </w:pPr>
          </w:p>
        </w:tc>
        <w:tc>
          <w:tcPr>
            <w:tcW w:w="3117" w:type="dxa"/>
          </w:tcPr>
          <w:p w14:paraId="3DB30197"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6D041D">
              <w:rPr>
                <w:rFonts w:asciiTheme="majorBidi" w:hAnsiTheme="majorBidi" w:cstheme="majorBidi"/>
                <w:sz w:val="20"/>
                <w:szCs w:val="20"/>
              </w:rPr>
              <w:t>max_samples</w:t>
            </w:r>
            <w:proofErr w:type="spellEnd"/>
            <w:r w:rsidRPr="006D041D">
              <w:rPr>
                <w:rFonts w:asciiTheme="majorBidi" w:hAnsiTheme="majorBidi" w:cstheme="majorBidi"/>
                <w:sz w:val="20"/>
                <w:szCs w:val="20"/>
              </w:rPr>
              <w:t xml:space="preserve"> (proportion of points sampled for each base estimator)</w:t>
            </w:r>
          </w:p>
        </w:tc>
        <w:tc>
          <w:tcPr>
            <w:tcW w:w="3117" w:type="dxa"/>
          </w:tcPr>
          <w:p w14:paraId="1750DDEB"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0.67, 0.85, 1</w:t>
            </w:r>
          </w:p>
        </w:tc>
      </w:tr>
      <w:tr w:rsidR="00395083" w:rsidRPr="006D041D" w14:paraId="17C0EDE7" w14:textId="77777777" w:rsidTr="005E5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Merge/>
          </w:tcPr>
          <w:p w14:paraId="7C2EA68E" w14:textId="77777777" w:rsidR="00395083" w:rsidRPr="006D041D" w:rsidRDefault="00395083" w:rsidP="005E5CEA">
            <w:pPr>
              <w:rPr>
                <w:rFonts w:asciiTheme="majorBidi" w:hAnsiTheme="majorBidi" w:cstheme="majorBidi"/>
                <w:sz w:val="20"/>
                <w:szCs w:val="20"/>
              </w:rPr>
            </w:pPr>
          </w:p>
        </w:tc>
        <w:tc>
          <w:tcPr>
            <w:tcW w:w="3117" w:type="dxa"/>
          </w:tcPr>
          <w:p w14:paraId="24B882E9"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6D041D">
              <w:rPr>
                <w:rFonts w:asciiTheme="majorBidi" w:hAnsiTheme="majorBidi" w:cstheme="majorBidi"/>
                <w:sz w:val="20"/>
                <w:szCs w:val="20"/>
              </w:rPr>
              <w:t>class_weight</w:t>
            </w:r>
            <w:proofErr w:type="spellEnd"/>
            <w:r w:rsidRPr="006D041D">
              <w:rPr>
                <w:rFonts w:asciiTheme="majorBidi" w:hAnsiTheme="majorBidi" w:cstheme="majorBidi"/>
                <w:sz w:val="20"/>
                <w:szCs w:val="20"/>
              </w:rPr>
              <w:t xml:space="preserve"> (weight of 1 relative to 0)</w:t>
            </w:r>
          </w:p>
        </w:tc>
        <w:tc>
          <w:tcPr>
            <w:tcW w:w="3117" w:type="dxa"/>
          </w:tcPr>
          <w:p w14:paraId="5582D8B8"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balanced, 1, 3, 5</w:t>
            </w:r>
          </w:p>
        </w:tc>
      </w:tr>
      <w:tr w:rsidR="00395083" w:rsidRPr="006D041D" w14:paraId="2578E4F5" w14:textId="77777777" w:rsidTr="005E5CEA">
        <w:tc>
          <w:tcPr>
            <w:cnfStyle w:val="001000000000" w:firstRow="0" w:lastRow="0" w:firstColumn="1" w:lastColumn="0" w:oddVBand="0" w:evenVBand="0" w:oddHBand="0" w:evenHBand="0" w:firstRowFirstColumn="0" w:firstRowLastColumn="0" w:lastRowFirstColumn="0" w:lastRowLastColumn="0"/>
            <w:tcW w:w="3116" w:type="dxa"/>
            <w:vMerge w:val="restart"/>
          </w:tcPr>
          <w:p w14:paraId="5F736F56" w14:textId="77777777" w:rsidR="00395083" w:rsidRPr="006D041D" w:rsidRDefault="00395083" w:rsidP="005E5CEA">
            <w:pPr>
              <w:rPr>
                <w:rFonts w:asciiTheme="majorBidi" w:hAnsiTheme="majorBidi" w:cstheme="majorBidi"/>
                <w:sz w:val="20"/>
                <w:szCs w:val="20"/>
              </w:rPr>
            </w:pPr>
            <w:r w:rsidRPr="006D041D">
              <w:rPr>
                <w:rFonts w:asciiTheme="majorBidi" w:hAnsiTheme="majorBidi" w:cstheme="majorBidi"/>
                <w:sz w:val="20"/>
                <w:szCs w:val="20"/>
              </w:rPr>
              <w:t>XGBoost, with 200 trees as base learners</w:t>
            </w:r>
          </w:p>
        </w:tc>
        <w:tc>
          <w:tcPr>
            <w:tcW w:w="3117" w:type="dxa"/>
          </w:tcPr>
          <w:p w14:paraId="6A832DD3"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6D041D">
              <w:rPr>
                <w:rFonts w:asciiTheme="majorBidi" w:hAnsiTheme="majorBidi" w:cstheme="majorBidi"/>
                <w:sz w:val="20"/>
                <w:szCs w:val="20"/>
              </w:rPr>
              <w:t>max_depth</w:t>
            </w:r>
            <w:proofErr w:type="spellEnd"/>
            <w:r w:rsidRPr="006D041D">
              <w:rPr>
                <w:rFonts w:asciiTheme="majorBidi" w:hAnsiTheme="majorBidi" w:cstheme="majorBidi"/>
                <w:sz w:val="20"/>
                <w:szCs w:val="20"/>
              </w:rPr>
              <w:t xml:space="preserve"> (maximal tree depth)</w:t>
            </w:r>
          </w:p>
        </w:tc>
        <w:tc>
          <w:tcPr>
            <w:tcW w:w="3117" w:type="dxa"/>
          </w:tcPr>
          <w:p w14:paraId="4581F3F5"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4, 6, 8</w:t>
            </w:r>
          </w:p>
        </w:tc>
      </w:tr>
      <w:tr w:rsidR="00395083" w:rsidRPr="006D041D" w14:paraId="05C7A79F" w14:textId="77777777" w:rsidTr="005E5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Merge/>
          </w:tcPr>
          <w:p w14:paraId="29F45483" w14:textId="77777777" w:rsidR="00395083" w:rsidRPr="006D041D" w:rsidRDefault="00395083" w:rsidP="005E5CEA">
            <w:pPr>
              <w:rPr>
                <w:rFonts w:asciiTheme="majorBidi" w:hAnsiTheme="majorBidi" w:cstheme="majorBidi"/>
                <w:sz w:val="20"/>
                <w:szCs w:val="20"/>
              </w:rPr>
            </w:pPr>
          </w:p>
        </w:tc>
        <w:tc>
          <w:tcPr>
            <w:tcW w:w="3117" w:type="dxa"/>
          </w:tcPr>
          <w:p w14:paraId="1D5AE056"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6D041D">
              <w:rPr>
                <w:rFonts w:asciiTheme="majorBidi" w:hAnsiTheme="majorBidi" w:cstheme="majorBidi"/>
                <w:sz w:val="20"/>
                <w:szCs w:val="20"/>
              </w:rPr>
              <w:t>learning_rate</w:t>
            </w:r>
            <w:proofErr w:type="spellEnd"/>
          </w:p>
        </w:tc>
        <w:tc>
          <w:tcPr>
            <w:tcW w:w="3117" w:type="dxa"/>
          </w:tcPr>
          <w:p w14:paraId="425D064E"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0.001, 0.005, 0.01, 0.03, 0.05, 0.08, .1</w:t>
            </w:r>
          </w:p>
        </w:tc>
      </w:tr>
      <w:tr w:rsidR="00395083" w:rsidRPr="006D041D" w14:paraId="4EC1D9E3" w14:textId="77777777" w:rsidTr="005E5CEA">
        <w:tc>
          <w:tcPr>
            <w:cnfStyle w:val="001000000000" w:firstRow="0" w:lastRow="0" w:firstColumn="1" w:lastColumn="0" w:oddVBand="0" w:evenVBand="0" w:oddHBand="0" w:evenHBand="0" w:firstRowFirstColumn="0" w:firstRowLastColumn="0" w:lastRowFirstColumn="0" w:lastRowLastColumn="0"/>
            <w:tcW w:w="3116" w:type="dxa"/>
            <w:vMerge/>
          </w:tcPr>
          <w:p w14:paraId="57762499" w14:textId="77777777" w:rsidR="00395083" w:rsidRPr="006D041D" w:rsidRDefault="00395083" w:rsidP="005E5CEA">
            <w:pPr>
              <w:rPr>
                <w:rFonts w:asciiTheme="majorBidi" w:hAnsiTheme="majorBidi" w:cstheme="majorBidi"/>
                <w:sz w:val="20"/>
                <w:szCs w:val="20"/>
              </w:rPr>
            </w:pPr>
          </w:p>
        </w:tc>
        <w:tc>
          <w:tcPr>
            <w:tcW w:w="3117" w:type="dxa"/>
          </w:tcPr>
          <w:p w14:paraId="6A66F75E"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6D041D">
              <w:rPr>
                <w:rFonts w:asciiTheme="majorBidi" w:hAnsiTheme="majorBidi" w:cstheme="majorBidi"/>
                <w:sz w:val="20"/>
                <w:szCs w:val="20"/>
              </w:rPr>
              <w:t>min_child_weight</w:t>
            </w:r>
            <w:proofErr w:type="spellEnd"/>
            <w:r w:rsidRPr="006D041D">
              <w:rPr>
                <w:rFonts w:asciiTheme="majorBidi" w:hAnsiTheme="majorBidi" w:cstheme="majorBidi"/>
                <w:sz w:val="20"/>
                <w:szCs w:val="20"/>
              </w:rPr>
              <w:t xml:space="preserve"> (minimal size of a leaf at split)</w:t>
            </w:r>
          </w:p>
        </w:tc>
        <w:tc>
          <w:tcPr>
            <w:tcW w:w="3117" w:type="dxa"/>
          </w:tcPr>
          <w:p w14:paraId="0B2CBFAC"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4, 12, 24, 48</w:t>
            </w:r>
          </w:p>
        </w:tc>
      </w:tr>
      <w:tr w:rsidR="00395083" w:rsidRPr="006D041D" w14:paraId="067E2F69" w14:textId="77777777" w:rsidTr="005E5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Merge/>
          </w:tcPr>
          <w:p w14:paraId="7DD0C057" w14:textId="77777777" w:rsidR="00395083" w:rsidRPr="006D041D" w:rsidRDefault="00395083" w:rsidP="005E5CEA">
            <w:pPr>
              <w:rPr>
                <w:rFonts w:asciiTheme="majorBidi" w:hAnsiTheme="majorBidi" w:cstheme="majorBidi"/>
                <w:sz w:val="20"/>
                <w:szCs w:val="20"/>
              </w:rPr>
            </w:pPr>
          </w:p>
        </w:tc>
        <w:tc>
          <w:tcPr>
            <w:tcW w:w="3117" w:type="dxa"/>
          </w:tcPr>
          <w:p w14:paraId="4C6FB281"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6D041D">
              <w:rPr>
                <w:rFonts w:asciiTheme="majorBidi" w:hAnsiTheme="majorBidi" w:cstheme="majorBidi"/>
                <w:sz w:val="20"/>
                <w:szCs w:val="20"/>
              </w:rPr>
              <w:t>colsample_bytree</w:t>
            </w:r>
            <w:proofErr w:type="spellEnd"/>
            <w:r w:rsidRPr="006D041D">
              <w:rPr>
                <w:rFonts w:asciiTheme="majorBidi" w:hAnsiTheme="majorBidi" w:cstheme="majorBidi"/>
                <w:sz w:val="20"/>
                <w:szCs w:val="20"/>
              </w:rPr>
              <w:t xml:space="preserve"> (proportion of features sampled for each base estimator)</w:t>
            </w:r>
          </w:p>
        </w:tc>
        <w:tc>
          <w:tcPr>
            <w:tcW w:w="3117" w:type="dxa"/>
          </w:tcPr>
          <w:p w14:paraId="741FE417"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0.4, 0.7, 0.9</w:t>
            </w:r>
          </w:p>
        </w:tc>
      </w:tr>
      <w:tr w:rsidR="00395083" w:rsidRPr="006D041D" w14:paraId="43A41DE8" w14:textId="77777777" w:rsidTr="005E5CEA">
        <w:tc>
          <w:tcPr>
            <w:cnfStyle w:val="001000000000" w:firstRow="0" w:lastRow="0" w:firstColumn="1" w:lastColumn="0" w:oddVBand="0" w:evenVBand="0" w:oddHBand="0" w:evenHBand="0" w:firstRowFirstColumn="0" w:firstRowLastColumn="0" w:lastRowFirstColumn="0" w:lastRowLastColumn="0"/>
            <w:tcW w:w="3116" w:type="dxa"/>
            <w:vMerge/>
          </w:tcPr>
          <w:p w14:paraId="31ED75BC" w14:textId="77777777" w:rsidR="00395083" w:rsidRPr="006D041D" w:rsidRDefault="00395083" w:rsidP="005E5CEA">
            <w:pPr>
              <w:rPr>
                <w:rFonts w:asciiTheme="majorBidi" w:hAnsiTheme="majorBidi" w:cstheme="majorBidi"/>
                <w:sz w:val="20"/>
                <w:szCs w:val="20"/>
              </w:rPr>
            </w:pPr>
          </w:p>
        </w:tc>
        <w:tc>
          <w:tcPr>
            <w:tcW w:w="3117" w:type="dxa"/>
          </w:tcPr>
          <w:p w14:paraId="7DCA75AD"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subsample (proportion of points sampled for each base estimator)</w:t>
            </w:r>
          </w:p>
        </w:tc>
        <w:tc>
          <w:tcPr>
            <w:tcW w:w="3117" w:type="dxa"/>
          </w:tcPr>
          <w:p w14:paraId="5B115985"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0.5, 0.75, 1</w:t>
            </w:r>
          </w:p>
        </w:tc>
      </w:tr>
      <w:tr w:rsidR="00395083" w:rsidRPr="006D041D" w14:paraId="1C539E32" w14:textId="77777777" w:rsidTr="005E5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Merge/>
          </w:tcPr>
          <w:p w14:paraId="0A1C17EA" w14:textId="77777777" w:rsidR="00395083" w:rsidRPr="006D041D" w:rsidRDefault="00395083" w:rsidP="005E5CEA">
            <w:pPr>
              <w:rPr>
                <w:rFonts w:asciiTheme="majorBidi" w:hAnsiTheme="majorBidi" w:cstheme="majorBidi"/>
                <w:sz w:val="20"/>
                <w:szCs w:val="20"/>
              </w:rPr>
            </w:pPr>
          </w:p>
        </w:tc>
        <w:tc>
          <w:tcPr>
            <w:tcW w:w="3117" w:type="dxa"/>
          </w:tcPr>
          <w:p w14:paraId="72CE1C2F"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6D041D">
              <w:rPr>
                <w:rFonts w:asciiTheme="majorBidi" w:hAnsiTheme="majorBidi" w:cstheme="majorBidi"/>
                <w:sz w:val="20"/>
                <w:szCs w:val="20"/>
              </w:rPr>
              <w:t>scale_pos_weight</w:t>
            </w:r>
            <w:proofErr w:type="spellEnd"/>
            <w:r w:rsidRPr="006D041D">
              <w:rPr>
                <w:rFonts w:asciiTheme="majorBidi" w:hAnsiTheme="majorBidi" w:cstheme="majorBidi"/>
                <w:sz w:val="20"/>
                <w:szCs w:val="20"/>
              </w:rPr>
              <w:t xml:space="preserve"> (weight of 1 relative to 0)</w:t>
            </w:r>
          </w:p>
        </w:tc>
        <w:tc>
          <w:tcPr>
            <w:tcW w:w="3117" w:type="dxa"/>
          </w:tcPr>
          <w:p w14:paraId="681C2F68"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balanced, 1, 3, 5</w:t>
            </w:r>
          </w:p>
        </w:tc>
      </w:tr>
      <w:tr w:rsidR="00395083" w:rsidRPr="006D041D" w14:paraId="6CA5834B" w14:textId="77777777" w:rsidTr="005E5CEA">
        <w:tc>
          <w:tcPr>
            <w:cnfStyle w:val="001000000000" w:firstRow="0" w:lastRow="0" w:firstColumn="1" w:lastColumn="0" w:oddVBand="0" w:evenVBand="0" w:oddHBand="0" w:evenHBand="0" w:firstRowFirstColumn="0" w:firstRowLastColumn="0" w:lastRowFirstColumn="0" w:lastRowLastColumn="0"/>
            <w:tcW w:w="3116" w:type="dxa"/>
            <w:vMerge w:val="restart"/>
          </w:tcPr>
          <w:p w14:paraId="4EE8AFD7" w14:textId="77777777" w:rsidR="00395083" w:rsidRPr="006D041D" w:rsidRDefault="00395083" w:rsidP="005E5CEA">
            <w:pPr>
              <w:rPr>
                <w:rFonts w:asciiTheme="majorBidi" w:hAnsiTheme="majorBidi" w:cstheme="majorBidi"/>
                <w:sz w:val="20"/>
                <w:szCs w:val="20"/>
              </w:rPr>
            </w:pPr>
            <w:proofErr w:type="spellStart"/>
            <w:r w:rsidRPr="006D041D">
              <w:rPr>
                <w:rFonts w:asciiTheme="majorBidi" w:hAnsiTheme="majorBidi" w:cstheme="majorBidi"/>
                <w:sz w:val="20"/>
                <w:szCs w:val="20"/>
              </w:rPr>
              <w:t>LightGBM</w:t>
            </w:r>
            <w:proofErr w:type="spellEnd"/>
            <w:r w:rsidRPr="006D041D">
              <w:rPr>
                <w:rFonts w:asciiTheme="majorBidi" w:hAnsiTheme="majorBidi" w:cstheme="majorBidi"/>
                <w:sz w:val="20"/>
                <w:szCs w:val="20"/>
              </w:rPr>
              <w:t>, with 100 trees as base estimators</w:t>
            </w:r>
          </w:p>
        </w:tc>
        <w:tc>
          <w:tcPr>
            <w:tcW w:w="3117" w:type="dxa"/>
          </w:tcPr>
          <w:p w14:paraId="4FAEB67A"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6D041D">
              <w:rPr>
                <w:rFonts w:asciiTheme="majorBidi" w:hAnsiTheme="majorBidi" w:cstheme="majorBidi"/>
                <w:sz w:val="20"/>
                <w:szCs w:val="20"/>
              </w:rPr>
              <w:t>num_leaves</w:t>
            </w:r>
            <w:proofErr w:type="spellEnd"/>
            <w:r w:rsidRPr="006D041D">
              <w:rPr>
                <w:rFonts w:asciiTheme="majorBidi" w:hAnsiTheme="majorBidi" w:cstheme="majorBidi"/>
                <w:sz w:val="20"/>
                <w:szCs w:val="20"/>
              </w:rPr>
              <w:t xml:space="preserve"> (maximal number of leaves per tree)</w:t>
            </w:r>
          </w:p>
        </w:tc>
        <w:tc>
          <w:tcPr>
            <w:tcW w:w="3117" w:type="dxa"/>
          </w:tcPr>
          <w:p w14:paraId="7C9B4B52"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31, 80</w:t>
            </w:r>
          </w:p>
        </w:tc>
      </w:tr>
      <w:tr w:rsidR="00395083" w:rsidRPr="006D041D" w14:paraId="562A221D" w14:textId="77777777" w:rsidTr="005E5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Merge/>
          </w:tcPr>
          <w:p w14:paraId="24AAD3DA" w14:textId="77777777" w:rsidR="00395083" w:rsidRPr="006D041D" w:rsidRDefault="00395083" w:rsidP="005E5CEA">
            <w:pPr>
              <w:rPr>
                <w:rFonts w:asciiTheme="majorBidi" w:hAnsiTheme="majorBidi" w:cstheme="majorBidi"/>
                <w:sz w:val="20"/>
                <w:szCs w:val="20"/>
              </w:rPr>
            </w:pPr>
          </w:p>
        </w:tc>
        <w:tc>
          <w:tcPr>
            <w:tcW w:w="3117" w:type="dxa"/>
          </w:tcPr>
          <w:p w14:paraId="488E128F"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6D041D">
              <w:rPr>
                <w:rFonts w:asciiTheme="majorBidi" w:hAnsiTheme="majorBidi" w:cstheme="majorBidi"/>
                <w:sz w:val="20"/>
                <w:szCs w:val="20"/>
              </w:rPr>
              <w:t>max_depth</w:t>
            </w:r>
            <w:proofErr w:type="spellEnd"/>
            <w:r w:rsidRPr="006D041D">
              <w:rPr>
                <w:rFonts w:asciiTheme="majorBidi" w:hAnsiTheme="majorBidi" w:cstheme="majorBidi"/>
                <w:sz w:val="20"/>
                <w:szCs w:val="20"/>
              </w:rPr>
              <w:t xml:space="preserve"> (maximal tree depth)</w:t>
            </w:r>
          </w:p>
        </w:tc>
        <w:tc>
          <w:tcPr>
            <w:tcW w:w="3117" w:type="dxa"/>
          </w:tcPr>
          <w:p w14:paraId="0D6AD2EA"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-1, 2, 4</w:t>
            </w:r>
          </w:p>
        </w:tc>
      </w:tr>
      <w:tr w:rsidR="00395083" w:rsidRPr="006D041D" w14:paraId="5A9A709C" w14:textId="77777777" w:rsidTr="005E5CEA">
        <w:tc>
          <w:tcPr>
            <w:cnfStyle w:val="001000000000" w:firstRow="0" w:lastRow="0" w:firstColumn="1" w:lastColumn="0" w:oddVBand="0" w:evenVBand="0" w:oddHBand="0" w:evenHBand="0" w:firstRowFirstColumn="0" w:firstRowLastColumn="0" w:lastRowFirstColumn="0" w:lastRowLastColumn="0"/>
            <w:tcW w:w="3116" w:type="dxa"/>
            <w:vMerge/>
          </w:tcPr>
          <w:p w14:paraId="296B9AD6" w14:textId="77777777" w:rsidR="00395083" w:rsidRPr="006D041D" w:rsidRDefault="00395083" w:rsidP="005E5CEA">
            <w:pPr>
              <w:rPr>
                <w:rFonts w:asciiTheme="majorBidi" w:hAnsiTheme="majorBidi" w:cstheme="majorBidi"/>
                <w:sz w:val="20"/>
                <w:szCs w:val="20"/>
              </w:rPr>
            </w:pPr>
          </w:p>
        </w:tc>
        <w:tc>
          <w:tcPr>
            <w:tcW w:w="3117" w:type="dxa"/>
          </w:tcPr>
          <w:p w14:paraId="201FD797"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6D041D">
              <w:rPr>
                <w:rFonts w:asciiTheme="majorBidi" w:hAnsiTheme="majorBidi" w:cstheme="majorBidi"/>
                <w:sz w:val="20"/>
                <w:szCs w:val="20"/>
              </w:rPr>
              <w:t>learning_rate</w:t>
            </w:r>
            <w:proofErr w:type="spellEnd"/>
          </w:p>
        </w:tc>
        <w:tc>
          <w:tcPr>
            <w:tcW w:w="3117" w:type="dxa"/>
          </w:tcPr>
          <w:p w14:paraId="009E7927"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0.01, 0.05, 0 .1, 0.5</w:t>
            </w:r>
          </w:p>
        </w:tc>
      </w:tr>
      <w:tr w:rsidR="00395083" w:rsidRPr="006D041D" w14:paraId="7EFAF8B5" w14:textId="77777777" w:rsidTr="005E5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Merge/>
          </w:tcPr>
          <w:p w14:paraId="71DEE74A" w14:textId="77777777" w:rsidR="00395083" w:rsidRPr="006D041D" w:rsidRDefault="00395083" w:rsidP="005E5CEA">
            <w:pPr>
              <w:rPr>
                <w:rFonts w:asciiTheme="majorBidi" w:hAnsiTheme="majorBidi" w:cstheme="majorBidi"/>
                <w:sz w:val="20"/>
                <w:szCs w:val="20"/>
              </w:rPr>
            </w:pPr>
          </w:p>
        </w:tc>
        <w:tc>
          <w:tcPr>
            <w:tcW w:w="3117" w:type="dxa"/>
          </w:tcPr>
          <w:p w14:paraId="0F5BE64A"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6D041D">
              <w:rPr>
                <w:rFonts w:asciiTheme="majorBidi" w:hAnsiTheme="majorBidi" w:cstheme="majorBidi"/>
                <w:sz w:val="20"/>
                <w:szCs w:val="20"/>
              </w:rPr>
              <w:t>min_child_samples</w:t>
            </w:r>
            <w:proofErr w:type="spellEnd"/>
            <w:r w:rsidRPr="006D041D">
              <w:rPr>
                <w:rFonts w:asciiTheme="majorBidi" w:hAnsiTheme="majorBidi" w:cstheme="majorBidi"/>
                <w:sz w:val="20"/>
                <w:szCs w:val="20"/>
              </w:rPr>
              <w:t xml:space="preserve"> (minimal size of a leaf at split)</w:t>
            </w:r>
          </w:p>
        </w:tc>
        <w:tc>
          <w:tcPr>
            <w:tcW w:w="3117" w:type="dxa"/>
          </w:tcPr>
          <w:p w14:paraId="539E67A5"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10, 20, 40</w:t>
            </w:r>
          </w:p>
        </w:tc>
      </w:tr>
      <w:tr w:rsidR="00395083" w:rsidRPr="006D041D" w14:paraId="1A25ECEE" w14:textId="77777777" w:rsidTr="005E5CEA">
        <w:tc>
          <w:tcPr>
            <w:cnfStyle w:val="001000000000" w:firstRow="0" w:lastRow="0" w:firstColumn="1" w:lastColumn="0" w:oddVBand="0" w:evenVBand="0" w:oddHBand="0" w:evenHBand="0" w:firstRowFirstColumn="0" w:firstRowLastColumn="0" w:lastRowFirstColumn="0" w:lastRowLastColumn="0"/>
            <w:tcW w:w="3116" w:type="dxa"/>
            <w:vMerge/>
          </w:tcPr>
          <w:p w14:paraId="7D243ACD" w14:textId="77777777" w:rsidR="00395083" w:rsidRPr="006D041D" w:rsidRDefault="00395083" w:rsidP="005E5CEA">
            <w:pPr>
              <w:rPr>
                <w:rFonts w:asciiTheme="majorBidi" w:hAnsiTheme="majorBidi" w:cstheme="majorBidi"/>
                <w:sz w:val="20"/>
                <w:szCs w:val="20"/>
              </w:rPr>
            </w:pPr>
          </w:p>
        </w:tc>
        <w:tc>
          <w:tcPr>
            <w:tcW w:w="3117" w:type="dxa"/>
          </w:tcPr>
          <w:p w14:paraId="71F0BED5"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6D041D">
              <w:rPr>
                <w:rFonts w:asciiTheme="majorBidi" w:hAnsiTheme="majorBidi" w:cstheme="majorBidi"/>
                <w:sz w:val="20"/>
                <w:szCs w:val="20"/>
              </w:rPr>
              <w:t>colsample_bytree</w:t>
            </w:r>
            <w:proofErr w:type="spellEnd"/>
            <w:r w:rsidRPr="006D041D">
              <w:rPr>
                <w:rFonts w:asciiTheme="majorBidi" w:hAnsiTheme="majorBidi" w:cstheme="majorBidi"/>
                <w:sz w:val="20"/>
                <w:szCs w:val="20"/>
              </w:rPr>
              <w:t xml:space="preserve"> (proportion of features sampled for each base estimator)</w:t>
            </w:r>
          </w:p>
        </w:tc>
        <w:tc>
          <w:tcPr>
            <w:tcW w:w="3117" w:type="dxa"/>
          </w:tcPr>
          <w:p w14:paraId="3BD5F507"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0.5, 0.7</w:t>
            </w:r>
          </w:p>
        </w:tc>
      </w:tr>
      <w:tr w:rsidR="00395083" w:rsidRPr="006D041D" w14:paraId="711CE502" w14:textId="77777777" w:rsidTr="005E5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Merge/>
          </w:tcPr>
          <w:p w14:paraId="3BFF22B4" w14:textId="77777777" w:rsidR="00395083" w:rsidRPr="006D041D" w:rsidRDefault="00395083" w:rsidP="005E5CEA">
            <w:pPr>
              <w:rPr>
                <w:rFonts w:asciiTheme="majorBidi" w:hAnsiTheme="majorBidi" w:cstheme="majorBidi"/>
                <w:sz w:val="20"/>
                <w:szCs w:val="20"/>
              </w:rPr>
            </w:pPr>
          </w:p>
        </w:tc>
        <w:tc>
          <w:tcPr>
            <w:tcW w:w="3117" w:type="dxa"/>
          </w:tcPr>
          <w:p w14:paraId="45E32EBA"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subsample (proportion of points sampled for each base estimator)</w:t>
            </w:r>
          </w:p>
        </w:tc>
        <w:tc>
          <w:tcPr>
            <w:tcW w:w="3117" w:type="dxa"/>
          </w:tcPr>
          <w:p w14:paraId="37847F85" w14:textId="77777777" w:rsidR="00395083" w:rsidRPr="006D041D" w:rsidRDefault="00395083" w:rsidP="005E5CE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0.5, 0.9</w:t>
            </w:r>
          </w:p>
        </w:tc>
      </w:tr>
      <w:tr w:rsidR="00395083" w:rsidRPr="006D041D" w14:paraId="350B45F8" w14:textId="77777777" w:rsidTr="005E5CEA">
        <w:tc>
          <w:tcPr>
            <w:cnfStyle w:val="001000000000" w:firstRow="0" w:lastRow="0" w:firstColumn="1" w:lastColumn="0" w:oddVBand="0" w:evenVBand="0" w:oddHBand="0" w:evenHBand="0" w:firstRowFirstColumn="0" w:firstRowLastColumn="0" w:lastRowFirstColumn="0" w:lastRowLastColumn="0"/>
            <w:tcW w:w="3116" w:type="dxa"/>
            <w:vMerge/>
          </w:tcPr>
          <w:p w14:paraId="7C8A79CE" w14:textId="77777777" w:rsidR="00395083" w:rsidRPr="006D041D" w:rsidRDefault="00395083" w:rsidP="005E5CEA">
            <w:pPr>
              <w:rPr>
                <w:rFonts w:asciiTheme="majorBidi" w:hAnsiTheme="majorBidi" w:cstheme="majorBidi"/>
                <w:sz w:val="20"/>
                <w:szCs w:val="20"/>
              </w:rPr>
            </w:pPr>
          </w:p>
        </w:tc>
        <w:tc>
          <w:tcPr>
            <w:tcW w:w="3117" w:type="dxa"/>
          </w:tcPr>
          <w:p w14:paraId="676FCC3E"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6D041D">
              <w:rPr>
                <w:rFonts w:asciiTheme="majorBidi" w:hAnsiTheme="majorBidi" w:cstheme="majorBidi"/>
                <w:sz w:val="20"/>
                <w:szCs w:val="20"/>
              </w:rPr>
              <w:t>class_weight</w:t>
            </w:r>
            <w:proofErr w:type="spellEnd"/>
            <w:r w:rsidRPr="006D041D">
              <w:rPr>
                <w:rFonts w:asciiTheme="majorBidi" w:hAnsiTheme="majorBidi" w:cstheme="majorBidi"/>
                <w:sz w:val="20"/>
                <w:szCs w:val="20"/>
              </w:rPr>
              <w:t xml:space="preserve"> (weight of 1 relative to 0)</w:t>
            </w:r>
          </w:p>
        </w:tc>
        <w:tc>
          <w:tcPr>
            <w:tcW w:w="3117" w:type="dxa"/>
          </w:tcPr>
          <w:p w14:paraId="46FB62D4" w14:textId="77777777" w:rsidR="00395083" w:rsidRPr="006D041D" w:rsidRDefault="00395083" w:rsidP="005E5CE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D041D">
              <w:rPr>
                <w:rFonts w:asciiTheme="majorBidi" w:hAnsiTheme="majorBidi" w:cstheme="majorBidi"/>
                <w:sz w:val="20"/>
                <w:szCs w:val="20"/>
              </w:rPr>
              <w:t>balanced, 1, 3, 5</w:t>
            </w:r>
          </w:p>
        </w:tc>
      </w:tr>
    </w:tbl>
    <w:p w14:paraId="0C88049A" w14:textId="77777777" w:rsidR="00395083" w:rsidRDefault="00395083" w:rsidP="00395083">
      <w:pPr>
        <w:rPr>
          <w:rFonts w:asciiTheme="majorBidi" w:hAnsiTheme="majorBidi" w:cstheme="majorBidi"/>
          <w:color w:val="333333"/>
          <w:sz w:val="24"/>
          <w:szCs w:val="24"/>
          <w:shd w:val="clear" w:color="auto" w:fill="FFFFFF"/>
        </w:rPr>
      </w:pPr>
    </w:p>
    <w:p w14:paraId="592542B0" w14:textId="7CA11170" w:rsidR="00395083" w:rsidRPr="00AF0E9C" w:rsidRDefault="00395083" w:rsidP="00395083">
      <w:pPr>
        <w:spacing w:line="480" w:lineRule="auto"/>
        <w:jc w:val="both"/>
        <w:rPr>
          <w:rFonts w:asciiTheme="majorBidi" w:hAnsiTheme="majorBidi" w:cstheme="majorBidi"/>
          <w:sz w:val="20"/>
          <w:szCs w:val="20"/>
        </w:rPr>
      </w:pPr>
      <w:r w:rsidRPr="00AF0E9C">
        <w:rPr>
          <w:rFonts w:asciiTheme="majorBidi" w:hAnsiTheme="majorBidi" w:cstheme="majorBidi"/>
          <w:sz w:val="20"/>
          <w:szCs w:val="20"/>
        </w:rPr>
        <w:t>Table S</w:t>
      </w:r>
      <w:r w:rsidR="00F35466">
        <w:rPr>
          <w:rFonts w:asciiTheme="majorBidi" w:hAnsiTheme="majorBidi" w:cstheme="majorBidi"/>
          <w:sz w:val="20"/>
          <w:szCs w:val="20"/>
        </w:rPr>
        <w:t>1</w:t>
      </w:r>
      <w:r w:rsidRPr="00AF0E9C">
        <w:rPr>
          <w:rFonts w:asciiTheme="majorBidi" w:hAnsiTheme="majorBidi" w:cstheme="majorBidi"/>
          <w:sz w:val="20"/>
          <w:szCs w:val="20"/>
        </w:rPr>
        <w:t>.</w:t>
      </w:r>
      <w:r w:rsidRPr="00AF0E9C">
        <w:rPr>
          <w:rFonts w:asciiTheme="majorBidi" w:hAnsiTheme="majorBidi" w:cstheme="majorBidi"/>
          <w:b/>
          <w:bCs/>
          <w:sz w:val="20"/>
          <w:szCs w:val="20"/>
        </w:rPr>
        <w:t xml:space="preserve"> </w:t>
      </w:r>
      <w:r w:rsidR="00F4718B">
        <w:rPr>
          <w:rFonts w:asciiTheme="majorBidi" w:hAnsiTheme="majorBidi" w:cstheme="majorBidi"/>
          <w:b/>
          <w:bCs/>
          <w:sz w:val="20"/>
          <w:szCs w:val="20"/>
        </w:rPr>
        <w:t>M</w:t>
      </w:r>
      <w:r w:rsidRPr="00AF0E9C">
        <w:rPr>
          <w:rFonts w:asciiTheme="majorBidi" w:hAnsiTheme="majorBidi" w:cstheme="majorBidi"/>
          <w:b/>
          <w:bCs/>
          <w:sz w:val="20"/>
          <w:szCs w:val="20"/>
        </w:rPr>
        <w:t>eta-parameter grid values for the trained models.</w:t>
      </w:r>
      <w:r w:rsidRPr="00AF0E9C">
        <w:rPr>
          <w:rFonts w:asciiTheme="majorBidi" w:hAnsiTheme="majorBidi" w:cstheme="majorBidi"/>
          <w:sz w:val="20"/>
          <w:szCs w:val="20"/>
        </w:rPr>
        <w:t xml:space="preserve"> For each model we describe the specifics of its realization (first column), the list of the meta-parameters, changed during the tuning </w:t>
      </w:r>
      <w:r w:rsidRPr="00AF0E9C">
        <w:rPr>
          <w:rFonts w:asciiTheme="majorBidi" w:hAnsiTheme="majorBidi" w:cstheme="majorBidi"/>
          <w:sz w:val="20"/>
          <w:szCs w:val="20"/>
        </w:rPr>
        <w:lastRenderedPageBreak/>
        <w:t xml:space="preserve">(second column), and the values used for the tuning (third column). The grid was formed by all the possible combinations of meta-parameter values, and the tuning of each model consisted of an exhaustive search over its grid. We also trained each model over the same grid, fixing the class weights at balanced values. At each point, the performance metrics was evaluated by 5-fold cross-validation.  </w:t>
      </w:r>
    </w:p>
    <w:p w14:paraId="4EB55CB1" w14:textId="77777777" w:rsidR="00187B92" w:rsidRDefault="00F35466"/>
    <w:sectPr w:rsidR="00187B92" w:rsidSect="00CC3A3C">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083"/>
    <w:rsid w:val="000C5779"/>
    <w:rsid w:val="00395083"/>
    <w:rsid w:val="006557C3"/>
    <w:rsid w:val="0072067F"/>
    <w:rsid w:val="00760422"/>
    <w:rsid w:val="00A12B3C"/>
    <w:rsid w:val="00C907A6"/>
    <w:rsid w:val="00CC3A3C"/>
    <w:rsid w:val="00F35466"/>
    <w:rsid w:val="00F471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F760B"/>
  <w15:chartTrackingRefBased/>
  <w15:docId w15:val="{0A88EB2F-A526-4351-94ED-9CE40C786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39508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671</Words>
  <Characters>3827</Characters>
  <Application>Microsoft Office Word</Application>
  <DocSecurity>4</DocSecurity>
  <Lines>31</Lines>
  <Paragraphs>8</Paragraphs>
  <ScaleCrop>false</ScaleCrop>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 Robinson</dc:creator>
  <cp:keywords/>
  <dc:description/>
  <cp:lastModifiedBy>Ari Robinson</cp:lastModifiedBy>
  <cp:revision>2</cp:revision>
  <cp:lastPrinted>2022-05-26T08:01:00Z</cp:lastPrinted>
  <dcterms:created xsi:type="dcterms:W3CDTF">2022-06-09T11:27:00Z</dcterms:created>
  <dcterms:modified xsi:type="dcterms:W3CDTF">2022-06-09T11:27:00Z</dcterms:modified>
</cp:coreProperties>
</file>