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DABCD" w14:textId="4E18DD9F" w:rsidR="00777278" w:rsidRDefault="00777278" w:rsidP="00777278">
      <w:pPr>
        <w:spacing w:before="100" w:beforeAutospacing="1" w:after="100" w:afterAutospacing="1"/>
        <w:ind w:firstLine="0"/>
        <w:mirrorIndents/>
        <w:jc w:val="lef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es-CO"/>
        </w:rPr>
      </w:pPr>
      <w:r w:rsidRPr="0096292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es-CO"/>
        </w:rPr>
        <w:t>Landscape drivers and spatial scale predicting epiphyte biodiversity across human-modified landscapes</w:t>
      </w:r>
    </w:p>
    <w:p w14:paraId="2AFB0A3C" w14:textId="6C6E2B0E" w:rsidR="00106D5F" w:rsidRPr="00962923" w:rsidRDefault="00106D5F" w:rsidP="00777278">
      <w:pPr>
        <w:spacing w:before="100" w:beforeAutospacing="1" w:after="100" w:afterAutospacing="1"/>
        <w:ind w:firstLine="0"/>
        <w:mirrorIndents/>
        <w:jc w:val="lef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es-CO"/>
        </w:rPr>
        <w:t>Landscape ecology</w:t>
      </w:r>
    </w:p>
    <w:p w14:paraId="4054C132" w14:textId="77777777" w:rsidR="00777278" w:rsidRPr="00962923" w:rsidRDefault="00777278" w:rsidP="00777278">
      <w:pPr>
        <w:spacing w:before="100" w:beforeAutospacing="1" w:after="100" w:afterAutospacing="1"/>
        <w:ind w:firstLine="0"/>
        <w:mirrorIndents/>
        <w:jc w:val="lef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es-CO"/>
        </w:rPr>
      </w:pPr>
    </w:p>
    <w:p w14:paraId="0E848052" w14:textId="77777777" w:rsidR="00777278" w:rsidRPr="00962923" w:rsidRDefault="00777278" w:rsidP="00777278">
      <w:pPr>
        <w:spacing w:after="160"/>
        <w:ind w:firstLine="709"/>
        <w:mirrorIndents/>
        <w:jc w:val="left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962923">
        <w:rPr>
          <w:rFonts w:ascii="Times New Roman" w:hAnsi="Times New Roman" w:cs="Times New Roman"/>
          <w:color w:val="000000" w:themeColor="text1"/>
          <w:sz w:val="24"/>
          <w:szCs w:val="24"/>
        </w:rPr>
        <w:t>Edicson</w:t>
      </w:r>
      <w:proofErr w:type="spellEnd"/>
      <w:r w:rsidRPr="009629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PARRA-SANCHEZ </w:t>
      </w:r>
      <w:bookmarkStart w:id="0" w:name="_Hlk55631969"/>
      <w:r w:rsidRPr="00962923">
        <w:rPr>
          <w:rFonts w:ascii="Times New Roman" w:hAnsi="Times New Roman" w:cs="Times New Roman"/>
          <w:color w:val="000000" w:themeColor="text1"/>
          <w:sz w:val="24"/>
          <w:szCs w:val="24"/>
        </w:rPr>
        <w:t>and David P. EDWARDS</w:t>
      </w:r>
    </w:p>
    <w:p w14:paraId="0C3B8583" w14:textId="77777777" w:rsidR="00777278" w:rsidRPr="00962923" w:rsidRDefault="00777278" w:rsidP="00777278">
      <w:pPr>
        <w:spacing w:after="160"/>
        <w:ind w:firstLine="709"/>
        <w:mirrorIndents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292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9629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of Sheffield, United Kingdom</w:t>
      </w:r>
    </w:p>
    <w:p w14:paraId="670A443B" w14:textId="5976A8A1" w:rsidR="00777278" w:rsidRPr="00106D5F" w:rsidRDefault="00777278" w:rsidP="00106D5F">
      <w:pPr>
        <w:spacing w:after="160"/>
        <w:ind w:firstLine="709"/>
        <w:mirrorIndents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55631935"/>
      <w:bookmarkEnd w:id="0"/>
      <w:r w:rsidRPr="00962923">
        <w:rPr>
          <w:rFonts w:ascii="Times New Roman" w:hAnsi="Times New Roman" w:cs="Times New Roman"/>
          <w:color w:val="000000" w:themeColor="text1"/>
          <w:sz w:val="24"/>
          <w:szCs w:val="24"/>
        </w:rPr>
        <w:t>Author for correspondence: edicsonparras@gmail.com</w:t>
      </w:r>
      <w:bookmarkEnd w:id="1"/>
    </w:p>
    <w:p w14:paraId="0FE879CE" w14:textId="77777777" w:rsidR="00777278" w:rsidRPr="00962923" w:rsidRDefault="00777278" w:rsidP="00777278"/>
    <w:p w14:paraId="64959CAA" w14:textId="77777777" w:rsidR="00777278" w:rsidRPr="00962923" w:rsidRDefault="00777278" w:rsidP="00777278"/>
    <w:p w14:paraId="5AA814E0" w14:textId="77777777" w:rsidR="00777278" w:rsidRPr="00962923" w:rsidRDefault="00777278" w:rsidP="00777278"/>
    <w:p w14:paraId="7D35BD86" w14:textId="77777777" w:rsidR="00777278" w:rsidRPr="00962923" w:rsidRDefault="00777278" w:rsidP="00777278"/>
    <w:p w14:paraId="11B4A9F4" w14:textId="77777777" w:rsidR="00777278" w:rsidRPr="00962923" w:rsidRDefault="00777278" w:rsidP="00777278"/>
    <w:p w14:paraId="5AE8BB3F" w14:textId="77777777" w:rsidR="00777278" w:rsidRPr="00962923" w:rsidRDefault="00777278" w:rsidP="00777278"/>
    <w:p w14:paraId="2D645646" w14:textId="77777777" w:rsidR="00777278" w:rsidRPr="00962923" w:rsidRDefault="00777278" w:rsidP="00777278"/>
    <w:p w14:paraId="7D4E94F7" w14:textId="77777777" w:rsidR="00777278" w:rsidRPr="00962923" w:rsidRDefault="00777278" w:rsidP="00777278"/>
    <w:p w14:paraId="4AB5CA41" w14:textId="01D7CC43" w:rsidR="00777278" w:rsidRDefault="00777278" w:rsidP="00777278"/>
    <w:p w14:paraId="4EC3D851" w14:textId="77777777" w:rsidR="001078CC" w:rsidRPr="00962923" w:rsidRDefault="001078CC" w:rsidP="00777278"/>
    <w:p w14:paraId="3B1D09A3" w14:textId="77777777" w:rsidR="00777278" w:rsidRPr="00680215" w:rsidRDefault="00777278" w:rsidP="00777278">
      <w:pPr>
        <w:pStyle w:val="Ttulo1"/>
        <w:rPr>
          <w:rFonts w:ascii="Times New Roman" w:hAnsi="Times New Roman" w:cs="Times New Roman"/>
          <w:i w:val="0"/>
        </w:rPr>
      </w:pPr>
      <w:r w:rsidRPr="00680215">
        <w:rPr>
          <w:rFonts w:ascii="Times New Roman" w:hAnsi="Times New Roman" w:cs="Times New Roman"/>
          <w:i w:val="0"/>
        </w:rPr>
        <w:lastRenderedPageBreak/>
        <w:t>Supplementary material</w:t>
      </w:r>
    </w:p>
    <w:p w14:paraId="64078CE0" w14:textId="77777777" w:rsidR="00777278" w:rsidRPr="00680215" w:rsidRDefault="00777278" w:rsidP="00777278">
      <w:pPr>
        <w:ind w:firstLine="0"/>
        <w:rPr>
          <w:rFonts w:ascii="Times New Roman" w:hAnsi="Times New Roman" w:cs="Times New Roman"/>
        </w:rPr>
      </w:pPr>
      <w:r w:rsidRPr="00680215">
        <w:rPr>
          <w:rFonts w:ascii="Times New Roman" w:hAnsi="Times New Roman" w:cs="Times New Roman"/>
          <w:b/>
        </w:rPr>
        <w:t>Table S1.</w:t>
      </w:r>
      <w:r w:rsidRPr="00680215">
        <w:rPr>
          <w:rFonts w:ascii="Times New Roman" w:hAnsi="Times New Roman" w:cs="Times New Roman"/>
        </w:rPr>
        <w:t xml:space="preserve"> Evaluation of forest/non-forest map´s forest cover thresholds. </w:t>
      </w:r>
    </w:p>
    <w:tbl>
      <w:tblPr>
        <w:tblW w:w="54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170"/>
        <w:gridCol w:w="970"/>
        <w:gridCol w:w="2080"/>
      </w:tblGrid>
      <w:tr w:rsidR="00777278" w:rsidRPr="00962923" w14:paraId="5F1EA5E1" w14:textId="77777777" w:rsidTr="004D43E9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46557" w14:textId="77777777" w:rsidR="00777278" w:rsidRPr="00962923" w:rsidRDefault="00777278" w:rsidP="004D43E9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Forest cover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066A9" w14:textId="77777777" w:rsidR="00777278" w:rsidRPr="00962923" w:rsidRDefault="00777278" w:rsidP="004D43E9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Forest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F5A1A" w14:textId="77777777" w:rsidR="00777278" w:rsidRPr="00962923" w:rsidRDefault="00777278" w:rsidP="004D43E9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Non-forests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08942" w14:textId="77777777" w:rsidR="00777278" w:rsidRPr="00962923" w:rsidRDefault="00777278" w:rsidP="004D43E9">
            <w:pPr>
              <w:spacing w:after="0" w:line="240" w:lineRule="auto"/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Matching percentage</w:t>
            </w:r>
          </w:p>
        </w:tc>
      </w:tr>
      <w:tr w:rsidR="00777278" w:rsidRPr="00962923" w14:paraId="314DB414" w14:textId="77777777" w:rsidTr="004D43E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A126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40%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04AC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133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1A78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122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3B39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76,3</w:t>
            </w:r>
          </w:p>
        </w:tc>
      </w:tr>
      <w:tr w:rsidR="00777278" w:rsidRPr="00962923" w14:paraId="3725D8E9" w14:textId="77777777" w:rsidTr="004D43E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29DA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50%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47B8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160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282D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144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0105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91,0</w:t>
            </w:r>
          </w:p>
        </w:tc>
      </w:tr>
      <w:tr w:rsidR="00777278" w:rsidRPr="00962923" w14:paraId="5441CC8C" w14:textId="77777777" w:rsidTr="004D43E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300C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60%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082F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161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EC63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117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4871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83,2</w:t>
            </w:r>
          </w:p>
        </w:tc>
      </w:tr>
      <w:tr w:rsidR="00777278" w:rsidRPr="00962923" w14:paraId="408D8668" w14:textId="77777777" w:rsidTr="004D43E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0B38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70%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66EA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164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1DB5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AEF3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74,3</w:t>
            </w:r>
          </w:p>
        </w:tc>
      </w:tr>
      <w:tr w:rsidR="00777278" w:rsidRPr="00962923" w14:paraId="05EAE770" w14:textId="77777777" w:rsidTr="004D43E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0D5D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90%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6A7F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167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6F70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0BB5" w14:textId="77777777" w:rsidR="00777278" w:rsidRPr="00962923" w:rsidRDefault="00777278" w:rsidP="004D43E9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962923">
              <w:rPr>
                <w:rFonts w:ascii="Calibri" w:eastAsia="Times New Roman" w:hAnsi="Calibri" w:cs="Calibri"/>
                <w:color w:val="000000"/>
                <w:lang w:eastAsia="es-CO"/>
              </w:rPr>
              <w:t>71,6</w:t>
            </w:r>
          </w:p>
        </w:tc>
      </w:tr>
    </w:tbl>
    <w:p w14:paraId="1FBD6E82" w14:textId="7659B448" w:rsidR="00680564" w:rsidRDefault="00777278" w:rsidP="00AF0602">
      <w:pPr>
        <w:spacing w:after="160"/>
        <w:ind w:firstLine="708"/>
        <w:jc w:val="left"/>
        <w:rPr>
          <w:rFonts w:ascii="Times New Roman" w:hAnsi="Times New Roman" w:cs="Times New Roman"/>
          <w:b/>
        </w:rPr>
      </w:pPr>
      <w:r w:rsidRPr="00680215">
        <w:rPr>
          <w:rFonts w:ascii="Times New Roman" w:hAnsi="Times New Roman" w:cs="Times New Roman"/>
          <w:b/>
        </w:rPr>
        <w:br w:type="page"/>
      </w:r>
    </w:p>
    <w:p w14:paraId="7A2DE117" w14:textId="77777777" w:rsidR="003A535E" w:rsidRDefault="003A535E">
      <w:pPr>
        <w:spacing w:after="160" w:line="259" w:lineRule="auto"/>
        <w:ind w:firstLine="0"/>
        <w:jc w:val="left"/>
        <w:rPr>
          <w:rFonts w:ascii="Times New Roman" w:hAnsi="Times New Roman" w:cs="Times New Roman"/>
          <w:b/>
        </w:rPr>
        <w:sectPr w:rsidR="003A535E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30E6B9CF" w14:textId="28A3C17B" w:rsidR="003A535E" w:rsidRDefault="00D0245B" w:rsidP="003A535E">
      <w:pPr>
        <w:spacing w:after="160" w:line="36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Fig.</w:t>
      </w:r>
      <w:r w:rsidR="00680564">
        <w:rPr>
          <w:rFonts w:ascii="Times New Roman" w:hAnsi="Times New Roman" w:cs="Times New Roman"/>
          <w:b/>
        </w:rPr>
        <w:t xml:space="preserve"> S1. </w:t>
      </w:r>
      <w:r w:rsidR="00680564" w:rsidRPr="003A535E">
        <w:rPr>
          <w:rFonts w:ascii="Times New Roman" w:hAnsi="Times New Roman" w:cs="Times New Roman"/>
        </w:rPr>
        <w:t xml:space="preserve">Location of study </w:t>
      </w:r>
      <w:r w:rsidR="005318B3">
        <w:rPr>
          <w:rFonts w:ascii="Times New Roman" w:hAnsi="Times New Roman" w:cs="Times New Roman"/>
        </w:rPr>
        <w:t>forests (n= 23)</w:t>
      </w:r>
      <w:r w:rsidR="00680564" w:rsidRPr="003A535E">
        <w:rPr>
          <w:rFonts w:ascii="Times New Roman" w:hAnsi="Times New Roman" w:cs="Times New Roman"/>
        </w:rPr>
        <w:t xml:space="preserve"> along the eastern cordillera, Colombia. </w:t>
      </w:r>
      <w:r>
        <w:rPr>
          <w:rFonts w:ascii="Times New Roman" w:hAnsi="Times New Roman" w:cs="Times New Roman"/>
        </w:rPr>
        <w:t>Maps depict forest cover (black), matrix (white), p</w:t>
      </w:r>
      <w:r w:rsidRPr="003A535E">
        <w:rPr>
          <w:rFonts w:ascii="Times New Roman" w:hAnsi="Times New Roman" w:cs="Times New Roman"/>
        </w:rPr>
        <w:t xml:space="preserve">oints represent </w:t>
      </w:r>
      <w:r>
        <w:rPr>
          <w:rFonts w:ascii="Times New Roman" w:hAnsi="Times New Roman" w:cs="Times New Roman"/>
        </w:rPr>
        <w:t xml:space="preserve">(orange dots) </w:t>
      </w:r>
      <w:r w:rsidRPr="003A535E">
        <w:rPr>
          <w:rFonts w:ascii="Times New Roman" w:hAnsi="Times New Roman" w:cs="Times New Roman"/>
        </w:rPr>
        <w:t xml:space="preserve">the centre of each survey </w:t>
      </w:r>
      <w:r>
        <w:rPr>
          <w:rFonts w:ascii="Times New Roman" w:hAnsi="Times New Roman" w:cs="Times New Roman"/>
        </w:rPr>
        <w:t>plot</w:t>
      </w:r>
      <w:r w:rsidRPr="003A535E"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</w:rPr>
        <w:t>buffers</w:t>
      </w:r>
      <w:r w:rsidRPr="003A535E">
        <w:rPr>
          <w:rFonts w:ascii="Times New Roman" w:hAnsi="Times New Roman" w:cs="Times New Roman"/>
        </w:rPr>
        <w:t xml:space="preserve"> around each point represent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radii</w:t>
      </w:r>
      <w:r w:rsidRPr="003A53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analysed</w:t>
      </w:r>
      <w:r w:rsidRPr="003A535E">
        <w:rPr>
          <w:rFonts w:ascii="Times New Roman" w:hAnsi="Times New Roman" w:cs="Times New Roman"/>
        </w:rPr>
        <w:t xml:space="preserve"> in our study (</w:t>
      </w:r>
      <w:r>
        <w:rPr>
          <w:rFonts w:ascii="Times New Roman" w:hAnsi="Times New Roman" w:cs="Times New Roman"/>
        </w:rPr>
        <w:t>100-2</w:t>
      </w:r>
      <w:r w:rsidRPr="003A535E">
        <w:rPr>
          <w:rFonts w:ascii="Times New Roman" w:hAnsi="Times New Roman" w:cs="Times New Roman"/>
        </w:rPr>
        <w:t>400 </w:t>
      </w:r>
      <w:r>
        <w:rPr>
          <w:rFonts w:ascii="Times New Roman" w:hAnsi="Times New Roman" w:cs="Times New Roman"/>
        </w:rPr>
        <w:t>m</w:t>
      </w:r>
      <w:r w:rsidRPr="003A535E">
        <w:rPr>
          <w:rFonts w:ascii="Times New Roman" w:hAnsi="Times New Roman" w:cs="Times New Roman"/>
        </w:rPr>
        <w:t>).</w:t>
      </w:r>
    </w:p>
    <w:p w14:paraId="4C994240" w14:textId="4B861DBC" w:rsidR="003A535E" w:rsidRDefault="003274C5">
      <w:pPr>
        <w:spacing w:after="160" w:line="259" w:lineRule="auto"/>
        <w:ind w:firstLine="0"/>
        <w:jc w:val="left"/>
      </w:pPr>
      <w:r>
        <w:rPr>
          <w:noProof/>
        </w:rPr>
        <w:drawing>
          <wp:inline distT="0" distB="0" distL="0" distR="0" wp14:anchorId="732F9042" wp14:editId="37CD38C9">
            <wp:extent cx="8252460" cy="5010241"/>
            <wp:effectExtent l="0" t="0" r="0" b="0"/>
            <wp:docPr id="5" name="Imagen 5" descr="Un conjunto de imágenes de una person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Un conjunto de imágenes de una persona&#10;&#10;Descripción generada automáticamente con confianza me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447" cy="503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1376D" w14:textId="2E8F762E" w:rsidR="00FE6F87" w:rsidRDefault="00FE6F87">
      <w:pPr>
        <w:spacing w:after="160" w:line="259" w:lineRule="auto"/>
        <w:ind w:firstLine="0"/>
        <w:jc w:val="left"/>
        <w:sectPr w:rsidR="00FE6F87" w:rsidSect="003A535E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D5007EA" w14:textId="7418210F" w:rsidR="00FE6F87" w:rsidRDefault="003274C5" w:rsidP="00597B5C">
      <w:pPr>
        <w:spacing w:after="160" w:line="259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CA7E519" wp14:editId="6AA26C0D">
            <wp:extent cx="4866827" cy="7299960"/>
            <wp:effectExtent l="0" t="0" r="0" b="0"/>
            <wp:docPr id="7" name="Imagen 7" descr="Dibujo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Dibujo en blanco y negro&#10;&#10;Descripción generada automáticamente con confianza baj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386" cy="730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943B2" w14:textId="77777777" w:rsidR="003274C5" w:rsidRDefault="003274C5" w:rsidP="00597B5C">
      <w:pPr>
        <w:spacing w:after="160" w:line="259" w:lineRule="auto"/>
        <w:ind w:firstLine="0"/>
        <w:jc w:val="center"/>
      </w:pPr>
    </w:p>
    <w:p w14:paraId="7EAA1406" w14:textId="4017B6CB" w:rsidR="003274C5" w:rsidRPr="00680215" w:rsidRDefault="00D0245B" w:rsidP="003274C5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Fig.</w:t>
      </w:r>
      <w:r w:rsidR="003274C5" w:rsidRPr="00680215">
        <w:rPr>
          <w:rFonts w:ascii="Times New Roman" w:hAnsi="Times New Roman" w:cs="Times New Roman"/>
          <w:b/>
        </w:rPr>
        <w:t xml:space="preserve"> S</w:t>
      </w:r>
      <w:r w:rsidR="003274C5">
        <w:rPr>
          <w:rFonts w:ascii="Times New Roman" w:hAnsi="Times New Roman" w:cs="Times New Roman"/>
          <w:b/>
        </w:rPr>
        <w:t>2</w:t>
      </w:r>
      <w:r w:rsidR="003274C5" w:rsidRPr="00680215">
        <w:rPr>
          <w:rFonts w:ascii="Times New Roman" w:hAnsi="Times New Roman" w:cs="Times New Roman"/>
          <w:b/>
        </w:rPr>
        <w:t xml:space="preserve">. </w:t>
      </w:r>
      <w:r w:rsidR="003274C5" w:rsidRPr="00680215">
        <w:rPr>
          <w:rFonts w:ascii="Times New Roman" w:hAnsi="Times New Roman" w:cs="Times New Roman"/>
        </w:rPr>
        <w:t xml:space="preserve">Landscape predictors across 12 spatial scales (landscape size m). </w:t>
      </w:r>
      <w:r w:rsidR="003274C5" w:rsidRPr="00680215">
        <w:rPr>
          <w:rStyle w:val="legendChar"/>
          <w:rFonts w:cs="Times New Roman"/>
          <w:sz w:val="22"/>
          <w:szCs w:val="22"/>
        </w:rPr>
        <w:t>Violin plot area represents the probability density of the sample values</w:t>
      </w:r>
      <w:r w:rsidR="003274C5" w:rsidRPr="00680215">
        <w:rPr>
          <w:rFonts w:ascii="Times New Roman" w:hAnsi="Times New Roman" w:cs="Times New Roman"/>
        </w:rPr>
        <w:t>.</w:t>
      </w:r>
    </w:p>
    <w:p w14:paraId="1C8EC7B8" w14:textId="44EF5CC0" w:rsidR="003274C5" w:rsidRDefault="003274C5" w:rsidP="003274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DC5FF4D" wp14:editId="4DC2E77D">
            <wp:extent cx="5120408" cy="6400800"/>
            <wp:effectExtent l="0" t="0" r="4445" b="0"/>
            <wp:docPr id="8" name="Imagen 8" descr="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Histogram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147" cy="640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05133" w14:textId="03630B30" w:rsidR="003274C5" w:rsidRPr="00680215" w:rsidRDefault="00D0245B" w:rsidP="003274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="003274C5" w:rsidRPr="00680215">
        <w:rPr>
          <w:rFonts w:ascii="Times New Roman" w:hAnsi="Times New Roman" w:cs="Times New Roman"/>
          <w:b/>
        </w:rPr>
        <w:t xml:space="preserve"> S</w:t>
      </w:r>
      <w:r w:rsidR="003274C5">
        <w:rPr>
          <w:rFonts w:ascii="Times New Roman" w:hAnsi="Times New Roman" w:cs="Times New Roman"/>
          <w:b/>
        </w:rPr>
        <w:t>3</w:t>
      </w:r>
      <w:r w:rsidR="003274C5" w:rsidRPr="00680215">
        <w:rPr>
          <w:rFonts w:ascii="Times New Roman" w:hAnsi="Times New Roman" w:cs="Times New Roman"/>
          <w:b/>
        </w:rPr>
        <w:t>.</w:t>
      </w:r>
      <w:r w:rsidR="003274C5" w:rsidRPr="00680215">
        <w:rPr>
          <w:rFonts w:ascii="Times New Roman" w:hAnsi="Times New Roman" w:cs="Times New Roman"/>
        </w:rPr>
        <w:t xml:space="preserve"> Habitat loss, fragmentation, and edge density metrics in the sampling sites across 12 radii (100-2400 m radii). </w:t>
      </w:r>
      <w:r w:rsidR="003274C5" w:rsidRPr="00680215">
        <w:rPr>
          <w:rStyle w:val="legendChar"/>
          <w:rFonts w:cs="Times New Roman"/>
          <w:sz w:val="22"/>
          <w:szCs w:val="22"/>
        </w:rPr>
        <w:t>Violin plot area represents the probability density of the sample values</w:t>
      </w:r>
      <w:r w:rsidR="003274C5" w:rsidRPr="00680215">
        <w:rPr>
          <w:rFonts w:ascii="Times New Roman" w:hAnsi="Times New Roman" w:cs="Times New Roman"/>
        </w:rPr>
        <w:t>.</w:t>
      </w:r>
    </w:p>
    <w:p w14:paraId="62735C55" w14:textId="77777777" w:rsidR="003274C5" w:rsidRDefault="003274C5" w:rsidP="003274C5">
      <w:pPr>
        <w:spacing w:after="160" w:line="259" w:lineRule="auto"/>
        <w:ind w:firstLine="0"/>
      </w:pPr>
    </w:p>
    <w:p w14:paraId="02AFB74E" w14:textId="77777777" w:rsidR="003274C5" w:rsidRDefault="003274C5" w:rsidP="00FE6F87">
      <w:pPr>
        <w:ind w:firstLine="0"/>
        <w:rPr>
          <w:rFonts w:ascii="Times New Roman" w:hAnsi="Times New Roman" w:cs="Times New Roman"/>
          <w:b/>
        </w:rPr>
      </w:pPr>
    </w:p>
    <w:p w14:paraId="6929D6CE" w14:textId="1699F7BD" w:rsidR="003274C5" w:rsidRDefault="003274C5" w:rsidP="003274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BC1C1A9" wp14:editId="5A889600">
            <wp:extent cx="5028702" cy="6286163"/>
            <wp:effectExtent l="0" t="0" r="635" b="635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752" cy="62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9A53C" w14:textId="601EF0F5" w:rsidR="00FE6F87" w:rsidRPr="00680215" w:rsidRDefault="00D0245B" w:rsidP="003274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Fig.</w:t>
      </w:r>
      <w:r w:rsidR="00FE6F87" w:rsidRPr="00680215">
        <w:rPr>
          <w:rFonts w:ascii="Times New Roman" w:hAnsi="Times New Roman" w:cs="Times New Roman"/>
          <w:b/>
        </w:rPr>
        <w:t xml:space="preserve"> S</w:t>
      </w:r>
      <w:r w:rsidR="003274C5">
        <w:rPr>
          <w:rFonts w:ascii="Times New Roman" w:hAnsi="Times New Roman" w:cs="Times New Roman"/>
          <w:b/>
        </w:rPr>
        <w:t>5</w:t>
      </w:r>
      <w:r w:rsidR="00FE6F87" w:rsidRPr="00680215">
        <w:rPr>
          <w:rFonts w:ascii="Times New Roman" w:hAnsi="Times New Roman" w:cs="Times New Roman"/>
          <w:b/>
        </w:rPr>
        <w:t xml:space="preserve">. </w:t>
      </w:r>
      <w:r w:rsidR="000B6DEE">
        <w:t xml:space="preserve">Effect of forest cover (green), fragmentation (red), and edge density (yellow) across twelve spatial scales on the species richness (q= 0) of epiphytes </w:t>
      </w:r>
      <w:r w:rsidR="00DC0204">
        <w:t xml:space="preserve">(a) </w:t>
      </w:r>
      <w:r w:rsidR="000B6DEE">
        <w:t xml:space="preserve">and orchid communities </w:t>
      </w:r>
      <w:r w:rsidR="00DC0204">
        <w:t xml:space="preserve">(b) </w:t>
      </w:r>
      <w:r w:rsidR="000B6DEE">
        <w:t xml:space="preserve">in the </w:t>
      </w:r>
      <w:r w:rsidR="00597B5C">
        <w:t>Colombian eastern cordillera</w:t>
      </w:r>
      <w:r w:rsidR="000B6DEE">
        <w:t xml:space="preserve">. The strength of landscapes effects is measured with the </w:t>
      </w:r>
      <w:r w:rsidR="00597B5C">
        <w:t>marginal r</w:t>
      </w:r>
      <w:r w:rsidR="00597B5C">
        <w:rPr>
          <w:vertAlign w:val="superscript"/>
        </w:rPr>
        <w:t>2</w:t>
      </w:r>
      <w:r w:rsidR="000B6DEE">
        <w:t xml:space="preserve"> (%) of each linear </w:t>
      </w:r>
      <w:r w:rsidR="00597B5C">
        <w:t xml:space="preserve">mixed </w:t>
      </w:r>
      <w:r w:rsidR="000B6DEE">
        <w:t xml:space="preserve">model. Dashed line </w:t>
      </w:r>
      <w:r w:rsidR="00BA69AB">
        <w:t>indicates</w:t>
      </w:r>
      <w:r w:rsidR="000B6DEE">
        <w:t xml:space="preserve"> the cases in which the model showed </w:t>
      </w:r>
      <w:r w:rsidR="004E7D10">
        <w:t>no effects.</w:t>
      </w:r>
    </w:p>
    <w:p w14:paraId="3EB21EFE" w14:textId="1EE704DC" w:rsidR="00AF0602" w:rsidRDefault="003274C5" w:rsidP="0003073A">
      <w:pPr>
        <w:ind w:firstLine="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lastRenderedPageBreak/>
        <w:drawing>
          <wp:inline distT="0" distB="0" distL="0" distR="0" wp14:anchorId="1FB22206" wp14:editId="3A54421E">
            <wp:extent cx="6416040" cy="3208020"/>
            <wp:effectExtent l="0" t="0" r="3810" b="0"/>
            <wp:docPr id="10" name="Imagen 10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radial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A671A" w14:textId="63C83F2F" w:rsidR="00680215" w:rsidRPr="00680215" w:rsidRDefault="00D0245B" w:rsidP="006802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="00680215" w:rsidRPr="00680215"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/>
          <w:b/>
        </w:rPr>
        <w:t>6</w:t>
      </w:r>
      <w:r w:rsidR="00680215" w:rsidRPr="00680215">
        <w:rPr>
          <w:rFonts w:ascii="Times New Roman" w:hAnsi="Times New Roman" w:cs="Times New Roman"/>
          <w:b/>
        </w:rPr>
        <w:t>.</w:t>
      </w:r>
      <w:r w:rsidR="00680215" w:rsidRPr="00680215">
        <w:rPr>
          <w:rFonts w:ascii="Times New Roman" w:hAnsi="Times New Roman" w:cs="Times New Roman"/>
        </w:rPr>
        <w:t xml:space="preserve"> </w:t>
      </w:r>
      <w:r w:rsidR="00680215">
        <w:rPr>
          <w:rFonts w:ascii="Times New Roman" w:hAnsi="Times New Roman" w:cs="Times New Roman"/>
        </w:rPr>
        <w:t>Correlations among forest cover and (A) fragmentation (</w:t>
      </w:r>
      <w:proofErr w:type="gramStart"/>
      <w:r w:rsidR="00680215">
        <w:rPr>
          <w:rFonts w:ascii="Times New Roman" w:hAnsi="Times New Roman" w:cs="Times New Roman"/>
        </w:rPr>
        <w:t>i.e.</w:t>
      </w:r>
      <w:proofErr w:type="gramEnd"/>
      <w:r w:rsidR="00680215">
        <w:rPr>
          <w:rFonts w:ascii="Times New Roman" w:hAnsi="Times New Roman" w:cs="Times New Roman"/>
        </w:rPr>
        <w:t xml:space="preserve"> number of patches) at the scale of effect of 1500 m radius; and (B) edge density at the scale of effect of 100 m radius</w:t>
      </w:r>
      <w:r w:rsidR="00680215" w:rsidRPr="00680215">
        <w:rPr>
          <w:rFonts w:ascii="Times New Roman" w:hAnsi="Times New Roman" w:cs="Times New Roman"/>
        </w:rPr>
        <w:t xml:space="preserve">. </w:t>
      </w:r>
      <w:r w:rsidR="00680215">
        <w:rPr>
          <w:rStyle w:val="legendChar"/>
          <w:rFonts w:cs="Times New Roman"/>
          <w:sz w:val="22"/>
          <w:szCs w:val="22"/>
        </w:rPr>
        <w:t xml:space="preserve">Straight line depicts the linear regression between predictors (red for fragmentation and blue for edge density), </w:t>
      </w:r>
      <w:proofErr w:type="gramStart"/>
      <w:r w:rsidR="00680215">
        <w:rPr>
          <w:rStyle w:val="legendChar"/>
          <w:rFonts w:cs="Times New Roman"/>
          <w:sz w:val="22"/>
          <w:szCs w:val="22"/>
        </w:rPr>
        <w:t>shaded-</w:t>
      </w:r>
      <w:r w:rsidR="00680215" w:rsidRPr="00680215">
        <w:rPr>
          <w:rStyle w:val="legendChar"/>
          <w:rFonts w:cs="Times New Roman"/>
          <w:sz w:val="22"/>
          <w:szCs w:val="22"/>
        </w:rPr>
        <w:t>area</w:t>
      </w:r>
      <w:proofErr w:type="gramEnd"/>
      <w:r w:rsidR="00680215" w:rsidRPr="00680215">
        <w:rPr>
          <w:rStyle w:val="legendChar"/>
          <w:rFonts w:cs="Times New Roman"/>
          <w:sz w:val="22"/>
          <w:szCs w:val="22"/>
        </w:rPr>
        <w:t xml:space="preserve"> represents the </w:t>
      </w:r>
      <w:r w:rsidR="00680215">
        <w:rPr>
          <w:rStyle w:val="legendChar"/>
          <w:rFonts w:cs="Times New Roman"/>
          <w:sz w:val="22"/>
          <w:szCs w:val="22"/>
        </w:rPr>
        <w:t>confident intervals at 95%</w:t>
      </w:r>
      <w:r w:rsidR="00680215" w:rsidRPr="00680215">
        <w:rPr>
          <w:rStyle w:val="legendChar"/>
          <w:rFonts w:cs="Times New Roman"/>
          <w:sz w:val="22"/>
          <w:szCs w:val="22"/>
        </w:rPr>
        <w:t xml:space="preserve"> of the sample values</w:t>
      </w:r>
      <w:r w:rsidR="00680215" w:rsidRPr="00680215">
        <w:rPr>
          <w:rFonts w:ascii="Times New Roman" w:hAnsi="Times New Roman" w:cs="Times New Roman"/>
        </w:rPr>
        <w:t>.</w:t>
      </w:r>
    </w:p>
    <w:p w14:paraId="3BC25299" w14:textId="77777777" w:rsidR="00680215" w:rsidRPr="00DE1D81" w:rsidRDefault="00680215" w:rsidP="00DE1D81">
      <w:pPr>
        <w:rPr>
          <w:rFonts w:cs="Times New Roman"/>
          <w:b/>
          <w:szCs w:val="24"/>
        </w:rPr>
      </w:pPr>
    </w:p>
    <w:sectPr w:rsidR="00680215" w:rsidRPr="00DE1D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78"/>
    <w:rsid w:val="0003073A"/>
    <w:rsid w:val="00066AC0"/>
    <w:rsid w:val="000B6DEE"/>
    <w:rsid w:val="000C0007"/>
    <w:rsid w:val="00106D5F"/>
    <w:rsid w:val="001078CC"/>
    <w:rsid w:val="0015066F"/>
    <w:rsid w:val="00232310"/>
    <w:rsid w:val="002633E2"/>
    <w:rsid w:val="003274C5"/>
    <w:rsid w:val="00334DD7"/>
    <w:rsid w:val="003608CB"/>
    <w:rsid w:val="003612B4"/>
    <w:rsid w:val="003A535E"/>
    <w:rsid w:val="00413558"/>
    <w:rsid w:val="004D43E9"/>
    <w:rsid w:val="004E7D10"/>
    <w:rsid w:val="005318B3"/>
    <w:rsid w:val="00597B5C"/>
    <w:rsid w:val="005A391B"/>
    <w:rsid w:val="005A626F"/>
    <w:rsid w:val="005A6F71"/>
    <w:rsid w:val="005F2488"/>
    <w:rsid w:val="00676EE1"/>
    <w:rsid w:val="00680215"/>
    <w:rsid w:val="00680564"/>
    <w:rsid w:val="00777278"/>
    <w:rsid w:val="00943518"/>
    <w:rsid w:val="00962923"/>
    <w:rsid w:val="009A492A"/>
    <w:rsid w:val="009A5569"/>
    <w:rsid w:val="00A674AD"/>
    <w:rsid w:val="00AF0602"/>
    <w:rsid w:val="00BA69AB"/>
    <w:rsid w:val="00BD446D"/>
    <w:rsid w:val="00CB3844"/>
    <w:rsid w:val="00D0245B"/>
    <w:rsid w:val="00D95011"/>
    <w:rsid w:val="00DC0204"/>
    <w:rsid w:val="00DE1D81"/>
    <w:rsid w:val="00E67B6D"/>
    <w:rsid w:val="00EC13E4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907D"/>
  <w15:chartTrackingRefBased/>
  <w15:docId w15:val="{FD049D4C-440B-4A89-A828-2CBEB43E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278"/>
    <w:pPr>
      <w:spacing w:after="240" w:line="480" w:lineRule="auto"/>
      <w:ind w:firstLine="360"/>
      <w:jc w:val="both"/>
    </w:pPr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77727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7278"/>
    <w:rPr>
      <w:rFonts w:asciiTheme="majorHAnsi" w:eastAsiaTheme="majorEastAsia" w:hAnsiTheme="majorHAnsi" w:cstheme="majorBidi"/>
      <w:b/>
      <w:bCs/>
      <w:i/>
      <w:iCs/>
      <w:sz w:val="32"/>
      <w:szCs w:val="32"/>
      <w:lang w:val="en-GB"/>
    </w:rPr>
  </w:style>
  <w:style w:type="character" w:styleId="Hipervnculo">
    <w:name w:val="Hyperlink"/>
    <w:basedOn w:val="Fuentedeprrafopredeter"/>
    <w:uiPriority w:val="99"/>
    <w:unhideWhenUsed/>
    <w:rsid w:val="0077727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777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">
    <w:name w:val="legend"/>
    <w:basedOn w:val="Descripcin"/>
    <w:link w:val="legendChar"/>
    <w:qFormat/>
    <w:rsid w:val="00A674AD"/>
    <w:pPr>
      <w:spacing w:line="480" w:lineRule="auto"/>
      <w:ind w:firstLine="0"/>
    </w:pPr>
    <w:rPr>
      <w:rFonts w:ascii="Times New Roman" w:hAnsi="Times New Roman"/>
      <w:i w:val="0"/>
      <w:color w:val="000000" w:themeColor="text1"/>
      <w:sz w:val="24"/>
    </w:rPr>
  </w:style>
  <w:style w:type="character" w:customStyle="1" w:styleId="legendChar">
    <w:name w:val="legend Char"/>
    <w:basedOn w:val="Fuentedeprrafopredeter"/>
    <w:link w:val="legend"/>
    <w:rsid w:val="00A674AD"/>
    <w:rPr>
      <w:rFonts w:ascii="Times New Roman" w:hAnsi="Times New Roman"/>
      <w:iCs/>
      <w:color w:val="000000" w:themeColor="text1"/>
      <w:sz w:val="24"/>
      <w:szCs w:val="18"/>
      <w:lang w:val="en-GB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74A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7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Edicson Parra-Sanchez</dc:creator>
  <cp:keywords/>
  <dc:description/>
  <cp:lastModifiedBy>Angela Moreno Torres</cp:lastModifiedBy>
  <cp:revision>7</cp:revision>
  <dcterms:created xsi:type="dcterms:W3CDTF">2022-05-22T02:24:00Z</dcterms:created>
  <dcterms:modified xsi:type="dcterms:W3CDTF">2022-05-25T18:23:00Z</dcterms:modified>
</cp:coreProperties>
</file>