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548DC" w14:textId="064837FD" w:rsidR="00852F0C" w:rsidRDefault="00852F0C" w:rsidP="00852F0C">
      <w:pPr>
        <w:spacing w:line="480" w:lineRule="auto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Additional Table 1. </w:t>
      </w:r>
      <w:r>
        <w:rPr>
          <w:rFonts w:ascii="Arial" w:hAnsi="Arial" w:cs="Arial"/>
        </w:rPr>
        <w:t xml:space="preserve">Training for </w:t>
      </w:r>
      <w:r w:rsidR="002D5CBD">
        <w:rPr>
          <w:rFonts w:ascii="Arial" w:hAnsi="Arial" w:cs="Arial"/>
        </w:rPr>
        <w:t>the Hypertension Treatment in Nigeria Program</w:t>
      </w:r>
    </w:p>
    <w:tbl>
      <w:tblPr>
        <w:tblStyle w:val="TableGrid"/>
        <w:tblW w:w="13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2509"/>
        <w:gridCol w:w="2257"/>
        <w:gridCol w:w="1211"/>
        <w:gridCol w:w="1341"/>
        <w:gridCol w:w="2612"/>
      </w:tblGrid>
      <w:tr w:rsidR="00852F0C" w:rsidRPr="0072252C" w14:paraId="41D07A76" w14:textId="77777777" w:rsidTr="008E7F7D">
        <w:trPr>
          <w:trHeight w:val="242"/>
        </w:trPr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14:paraId="37A8E95A" w14:textId="77777777" w:rsidR="00852F0C" w:rsidRPr="0072252C" w:rsidRDefault="00852F0C" w:rsidP="00927F3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252C">
              <w:rPr>
                <w:rFonts w:ascii="Arial" w:hAnsi="Arial" w:cs="Arial"/>
                <w:b/>
                <w:sz w:val="22"/>
                <w:szCs w:val="22"/>
              </w:rPr>
              <w:t>Training</w:t>
            </w:r>
          </w:p>
        </w:tc>
        <w:tc>
          <w:tcPr>
            <w:tcW w:w="2509" w:type="dxa"/>
            <w:tcBorders>
              <w:top w:val="single" w:sz="4" w:space="0" w:color="auto"/>
              <w:bottom w:val="single" w:sz="4" w:space="0" w:color="auto"/>
            </w:tcBorders>
          </w:tcPr>
          <w:p w14:paraId="660CFBD5" w14:textId="77777777" w:rsidR="00852F0C" w:rsidRPr="0072252C" w:rsidRDefault="00852F0C" w:rsidP="00927F3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252C">
              <w:rPr>
                <w:rFonts w:ascii="Arial" w:hAnsi="Arial" w:cs="Arial"/>
                <w:b/>
                <w:sz w:val="22"/>
                <w:szCs w:val="22"/>
              </w:rPr>
              <w:t>Participants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1B2607ED" w14:textId="77777777" w:rsidR="00852F0C" w:rsidRPr="0072252C" w:rsidRDefault="00852F0C" w:rsidP="00927F3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252C">
              <w:rPr>
                <w:rFonts w:ascii="Arial" w:hAnsi="Arial" w:cs="Arial"/>
                <w:b/>
                <w:sz w:val="22"/>
                <w:szCs w:val="22"/>
              </w:rPr>
              <w:t>Duration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1D0AD801" w14:textId="77777777" w:rsidR="00852F0C" w:rsidRPr="0072252C" w:rsidRDefault="00852F0C" w:rsidP="00927F3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252C">
              <w:rPr>
                <w:rFonts w:ascii="Arial" w:hAnsi="Arial" w:cs="Arial"/>
                <w:b/>
                <w:sz w:val="22"/>
                <w:szCs w:val="22"/>
              </w:rPr>
              <w:t>Location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440D6E16" w14:textId="77777777" w:rsidR="00852F0C" w:rsidRPr="0072252C" w:rsidRDefault="00852F0C" w:rsidP="00927F3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252C">
              <w:rPr>
                <w:rFonts w:ascii="Arial" w:hAnsi="Arial" w:cs="Arial"/>
                <w:b/>
                <w:sz w:val="22"/>
                <w:szCs w:val="22"/>
              </w:rPr>
              <w:t>Facilitator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52452605" w14:textId="77777777" w:rsidR="00852F0C" w:rsidRPr="0072252C" w:rsidRDefault="00852F0C" w:rsidP="00927F3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252C">
              <w:rPr>
                <w:rFonts w:ascii="Arial" w:hAnsi="Arial" w:cs="Arial"/>
                <w:b/>
                <w:sz w:val="22"/>
                <w:szCs w:val="22"/>
              </w:rPr>
              <w:t>Evaluation</w:t>
            </w:r>
          </w:p>
        </w:tc>
      </w:tr>
      <w:tr w:rsidR="0072252C" w:rsidRPr="0072252C" w14:paraId="4CB935D9" w14:textId="77777777" w:rsidTr="00EE6C55">
        <w:trPr>
          <w:trHeight w:val="242"/>
        </w:trPr>
        <w:tc>
          <w:tcPr>
            <w:tcW w:w="13170" w:type="dxa"/>
            <w:gridSpan w:val="6"/>
            <w:tcBorders>
              <w:top w:val="single" w:sz="4" w:space="0" w:color="auto"/>
              <w:bottom w:val="single" w:sz="4" w:space="0" w:color="D0CECE" w:themeColor="background2" w:themeShade="E6"/>
            </w:tcBorders>
          </w:tcPr>
          <w:p w14:paraId="5075A7F5" w14:textId="1DEF1DE5" w:rsidR="0072252C" w:rsidRPr="0072252C" w:rsidRDefault="0072252C" w:rsidP="00927F3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252C">
              <w:rPr>
                <w:rFonts w:ascii="Arial" w:hAnsi="Arial" w:cs="Arial"/>
                <w:b/>
                <w:sz w:val="22"/>
                <w:szCs w:val="22"/>
              </w:rPr>
              <w:t>CH</w:t>
            </w:r>
            <w:r w:rsidR="00EE6C55">
              <w:rPr>
                <w:rFonts w:ascii="Arial" w:hAnsi="Arial" w:cs="Arial"/>
                <w:b/>
                <w:sz w:val="22"/>
                <w:szCs w:val="22"/>
              </w:rPr>
              <w:t>EWs and n</w:t>
            </w:r>
            <w:r w:rsidRPr="0072252C">
              <w:rPr>
                <w:rFonts w:ascii="Arial" w:hAnsi="Arial" w:cs="Arial"/>
                <w:b/>
                <w:sz w:val="22"/>
                <w:szCs w:val="22"/>
              </w:rPr>
              <w:t>on-physician health workers</w:t>
            </w:r>
          </w:p>
        </w:tc>
      </w:tr>
      <w:tr w:rsidR="00852F0C" w:rsidRPr="0072252C" w14:paraId="40F0E5D1" w14:textId="77777777" w:rsidTr="008E7F7D">
        <w:trPr>
          <w:trHeight w:val="741"/>
        </w:trPr>
        <w:tc>
          <w:tcPr>
            <w:tcW w:w="324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75F6E93D" w14:textId="214F9C2F" w:rsidR="00852F0C" w:rsidRPr="0072252C" w:rsidRDefault="00852F0C" w:rsidP="0038301E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 xml:space="preserve">Initial HTN </w:t>
            </w:r>
            <w:r w:rsidR="0038301E">
              <w:rPr>
                <w:rFonts w:ascii="Arial" w:hAnsi="Arial" w:cs="Arial"/>
                <w:sz w:val="22"/>
                <w:szCs w:val="22"/>
              </w:rPr>
              <w:t>s</w:t>
            </w:r>
            <w:r w:rsidRPr="0072252C">
              <w:rPr>
                <w:rFonts w:ascii="Arial" w:hAnsi="Arial" w:cs="Arial"/>
                <w:sz w:val="22"/>
                <w:szCs w:val="22"/>
              </w:rPr>
              <w:t>ensitization</w:t>
            </w:r>
            <w:r w:rsidR="00DD742F" w:rsidRPr="0072252C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38301E">
              <w:rPr>
                <w:rFonts w:ascii="Arial" w:hAnsi="Arial" w:cs="Arial"/>
                <w:sz w:val="22"/>
                <w:szCs w:val="22"/>
              </w:rPr>
              <w:t>i</w:t>
            </w:r>
            <w:r w:rsidR="00DD742F" w:rsidRPr="0072252C">
              <w:rPr>
                <w:rFonts w:ascii="Arial" w:hAnsi="Arial" w:cs="Arial"/>
                <w:sz w:val="22"/>
                <w:szCs w:val="22"/>
              </w:rPr>
              <w:t>ntroduction to the HTN Program</w:t>
            </w:r>
          </w:p>
        </w:tc>
        <w:tc>
          <w:tcPr>
            <w:tcW w:w="250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1C5ECA57" w14:textId="77777777" w:rsidR="00852F0C" w:rsidRPr="0072252C" w:rsidRDefault="00852F0C" w:rsidP="00927F34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≥2-CHEWs per PHC</w:t>
            </w:r>
          </w:p>
        </w:tc>
        <w:tc>
          <w:tcPr>
            <w:tcW w:w="2257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7B8524C6" w14:textId="77777777" w:rsidR="00852F0C" w:rsidRPr="0072252C" w:rsidRDefault="00852F0C" w:rsidP="00927F34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2-days</w:t>
            </w:r>
          </w:p>
        </w:tc>
        <w:tc>
          <w:tcPr>
            <w:tcW w:w="1211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DE0B079" w14:textId="77777777" w:rsidR="00852F0C" w:rsidRPr="0072252C" w:rsidRDefault="00852F0C" w:rsidP="00927F34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UATH</w:t>
            </w:r>
          </w:p>
        </w:tc>
        <w:tc>
          <w:tcPr>
            <w:tcW w:w="1341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6FDEE533" w14:textId="77777777" w:rsidR="00852F0C" w:rsidRPr="0072252C" w:rsidRDefault="00852F0C" w:rsidP="00927F34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PI or Co-I</w:t>
            </w:r>
          </w:p>
        </w:tc>
        <w:tc>
          <w:tcPr>
            <w:tcW w:w="2612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550BCE29" w14:textId="77777777" w:rsidR="00852F0C" w:rsidRPr="0072252C" w:rsidRDefault="00852F0C" w:rsidP="00927F34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 xml:space="preserve">Pre- and post-tests for knowledge of appropriate pressure measure, treatment, and patient management </w:t>
            </w:r>
          </w:p>
        </w:tc>
      </w:tr>
      <w:tr w:rsidR="00DD742F" w:rsidRPr="0072252C" w14:paraId="46778EA3" w14:textId="77777777" w:rsidTr="008E7F7D">
        <w:trPr>
          <w:trHeight w:val="741"/>
        </w:trPr>
        <w:tc>
          <w:tcPr>
            <w:tcW w:w="324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5DCD2023" w14:textId="36317B37" w:rsidR="00DD742F" w:rsidRPr="0072252C" w:rsidRDefault="00DD742F" w:rsidP="0038301E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 xml:space="preserve">Refresher training on the HTN Program, BP </w:t>
            </w:r>
            <w:r w:rsidR="0038301E">
              <w:rPr>
                <w:rFonts w:ascii="Arial" w:hAnsi="Arial" w:cs="Arial"/>
                <w:sz w:val="22"/>
                <w:szCs w:val="22"/>
              </w:rPr>
              <w:t>m</w:t>
            </w:r>
            <w:r w:rsidRPr="0072252C">
              <w:rPr>
                <w:rFonts w:ascii="Arial" w:hAnsi="Arial" w:cs="Arial"/>
                <w:sz w:val="22"/>
                <w:szCs w:val="22"/>
              </w:rPr>
              <w:t>easurement, and hypertension treatment</w:t>
            </w:r>
          </w:p>
        </w:tc>
        <w:tc>
          <w:tcPr>
            <w:tcW w:w="250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2156D7A7" w14:textId="53A6D064" w:rsidR="00DD742F" w:rsidRPr="0072252C" w:rsidRDefault="00DD742F" w:rsidP="00DD742F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≥2-CHEWs per PHC</w:t>
            </w:r>
          </w:p>
        </w:tc>
        <w:tc>
          <w:tcPr>
            <w:tcW w:w="2257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1B9BDB97" w14:textId="41956E7C" w:rsidR="00DD742F" w:rsidRPr="0072252C" w:rsidRDefault="00DD742F" w:rsidP="00DD742F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2-days</w:t>
            </w:r>
          </w:p>
        </w:tc>
        <w:tc>
          <w:tcPr>
            <w:tcW w:w="1211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4543F2FE" w14:textId="1CBC62F1" w:rsidR="00DD742F" w:rsidRPr="0072252C" w:rsidRDefault="00DD742F" w:rsidP="00DD742F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UATH</w:t>
            </w:r>
          </w:p>
        </w:tc>
        <w:tc>
          <w:tcPr>
            <w:tcW w:w="1341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5ACDCA85" w14:textId="022C6D81" w:rsidR="00DD742F" w:rsidRPr="0072252C" w:rsidRDefault="00DD742F" w:rsidP="00DD742F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PI or Co-I</w:t>
            </w:r>
          </w:p>
        </w:tc>
        <w:tc>
          <w:tcPr>
            <w:tcW w:w="2612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23DF3EC3" w14:textId="30389BC2" w:rsidR="00DD742F" w:rsidRPr="0072252C" w:rsidRDefault="00DD742F" w:rsidP="00DD742F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None</w:t>
            </w:r>
          </w:p>
        </w:tc>
      </w:tr>
      <w:tr w:rsidR="00DD742F" w:rsidRPr="0072252C" w14:paraId="2A22771D" w14:textId="77777777" w:rsidTr="008E7F7D">
        <w:trPr>
          <w:trHeight w:val="741"/>
        </w:trPr>
        <w:tc>
          <w:tcPr>
            <w:tcW w:w="324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08F98C81" w14:textId="3130A4AB" w:rsidR="00DD742F" w:rsidRPr="0072252C" w:rsidRDefault="00DD742F" w:rsidP="00DD742F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>Refresher training on the use of patient treatment card to capture patient information</w:t>
            </w:r>
          </w:p>
        </w:tc>
        <w:tc>
          <w:tcPr>
            <w:tcW w:w="250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688FE550" w14:textId="322A074B" w:rsidR="00DD742F" w:rsidRPr="0072252C" w:rsidRDefault="00DD742F" w:rsidP="00DD742F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>≥ 2 non-physician health-workers per PHC</w:t>
            </w:r>
          </w:p>
        </w:tc>
        <w:tc>
          <w:tcPr>
            <w:tcW w:w="2257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735D0D98" w14:textId="1166938D" w:rsidR="00DD742F" w:rsidRPr="0072252C" w:rsidRDefault="00DD742F" w:rsidP="00DD742F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>½ day per session staggered over a six-day period</w:t>
            </w:r>
          </w:p>
        </w:tc>
        <w:tc>
          <w:tcPr>
            <w:tcW w:w="1211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53DF70C3" w14:textId="273750C1" w:rsidR="00DD742F" w:rsidRPr="0072252C" w:rsidRDefault="00DD742F" w:rsidP="00DD742F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>UATH</w:t>
            </w:r>
          </w:p>
        </w:tc>
        <w:tc>
          <w:tcPr>
            <w:tcW w:w="1341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DF5BC16" w14:textId="1021CF5D" w:rsidR="00DD742F" w:rsidRPr="0072252C" w:rsidRDefault="00DD742F" w:rsidP="00DD742F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Co-I and Research Team</w:t>
            </w:r>
          </w:p>
        </w:tc>
        <w:tc>
          <w:tcPr>
            <w:tcW w:w="2612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173D6A44" w14:textId="7C1CCEB1" w:rsidR="00DD742F" w:rsidRPr="0072252C" w:rsidRDefault="00DD742F" w:rsidP="00DD742F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Mock data entry</w:t>
            </w:r>
          </w:p>
        </w:tc>
      </w:tr>
      <w:tr w:rsidR="008E7F7D" w:rsidRPr="0072252C" w14:paraId="5614410C" w14:textId="77777777" w:rsidTr="008E7F7D">
        <w:trPr>
          <w:trHeight w:val="741"/>
        </w:trPr>
        <w:tc>
          <w:tcPr>
            <w:tcW w:w="324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001BA0D" w14:textId="0A56CB43" w:rsidR="008E7F7D" w:rsidRPr="008E7F7D" w:rsidRDefault="008E7F7D" w:rsidP="008E7F7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 xml:space="preserve">Targeted refresher training </w:t>
            </w:r>
            <w:r w:rsidRPr="008E7F7D">
              <w:rPr>
                <w:rFonts w:ascii="Arial" w:hAnsi="Arial" w:cs="Arial"/>
                <w:color w:val="000000" w:themeColor="text1"/>
                <w:sz w:val="22"/>
              </w:rPr>
              <w:t>based on data quality and emergent issues from supportive supervision visits</w:t>
            </w:r>
          </w:p>
        </w:tc>
        <w:tc>
          <w:tcPr>
            <w:tcW w:w="250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4D4B428A" w14:textId="435E320F" w:rsidR="008E7F7D" w:rsidRPr="008E7F7D" w:rsidRDefault="008E7F7D" w:rsidP="008E7F7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E7F7D">
              <w:rPr>
                <w:rFonts w:ascii="Arial" w:hAnsi="Arial" w:cs="Arial"/>
                <w:color w:val="000000" w:themeColor="text1"/>
                <w:sz w:val="22"/>
              </w:rPr>
              <w:t>≥4 non-physician health workers from each PHC</w:t>
            </w:r>
          </w:p>
        </w:tc>
        <w:tc>
          <w:tcPr>
            <w:tcW w:w="2257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5B447C5A" w14:textId="0FB349A9" w:rsidR="008E7F7D" w:rsidRPr="008E7F7D" w:rsidRDefault="008E7F7D" w:rsidP="008E7F7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E7F7D">
              <w:rPr>
                <w:rFonts w:ascii="Arial" w:hAnsi="Arial" w:cs="Arial"/>
                <w:color w:val="000000" w:themeColor="text1"/>
                <w:sz w:val="22"/>
              </w:rPr>
              <w:t>½ day per session staggered over a seven-day period</w:t>
            </w:r>
          </w:p>
        </w:tc>
        <w:tc>
          <w:tcPr>
            <w:tcW w:w="1211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6D6368D3" w14:textId="6C1D948F" w:rsidR="008E7F7D" w:rsidRPr="008E7F7D" w:rsidRDefault="008E7F7D" w:rsidP="008E7F7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E7F7D">
              <w:rPr>
                <w:rFonts w:ascii="Arial" w:hAnsi="Arial" w:cs="Arial"/>
                <w:color w:val="000000" w:themeColor="text1"/>
                <w:sz w:val="22"/>
              </w:rPr>
              <w:t>UATH</w:t>
            </w:r>
          </w:p>
        </w:tc>
        <w:tc>
          <w:tcPr>
            <w:tcW w:w="1341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19B96895" w14:textId="2078E99C" w:rsidR="008E7F7D" w:rsidRPr="008E7F7D" w:rsidRDefault="008E7F7D" w:rsidP="008E7F7D">
            <w:pPr>
              <w:rPr>
                <w:rFonts w:ascii="Arial" w:hAnsi="Arial" w:cs="Arial"/>
                <w:sz w:val="22"/>
                <w:szCs w:val="22"/>
              </w:rPr>
            </w:pPr>
            <w:r w:rsidRPr="008E7F7D">
              <w:rPr>
                <w:rFonts w:ascii="Arial" w:hAnsi="Arial" w:cs="Arial"/>
                <w:sz w:val="22"/>
                <w:szCs w:val="22"/>
              </w:rPr>
              <w:t>Co-I and Research Team</w:t>
            </w:r>
          </w:p>
        </w:tc>
        <w:tc>
          <w:tcPr>
            <w:tcW w:w="2612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78EDCE67" w14:textId="45D92CAF" w:rsidR="008E7F7D" w:rsidRPr="008E7F7D" w:rsidRDefault="008E7F7D" w:rsidP="008E7F7D">
            <w:pPr>
              <w:rPr>
                <w:rFonts w:ascii="Arial" w:hAnsi="Arial" w:cs="Arial"/>
                <w:sz w:val="22"/>
                <w:szCs w:val="22"/>
              </w:rPr>
            </w:pPr>
            <w:r w:rsidRPr="008E7F7D">
              <w:rPr>
                <w:rFonts w:ascii="Arial" w:hAnsi="Arial" w:cs="Arial"/>
                <w:color w:val="000000" w:themeColor="text1"/>
                <w:sz w:val="22"/>
              </w:rPr>
              <w:t>None</w:t>
            </w:r>
          </w:p>
        </w:tc>
      </w:tr>
      <w:tr w:rsidR="008E7F7D" w:rsidRPr="0072252C" w14:paraId="0D4D61B7" w14:textId="77777777" w:rsidTr="008E7F7D">
        <w:trPr>
          <w:trHeight w:val="242"/>
        </w:trPr>
        <w:tc>
          <w:tcPr>
            <w:tcW w:w="324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7AADAC12" w14:textId="77777777" w:rsidR="008E7F7D" w:rsidRPr="0072252C" w:rsidRDefault="008E7F7D" w:rsidP="008E7F7D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Medication prescription and medication management</w:t>
            </w:r>
          </w:p>
        </w:tc>
        <w:tc>
          <w:tcPr>
            <w:tcW w:w="250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73AF2F1D" w14:textId="77777777" w:rsidR="008E7F7D" w:rsidRPr="0072252C" w:rsidRDefault="008E7F7D" w:rsidP="008E7F7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>≥4 non-physician health workers per PHC</w:t>
            </w:r>
          </w:p>
        </w:tc>
        <w:tc>
          <w:tcPr>
            <w:tcW w:w="2257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22AF600D" w14:textId="77777777" w:rsidR="008E7F7D" w:rsidRPr="0072252C" w:rsidRDefault="008E7F7D" w:rsidP="008E7F7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>½ day per session staggered over a three-day period</w:t>
            </w:r>
          </w:p>
        </w:tc>
        <w:tc>
          <w:tcPr>
            <w:tcW w:w="1211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D049795" w14:textId="77777777" w:rsidR="008E7F7D" w:rsidRPr="0072252C" w:rsidRDefault="008E7F7D" w:rsidP="008E7F7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>UATH</w:t>
            </w:r>
          </w:p>
        </w:tc>
        <w:tc>
          <w:tcPr>
            <w:tcW w:w="1341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74380631" w14:textId="77777777" w:rsidR="008E7F7D" w:rsidRPr="0072252C" w:rsidRDefault="008E7F7D" w:rsidP="008E7F7D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Co-I and Research Team</w:t>
            </w:r>
          </w:p>
        </w:tc>
        <w:tc>
          <w:tcPr>
            <w:tcW w:w="2612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2452888D" w14:textId="77777777" w:rsidR="008E7F7D" w:rsidRPr="0072252C" w:rsidRDefault="008E7F7D" w:rsidP="008E7F7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>Mock medication data entry</w:t>
            </w:r>
          </w:p>
        </w:tc>
      </w:tr>
      <w:tr w:rsidR="008E7F7D" w:rsidRPr="0072252C" w14:paraId="22E45E84" w14:textId="77777777" w:rsidTr="008E7F7D">
        <w:trPr>
          <w:trHeight w:val="242"/>
        </w:trPr>
        <w:tc>
          <w:tcPr>
            <w:tcW w:w="324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A36DBA2" w14:textId="44F0376F" w:rsidR="008E7F7D" w:rsidRPr="0072252C" w:rsidRDefault="008E7F7D" w:rsidP="008E7F7D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>R</w:t>
            </w: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efresher </w:t>
            </w: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training on medication prescription and </w:t>
            </w: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>medication m</w:t>
            </w: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>anagement</w:t>
            </w:r>
          </w:p>
        </w:tc>
        <w:tc>
          <w:tcPr>
            <w:tcW w:w="250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65949A69" w14:textId="69E48921" w:rsidR="008E7F7D" w:rsidRPr="0072252C" w:rsidRDefault="008E7F7D" w:rsidP="008E7F7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>≥ 2 non-physician health workers</w:t>
            </w: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per PHC</w:t>
            </w:r>
          </w:p>
        </w:tc>
        <w:tc>
          <w:tcPr>
            <w:tcW w:w="2257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10F48FB4" w14:textId="32ABF6B4" w:rsidR="008E7F7D" w:rsidRPr="0072252C" w:rsidRDefault="008E7F7D" w:rsidP="008E7F7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>½ day per session staggered over a three-day period</w:t>
            </w:r>
          </w:p>
        </w:tc>
        <w:tc>
          <w:tcPr>
            <w:tcW w:w="1211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1139B2E7" w14:textId="18C022C3" w:rsidR="008E7F7D" w:rsidRPr="0072252C" w:rsidRDefault="008E7F7D" w:rsidP="008E7F7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>UATH</w:t>
            </w:r>
          </w:p>
        </w:tc>
        <w:tc>
          <w:tcPr>
            <w:tcW w:w="1341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6D90F878" w14:textId="08AE91E8" w:rsidR="008E7F7D" w:rsidRPr="0072252C" w:rsidRDefault="008E7F7D" w:rsidP="008E7F7D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Co-I and Research Team</w:t>
            </w:r>
          </w:p>
        </w:tc>
        <w:tc>
          <w:tcPr>
            <w:tcW w:w="2612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6D990868" w14:textId="2608850C" w:rsidR="008E7F7D" w:rsidRPr="0072252C" w:rsidRDefault="008E7F7D" w:rsidP="008E7F7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>Mock medication data entry</w:t>
            </w:r>
          </w:p>
        </w:tc>
      </w:tr>
      <w:tr w:rsidR="008E7F7D" w:rsidRPr="0072252C" w14:paraId="4D9F8E10" w14:textId="77777777" w:rsidTr="008E7F7D">
        <w:trPr>
          <w:trHeight w:val="242"/>
        </w:trPr>
        <w:tc>
          <w:tcPr>
            <w:tcW w:w="324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4BC0D8F0" w14:textId="403E0D5A" w:rsidR="008E7F7D" w:rsidRPr="0072252C" w:rsidRDefault="008E7F7D" w:rsidP="008E7F7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Home BP monitoring and health coaching</w:t>
            </w:r>
          </w:p>
        </w:tc>
        <w:tc>
          <w:tcPr>
            <w:tcW w:w="250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404F5A2F" w14:textId="3DA75702" w:rsidR="008E7F7D" w:rsidRPr="0072252C" w:rsidRDefault="008E7F7D" w:rsidP="008E7F7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 xml:space="preserve">3 CHEWs and 1 facility managers </w:t>
            </w:r>
            <w:r w:rsidRPr="0072252C">
              <w:rPr>
                <w:rFonts w:ascii="Arial" w:hAnsi="Arial" w:cs="Arial"/>
                <w:sz w:val="22"/>
                <w:szCs w:val="22"/>
              </w:rPr>
              <w:t>per PHC, from 10 selected  PHCs</w:t>
            </w:r>
          </w:p>
        </w:tc>
        <w:tc>
          <w:tcPr>
            <w:tcW w:w="2257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F43A599" w14:textId="500429BA" w:rsidR="008E7F7D" w:rsidRPr="0072252C" w:rsidRDefault="008E7F7D" w:rsidP="008E7F7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1-day</w:t>
            </w:r>
          </w:p>
        </w:tc>
        <w:tc>
          <w:tcPr>
            <w:tcW w:w="1211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2134C756" w14:textId="4AC19425" w:rsidR="008E7F7D" w:rsidRPr="0072252C" w:rsidRDefault="008E7F7D" w:rsidP="008E7F7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UATH</w:t>
            </w:r>
          </w:p>
        </w:tc>
        <w:tc>
          <w:tcPr>
            <w:tcW w:w="1341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00CFDF2D" w14:textId="7F5D2588" w:rsidR="008E7F7D" w:rsidRPr="0072252C" w:rsidRDefault="008E7F7D" w:rsidP="008E7F7D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Co-I and Research Team</w:t>
            </w:r>
          </w:p>
        </w:tc>
        <w:tc>
          <w:tcPr>
            <w:tcW w:w="2612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41B165EA" w14:textId="14231B92" w:rsidR="008E7F7D" w:rsidRPr="00B75D16" w:rsidRDefault="008E7F7D" w:rsidP="008E7F7D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Pre- and post-tests for knowledge of appropriate pressure measure, motivational interviewing, and home visit procedures</w:t>
            </w:r>
          </w:p>
        </w:tc>
      </w:tr>
      <w:tr w:rsidR="008E7F7D" w:rsidRPr="0072252C" w14:paraId="5621A83D" w14:textId="77777777" w:rsidTr="008E7F7D">
        <w:trPr>
          <w:trHeight w:val="242"/>
        </w:trPr>
        <w:tc>
          <w:tcPr>
            <w:tcW w:w="324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486B6FDF" w14:textId="4B0BD182" w:rsidR="008E7F7D" w:rsidRPr="0072252C" w:rsidRDefault="008E7F7D" w:rsidP="008E7F7D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Refresher training on h</w:t>
            </w:r>
            <w:r w:rsidRPr="0072252C">
              <w:rPr>
                <w:rFonts w:ascii="Arial" w:hAnsi="Arial" w:cs="Arial"/>
                <w:sz w:val="22"/>
                <w:szCs w:val="22"/>
              </w:rPr>
              <w:t>ome BP monitoring and health coaching</w:t>
            </w:r>
          </w:p>
          <w:p w14:paraId="20959924" w14:textId="77777777" w:rsidR="008E7F7D" w:rsidRPr="0072252C" w:rsidRDefault="008E7F7D" w:rsidP="008E7F7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2620D02C" w14:textId="26CB14C0" w:rsidR="008E7F7D" w:rsidRPr="0072252C" w:rsidRDefault="008E7F7D" w:rsidP="008E7F7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CHEWs and 1 facility managers per PHC, from 10 selected  PHCs</w:t>
            </w:r>
          </w:p>
        </w:tc>
        <w:tc>
          <w:tcPr>
            <w:tcW w:w="2257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53DEF682" w14:textId="5894EA07" w:rsidR="008E7F7D" w:rsidRPr="0072252C" w:rsidRDefault="008E7F7D" w:rsidP="008E7F7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1-day</w:t>
            </w:r>
          </w:p>
        </w:tc>
        <w:tc>
          <w:tcPr>
            <w:tcW w:w="1211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2BA3C0DB" w14:textId="63E2FB56" w:rsidR="008E7F7D" w:rsidRPr="0072252C" w:rsidRDefault="008E7F7D" w:rsidP="008E7F7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UATH</w:t>
            </w:r>
          </w:p>
        </w:tc>
        <w:tc>
          <w:tcPr>
            <w:tcW w:w="1341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442A4D0D" w14:textId="15D1088F" w:rsidR="008E7F7D" w:rsidRPr="0072252C" w:rsidRDefault="008E7F7D" w:rsidP="008E7F7D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Co-I and Research Team</w:t>
            </w:r>
          </w:p>
        </w:tc>
        <w:tc>
          <w:tcPr>
            <w:tcW w:w="2612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25DACE1B" w14:textId="0F420229" w:rsidR="008E7F7D" w:rsidRPr="0072252C" w:rsidRDefault="008E7F7D" w:rsidP="008E7F7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None</w:t>
            </w:r>
          </w:p>
        </w:tc>
      </w:tr>
      <w:tr w:rsidR="001B7A07" w:rsidRPr="0072252C" w14:paraId="718D7E02" w14:textId="77777777" w:rsidTr="008E7F7D">
        <w:trPr>
          <w:trHeight w:val="242"/>
        </w:trPr>
        <w:tc>
          <w:tcPr>
            <w:tcW w:w="3240" w:type="dxa"/>
            <w:tcBorders>
              <w:top w:val="single" w:sz="4" w:space="0" w:color="D0CECE" w:themeColor="background2" w:themeShade="E6"/>
              <w:bottom w:val="single" w:sz="4" w:space="0" w:color="767171" w:themeColor="background2" w:themeShade="80"/>
            </w:tcBorders>
          </w:tcPr>
          <w:p w14:paraId="14D25187" w14:textId="6F6AC8A4" w:rsidR="001B7A07" w:rsidRPr="001B7A07" w:rsidRDefault="001B7A07" w:rsidP="0038301E">
            <w:pPr>
              <w:rPr>
                <w:rFonts w:ascii="Arial" w:hAnsi="Arial" w:cs="Arial"/>
                <w:sz w:val="22"/>
                <w:szCs w:val="22"/>
              </w:rPr>
            </w:pPr>
            <w:r w:rsidRPr="001B7A07">
              <w:rPr>
                <w:rFonts w:ascii="Arial" w:hAnsi="Arial" w:cs="Arial"/>
                <w:sz w:val="22"/>
                <w:szCs w:val="22"/>
              </w:rPr>
              <w:lastRenderedPageBreak/>
              <w:t xml:space="preserve">Initial HTN </w:t>
            </w:r>
            <w:r w:rsidR="0038301E">
              <w:rPr>
                <w:rFonts w:ascii="Arial" w:hAnsi="Arial" w:cs="Arial"/>
                <w:sz w:val="22"/>
                <w:szCs w:val="22"/>
              </w:rPr>
              <w:t>s</w:t>
            </w:r>
            <w:r w:rsidRPr="001B7A07">
              <w:rPr>
                <w:rFonts w:ascii="Arial" w:hAnsi="Arial" w:cs="Arial"/>
                <w:sz w:val="22"/>
                <w:szCs w:val="22"/>
              </w:rPr>
              <w:t xml:space="preserve">ensitization: </w:t>
            </w:r>
            <w:r w:rsidR="0038301E">
              <w:rPr>
                <w:rFonts w:ascii="Arial" w:hAnsi="Arial" w:cs="Arial"/>
                <w:sz w:val="22"/>
                <w:szCs w:val="22"/>
              </w:rPr>
              <w:t>i</w:t>
            </w:r>
            <w:r w:rsidRPr="001B7A07">
              <w:rPr>
                <w:rFonts w:ascii="Arial" w:hAnsi="Arial" w:cs="Arial"/>
                <w:sz w:val="22"/>
                <w:szCs w:val="22"/>
              </w:rPr>
              <w:t>ntroduction to the HTN Program</w:t>
            </w:r>
          </w:p>
        </w:tc>
        <w:tc>
          <w:tcPr>
            <w:tcW w:w="2509" w:type="dxa"/>
            <w:tcBorders>
              <w:top w:val="single" w:sz="4" w:space="0" w:color="D0CECE" w:themeColor="background2" w:themeShade="E6"/>
              <w:bottom w:val="single" w:sz="4" w:space="0" w:color="767171" w:themeColor="background2" w:themeShade="80"/>
            </w:tcBorders>
          </w:tcPr>
          <w:p w14:paraId="638E5C6A" w14:textId="716F7E15" w:rsidR="001B7A07" w:rsidRPr="001B7A07" w:rsidRDefault="001B7A07" w:rsidP="001B7A07">
            <w:pPr>
              <w:rPr>
                <w:rFonts w:ascii="Arial" w:hAnsi="Arial" w:cs="Arial"/>
                <w:sz w:val="22"/>
                <w:szCs w:val="22"/>
              </w:rPr>
            </w:pPr>
            <w:r w:rsidRPr="001B7A07">
              <w:rPr>
                <w:rFonts w:ascii="Arial" w:hAnsi="Arial" w:cs="Arial"/>
                <w:color w:val="000000" w:themeColor="text1"/>
                <w:sz w:val="22"/>
              </w:rPr>
              <w:t xml:space="preserve">≥2 non-physician health workers from </w:t>
            </w:r>
            <w:r w:rsidRPr="001B7A07">
              <w:rPr>
                <w:rFonts w:ascii="Arial" w:hAnsi="Arial" w:cs="Arial"/>
                <w:color w:val="000000" w:themeColor="text1"/>
                <w:sz w:val="22"/>
              </w:rPr>
              <w:t>each PHC</w:t>
            </w:r>
            <w:r w:rsidRPr="001B7A07">
              <w:rPr>
                <w:rFonts w:ascii="Arial" w:hAnsi="Arial" w:cs="Arial"/>
                <w:color w:val="000000" w:themeColor="text1"/>
                <w:sz w:val="22"/>
              </w:rPr>
              <w:t xml:space="preserve"> who are not participating in the study</w:t>
            </w:r>
          </w:p>
        </w:tc>
        <w:tc>
          <w:tcPr>
            <w:tcW w:w="2257" w:type="dxa"/>
            <w:tcBorders>
              <w:top w:val="single" w:sz="4" w:space="0" w:color="D0CECE" w:themeColor="background2" w:themeShade="E6"/>
              <w:bottom w:val="single" w:sz="4" w:space="0" w:color="767171" w:themeColor="background2" w:themeShade="80"/>
            </w:tcBorders>
          </w:tcPr>
          <w:p w14:paraId="677C4D6F" w14:textId="0A596BD3" w:rsidR="001B7A07" w:rsidRPr="001B7A07" w:rsidRDefault="001B7A07" w:rsidP="001B7A07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1-day</w:t>
            </w:r>
            <w:r w:rsidRPr="001B7A07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</w:rPr>
              <w:t xml:space="preserve">session </w:t>
            </w:r>
            <w:r w:rsidRPr="001B7A07">
              <w:rPr>
                <w:rFonts w:ascii="Arial" w:hAnsi="Arial" w:cs="Arial"/>
                <w:color w:val="000000" w:themeColor="text1"/>
                <w:sz w:val="22"/>
              </w:rPr>
              <w:t>staggered over a six-day period</w:t>
            </w:r>
          </w:p>
        </w:tc>
        <w:tc>
          <w:tcPr>
            <w:tcW w:w="1211" w:type="dxa"/>
            <w:tcBorders>
              <w:top w:val="single" w:sz="4" w:space="0" w:color="D0CECE" w:themeColor="background2" w:themeShade="E6"/>
              <w:bottom w:val="single" w:sz="4" w:space="0" w:color="767171" w:themeColor="background2" w:themeShade="80"/>
            </w:tcBorders>
          </w:tcPr>
          <w:p w14:paraId="26B38FFD" w14:textId="70A41FD6" w:rsidR="001B7A07" w:rsidRPr="001B7A07" w:rsidRDefault="001B7A07" w:rsidP="001B7A07">
            <w:pPr>
              <w:rPr>
                <w:rFonts w:ascii="Arial" w:hAnsi="Arial" w:cs="Arial"/>
                <w:sz w:val="22"/>
                <w:szCs w:val="22"/>
              </w:rPr>
            </w:pPr>
            <w:r w:rsidRPr="001B7A07">
              <w:rPr>
                <w:rFonts w:ascii="Arial" w:hAnsi="Arial" w:cs="Arial"/>
                <w:color w:val="000000" w:themeColor="text1"/>
                <w:sz w:val="22"/>
              </w:rPr>
              <w:t>UATH</w:t>
            </w:r>
          </w:p>
        </w:tc>
        <w:tc>
          <w:tcPr>
            <w:tcW w:w="1341" w:type="dxa"/>
            <w:tcBorders>
              <w:top w:val="single" w:sz="4" w:space="0" w:color="D0CECE" w:themeColor="background2" w:themeShade="E6"/>
              <w:bottom w:val="single" w:sz="4" w:space="0" w:color="767171" w:themeColor="background2" w:themeShade="80"/>
            </w:tcBorders>
          </w:tcPr>
          <w:p w14:paraId="51A7AFA1" w14:textId="2B2E3635" w:rsidR="001B7A07" w:rsidRPr="001B7A07" w:rsidRDefault="001B7A07" w:rsidP="001B7A07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Co-I and Research Team</w:t>
            </w:r>
          </w:p>
        </w:tc>
        <w:tc>
          <w:tcPr>
            <w:tcW w:w="2612" w:type="dxa"/>
            <w:tcBorders>
              <w:top w:val="single" w:sz="4" w:space="0" w:color="D0CECE" w:themeColor="background2" w:themeShade="E6"/>
              <w:bottom w:val="single" w:sz="4" w:space="0" w:color="767171" w:themeColor="background2" w:themeShade="80"/>
            </w:tcBorders>
          </w:tcPr>
          <w:p w14:paraId="2909A1B6" w14:textId="2D0BE9B0" w:rsidR="001B7A07" w:rsidRPr="001B7A07" w:rsidRDefault="001B7A07" w:rsidP="001B7A07">
            <w:pPr>
              <w:rPr>
                <w:rFonts w:ascii="Arial" w:hAnsi="Arial" w:cs="Arial"/>
                <w:sz w:val="22"/>
                <w:szCs w:val="22"/>
              </w:rPr>
            </w:pPr>
            <w:r w:rsidRPr="001B7A07">
              <w:rPr>
                <w:rFonts w:ascii="Arial" w:hAnsi="Arial" w:cs="Arial"/>
                <w:sz w:val="22"/>
                <w:szCs w:val="22"/>
              </w:rPr>
              <w:t>Pre- and post-tests for knowledge of appropriate pressure measure, treatment, and patient management</w:t>
            </w:r>
          </w:p>
        </w:tc>
      </w:tr>
      <w:tr w:rsidR="001B7A07" w:rsidRPr="0072252C" w14:paraId="053F703D" w14:textId="77777777" w:rsidTr="00EE6C55">
        <w:trPr>
          <w:trHeight w:val="243"/>
        </w:trPr>
        <w:tc>
          <w:tcPr>
            <w:tcW w:w="13170" w:type="dxa"/>
            <w:gridSpan w:val="6"/>
            <w:tcBorders>
              <w:top w:val="single" w:sz="4" w:space="0" w:color="767171" w:themeColor="background2" w:themeShade="80"/>
              <w:bottom w:val="single" w:sz="4" w:space="0" w:color="D0CECE" w:themeColor="background2" w:themeShade="E6"/>
            </w:tcBorders>
          </w:tcPr>
          <w:p w14:paraId="6D1978E2" w14:textId="182D4BFC" w:rsidR="001B7A07" w:rsidRPr="0072252C" w:rsidRDefault="001B7A07" w:rsidP="001B7A07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b/>
                <w:sz w:val="22"/>
                <w:szCs w:val="22"/>
              </w:rPr>
              <w:t>Record Officers</w:t>
            </w:r>
          </w:p>
        </w:tc>
      </w:tr>
      <w:tr w:rsidR="001B7A07" w:rsidRPr="0072252C" w14:paraId="59EE7EAA" w14:textId="77777777" w:rsidTr="008E7F7D">
        <w:trPr>
          <w:trHeight w:val="242"/>
        </w:trPr>
        <w:tc>
          <w:tcPr>
            <w:tcW w:w="324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74AD647B" w14:textId="26F0546D" w:rsidR="001B7A07" w:rsidRPr="0072252C" w:rsidRDefault="001B7A07" w:rsidP="001B7A07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Data entry and electronic data capture</w:t>
            </w:r>
          </w:p>
        </w:tc>
        <w:tc>
          <w:tcPr>
            <w:tcW w:w="250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AF4AF8E" w14:textId="05651FD9" w:rsidR="001B7A07" w:rsidRPr="0072252C" w:rsidRDefault="001B7A07" w:rsidP="001B7A07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≥1 record officer per PHC</w:t>
            </w:r>
          </w:p>
        </w:tc>
        <w:tc>
          <w:tcPr>
            <w:tcW w:w="2257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57FFB194" w14:textId="4FBA8B22" w:rsidR="001B7A07" w:rsidRPr="0072252C" w:rsidRDefault="001B7A07" w:rsidP="001B7A07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 xml:space="preserve">½ day </w:t>
            </w:r>
          </w:p>
        </w:tc>
        <w:tc>
          <w:tcPr>
            <w:tcW w:w="1211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074C5030" w14:textId="77777777" w:rsidR="001B7A07" w:rsidRPr="0072252C" w:rsidRDefault="001B7A07" w:rsidP="001B7A07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UATH</w:t>
            </w:r>
          </w:p>
        </w:tc>
        <w:tc>
          <w:tcPr>
            <w:tcW w:w="1341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15ACF79D" w14:textId="77777777" w:rsidR="001B7A07" w:rsidRPr="0072252C" w:rsidRDefault="001B7A07" w:rsidP="001B7A07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Co-I and Research Team</w:t>
            </w:r>
          </w:p>
        </w:tc>
        <w:tc>
          <w:tcPr>
            <w:tcW w:w="2612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27A40207" w14:textId="77777777" w:rsidR="001B7A07" w:rsidRPr="0072252C" w:rsidRDefault="001B7A07" w:rsidP="001B7A07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Mock data entry</w:t>
            </w:r>
          </w:p>
        </w:tc>
      </w:tr>
      <w:tr w:rsidR="001B7A07" w:rsidRPr="0072252C" w14:paraId="16270D2F" w14:textId="77777777" w:rsidTr="008E7F7D">
        <w:trPr>
          <w:trHeight w:val="242"/>
        </w:trPr>
        <w:tc>
          <w:tcPr>
            <w:tcW w:w="324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1B2573B2" w14:textId="0C91F892" w:rsidR="001B7A07" w:rsidRPr="0072252C" w:rsidRDefault="001B7A07" w:rsidP="001B7A07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Refresher training on data entry and electronic data capture</w:t>
            </w:r>
          </w:p>
        </w:tc>
        <w:tc>
          <w:tcPr>
            <w:tcW w:w="250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06D44680" w14:textId="34582BCE" w:rsidR="001B7A07" w:rsidRPr="0072252C" w:rsidRDefault="001B7A07" w:rsidP="001B7A07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 xml:space="preserve">≥1 </w:t>
            </w:r>
            <w:r w:rsidRPr="0072252C">
              <w:rPr>
                <w:rFonts w:ascii="Arial" w:hAnsi="Arial" w:cs="Arial"/>
                <w:sz w:val="22"/>
                <w:szCs w:val="22"/>
              </w:rPr>
              <w:t>r</w:t>
            </w:r>
            <w:r w:rsidRPr="0072252C">
              <w:rPr>
                <w:rFonts w:ascii="Arial" w:hAnsi="Arial" w:cs="Arial"/>
                <w:sz w:val="22"/>
                <w:szCs w:val="22"/>
              </w:rPr>
              <w:t>ecord officer per PHC</w:t>
            </w:r>
          </w:p>
        </w:tc>
        <w:tc>
          <w:tcPr>
            <w:tcW w:w="2257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18A15BA1" w14:textId="7934FB5E" w:rsidR="001B7A07" w:rsidRPr="0072252C" w:rsidRDefault="001B7A07" w:rsidP="001B7A07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>½ day per session staggered over a ten-day period</w:t>
            </w:r>
          </w:p>
        </w:tc>
        <w:tc>
          <w:tcPr>
            <w:tcW w:w="1211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0144F763" w14:textId="1A075E13" w:rsidR="001B7A07" w:rsidRPr="0072252C" w:rsidRDefault="001B7A07" w:rsidP="001B7A07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UATH</w:t>
            </w:r>
          </w:p>
        </w:tc>
        <w:tc>
          <w:tcPr>
            <w:tcW w:w="1341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4DD33C29" w14:textId="27B0BA66" w:rsidR="001B7A07" w:rsidRPr="0072252C" w:rsidRDefault="001B7A07" w:rsidP="001B7A07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Co-I and Research Team</w:t>
            </w:r>
          </w:p>
        </w:tc>
        <w:tc>
          <w:tcPr>
            <w:tcW w:w="2612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BB7D304" w14:textId="41EB9713" w:rsidR="001B7A07" w:rsidRPr="0072252C" w:rsidRDefault="001B7A07" w:rsidP="001B7A07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Mock data entry</w:t>
            </w:r>
          </w:p>
        </w:tc>
      </w:tr>
      <w:tr w:rsidR="001B7A07" w:rsidRPr="0072252C" w14:paraId="5CB53214" w14:textId="77777777" w:rsidTr="008E7F7D">
        <w:trPr>
          <w:trHeight w:val="242"/>
        </w:trPr>
        <w:tc>
          <w:tcPr>
            <w:tcW w:w="3240" w:type="dxa"/>
            <w:tcBorders>
              <w:top w:val="single" w:sz="4" w:space="0" w:color="D0CECE" w:themeColor="background2" w:themeShade="E6"/>
              <w:bottom w:val="single" w:sz="4" w:space="0" w:color="767171" w:themeColor="background2" w:themeShade="80"/>
            </w:tcBorders>
          </w:tcPr>
          <w:p w14:paraId="5DD3CA34" w14:textId="6CBA4BD8" w:rsidR="001B7A07" w:rsidRPr="0072252C" w:rsidRDefault="001B7A07" w:rsidP="001B7A07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Data query resolution</w:t>
            </w:r>
          </w:p>
        </w:tc>
        <w:tc>
          <w:tcPr>
            <w:tcW w:w="2509" w:type="dxa"/>
            <w:tcBorders>
              <w:top w:val="single" w:sz="4" w:space="0" w:color="D0CECE" w:themeColor="background2" w:themeShade="E6"/>
              <w:bottom w:val="single" w:sz="4" w:space="0" w:color="767171" w:themeColor="background2" w:themeShade="80"/>
            </w:tcBorders>
          </w:tcPr>
          <w:p w14:paraId="2101102C" w14:textId="29CA5BA9" w:rsidR="001B7A07" w:rsidRPr="0072252C" w:rsidRDefault="001B7A07" w:rsidP="001B7A07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≥1 </w:t>
            </w: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>r</w:t>
            </w: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>ecord officer per PHC</w:t>
            </w:r>
          </w:p>
        </w:tc>
        <w:tc>
          <w:tcPr>
            <w:tcW w:w="2257" w:type="dxa"/>
            <w:tcBorders>
              <w:top w:val="single" w:sz="4" w:space="0" w:color="D0CECE" w:themeColor="background2" w:themeShade="E6"/>
              <w:bottom w:val="single" w:sz="4" w:space="0" w:color="767171" w:themeColor="background2" w:themeShade="80"/>
            </w:tcBorders>
          </w:tcPr>
          <w:p w14:paraId="40D63550" w14:textId="1804C8F6" w:rsidR="001B7A07" w:rsidRPr="0072252C" w:rsidRDefault="001B7A07" w:rsidP="001B7A0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>½ day per session staggered over a four-day period</w:t>
            </w:r>
          </w:p>
        </w:tc>
        <w:tc>
          <w:tcPr>
            <w:tcW w:w="1211" w:type="dxa"/>
            <w:tcBorders>
              <w:top w:val="single" w:sz="4" w:space="0" w:color="D0CECE" w:themeColor="background2" w:themeShade="E6"/>
              <w:bottom w:val="single" w:sz="4" w:space="0" w:color="767171" w:themeColor="background2" w:themeShade="80"/>
            </w:tcBorders>
          </w:tcPr>
          <w:p w14:paraId="74C802EB" w14:textId="0A9E340D" w:rsidR="001B7A07" w:rsidRPr="0072252C" w:rsidRDefault="001B7A07" w:rsidP="001B7A07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>UATH</w:t>
            </w:r>
          </w:p>
        </w:tc>
        <w:tc>
          <w:tcPr>
            <w:tcW w:w="1341" w:type="dxa"/>
            <w:tcBorders>
              <w:top w:val="single" w:sz="4" w:space="0" w:color="D0CECE" w:themeColor="background2" w:themeShade="E6"/>
              <w:bottom w:val="single" w:sz="4" w:space="0" w:color="767171" w:themeColor="background2" w:themeShade="80"/>
            </w:tcBorders>
          </w:tcPr>
          <w:p w14:paraId="3824EECD" w14:textId="7E89F7DF" w:rsidR="001B7A07" w:rsidRPr="0072252C" w:rsidRDefault="001B7A07" w:rsidP="001B7A07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Co-I and Research Team</w:t>
            </w:r>
          </w:p>
        </w:tc>
        <w:tc>
          <w:tcPr>
            <w:tcW w:w="2612" w:type="dxa"/>
            <w:tcBorders>
              <w:top w:val="single" w:sz="4" w:space="0" w:color="D0CECE" w:themeColor="background2" w:themeShade="E6"/>
              <w:bottom w:val="single" w:sz="4" w:space="0" w:color="767171" w:themeColor="background2" w:themeShade="80"/>
            </w:tcBorders>
          </w:tcPr>
          <w:p w14:paraId="7BEA0B01" w14:textId="132CA74D" w:rsidR="001B7A07" w:rsidRPr="0072252C" w:rsidRDefault="001B7A07" w:rsidP="001B7A07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>Mock data entry</w:t>
            </w:r>
          </w:p>
        </w:tc>
      </w:tr>
      <w:tr w:rsidR="001B7A07" w:rsidRPr="0072252C" w14:paraId="1BD331D7" w14:textId="77777777" w:rsidTr="00EE6C55">
        <w:trPr>
          <w:trHeight w:val="242"/>
        </w:trPr>
        <w:tc>
          <w:tcPr>
            <w:tcW w:w="13170" w:type="dxa"/>
            <w:gridSpan w:val="6"/>
            <w:tcBorders>
              <w:top w:val="single" w:sz="4" w:space="0" w:color="767171" w:themeColor="background2" w:themeShade="80"/>
              <w:bottom w:val="single" w:sz="4" w:space="0" w:color="D0CECE" w:themeColor="background2" w:themeShade="E6"/>
            </w:tcBorders>
          </w:tcPr>
          <w:p w14:paraId="420D85CF" w14:textId="5255757B" w:rsidR="001B7A07" w:rsidRPr="0072252C" w:rsidRDefault="001B7A07" w:rsidP="001B7A07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b/>
                <w:sz w:val="22"/>
                <w:szCs w:val="22"/>
              </w:rPr>
              <w:t>Site Supervisors</w:t>
            </w:r>
          </w:p>
        </w:tc>
      </w:tr>
      <w:tr w:rsidR="001B7A07" w:rsidRPr="0072252C" w14:paraId="31868188" w14:textId="77777777" w:rsidTr="008E7F7D">
        <w:trPr>
          <w:trHeight w:val="242"/>
        </w:trPr>
        <w:tc>
          <w:tcPr>
            <w:tcW w:w="3240" w:type="dxa"/>
            <w:tcBorders>
              <w:top w:val="single" w:sz="4" w:space="0" w:color="D0CECE" w:themeColor="background2" w:themeShade="E6"/>
              <w:bottom w:val="single" w:sz="4" w:space="0" w:color="767171" w:themeColor="background2" w:themeShade="80"/>
            </w:tcBorders>
          </w:tcPr>
          <w:p w14:paraId="05F50A4C" w14:textId="001EC4E2" w:rsidR="001B7A07" w:rsidRPr="0072252C" w:rsidRDefault="001B7A07" w:rsidP="001B7A07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Site monitoring</w:t>
            </w:r>
          </w:p>
        </w:tc>
        <w:tc>
          <w:tcPr>
            <w:tcW w:w="2509" w:type="dxa"/>
            <w:tcBorders>
              <w:top w:val="single" w:sz="4" w:space="0" w:color="D0CECE" w:themeColor="background2" w:themeShade="E6"/>
              <w:bottom w:val="single" w:sz="4" w:space="0" w:color="767171" w:themeColor="background2" w:themeShade="80"/>
            </w:tcBorders>
          </w:tcPr>
          <w:p w14:paraId="2498C693" w14:textId="5DCE4364" w:rsidR="001B7A07" w:rsidRPr="0072252C" w:rsidRDefault="001B7A07" w:rsidP="001B7A07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>≥3 site supervisors per area council</w:t>
            </w:r>
          </w:p>
        </w:tc>
        <w:tc>
          <w:tcPr>
            <w:tcW w:w="2257" w:type="dxa"/>
            <w:tcBorders>
              <w:top w:val="single" w:sz="4" w:space="0" w:color="D0CECE" w:themeColor="background2" w:themeShade="E6"/>
              <w:bottom w:val="single" w:sz="4" w:space="0" w:color="767171" w:themeColor="background2" w:themeShade="80"/>
            </w:tcBorders>
          </w:tcPr>
          <w:p w14:paraId="1406BB63" w14:textId="4CFC3D34" w:rsidR="001B7A07" w:rsidRPr="0072252C" w:rsidRDefault="001B7A07" w:rsidP="001B7A0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>½ day</w:t>
            </w:r>
          </w:p>
        </w:tc>
        <w:tc>
          <w:tcPr>
            <w:tcW w:w="1211" w:type="dxa"/>
            <w:tcBorders>
              <w:top w:val="single" w:sz="4" w:space="0" w:color="D0CECE" w:themeColor="background2" w:themeShade="E6"/>
              <w:bottom w:val="single" w:sz="4" w:space="0" w:color="767171" w:themeColor="background2" w:themeShade="80"/>
            </w:tcBorders>
          </w:tcPr>
          <w:p w14:paraId="614F9177" w14:textId="03C4C09F" w:rsidR="001B7A07" w:rsidRPr="0072252C" w:rsidRDefault="001B7A07" w:rsidP="001B7A07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>UATH</w:t>
            </w:r>
          </w:p>
        </w:tc>
        <w:tc>
          <w:tcPr>
            <w:tcW w:w="1341" w:type="dxa"/>
            <w:tcBorders>
              <w:top w:val="single" w:sz="4" w:space="0" w:color="D0CECE" w:themeColor="background2" w:themeShade="E6"/>
              <w:bottom w:val="single" w:sz="4" w:space="0" w:color="767171" w:themeColor="background2" w:themeShade="80"/>
            </w:tcBorders>
          </w:tcPr>
          <w:p w14:paraId="448C6D87" w14:textId="5A9FC0D5" w:rsidR="001B7A07" w:rsidRPr="0072252C" w:rsidRDefault="001B7A07" w:rsidP="001B7A07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Co-I and Research Team</w:t>
            </w:r>
          </w:p>
        </w:tc>
        <w:tc>
          <w:tcPr>
            <w:tcW w:w="2612" w:type="dxa"/>
            <w:tcBorders>
              <w:top w:val="single" w:sz="4" w:space="0" w:color="D0CECE" w:themeColor="background2" w:themeShade="E6"/>
              <w:bottom w:val="single" w:sz="4" w:space="0" w:color="767171" w:themeColor="background2" w:themeShade="80"/>
            </w:tcBorders>
          </w:tcPr>
          <w:p w14:paraId="5A52B214" w14:textId="342AB48E" w:rsidR="001B7A07" w:rsidRPr="0072252C" w:rsidRDefault="001B7A07" w:rsidP="001B7A07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None</w:t>
            </w:r>
          </w:p>
        </w:tc>
      </w:tr>
      <w:tr w:rsidR="001B7A07" w:rsidRPr="0072252C" w14:paraId="09A00B14" w14:textId="77777777" w:rsidTr="00EE6C55">
        <w:trPr>
          <w:trHeight w:val="242"/>
        </w:trPr>
        <w:tc>
          <w:tcPr>
            <w:tcW w:w="13170" w:type="dxa"/>
            <w:gridSpan w:val="6"/>
            <w:tcBorders>
              <w:top w:val="single" w:sz="4" w:space="0" w:color="767171" w:themeColor="background2" w:themeShade="80"/>
              <w:bottom w:val="single" w:sz="4" w:space="0" w:color="D0CECE" w:themeColor="background2" w:themeShade="E6"/>
            </w:tcBorders>
          </w:tcPr>
          <w:p w14:paraId="31E71868" w14:textId="4B72A0EA" w:rsidR="001B7A07" w:rsidRPr="0072252C" w:rsidRDefault="001B7A07" w:rsidP="001B7A07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b/>
                <w:sz w:val="22"/>
                <w:szCs w:val="22"/>
              </w:rPr>
              <w:t>Pharmacists</w:t>
            </w:r>
          </w:p>
        </w:tc>
      </w:tr>
      <w:tr w:rsidR="00E05363" w:rsidRPr="0072252C" w14:paraId="5FAD1D35" w14:textId="77777777" w:rsidTr="008E7F7D">
        <w:trPr>
          <w:trHeight w:val="242"/>
        </w:trPr>
        <w:tc>
          <w:tcPr>
            <w:tcW w:w="324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59F0B105" w14:textId="250747F5" w:rsidR="00E05363" w:rsidRPr="00E05363" w:rsidRDefault="00E05363" w:rsidP="00E05363">
            <w:pPr>
              <w:rPr>
                <w:rFonts w:ascii="Arial" w:hAnsi="Arial" w:cs="Arial"/>
                <w:sz w:val="22"/>
                <w:szCs w:val="22"/>
              </w:rPr>
            </w:pPr>
            <w:r w:rsidRPr="00E05363">
              <w:rPr>
                <w:rFonts w:ascii="Arial" w:hAnsi="Arial" w:cs="Arial"/>
                <w:color w:val="000000" w:themeColor="text1"/>
                <w:sz w:val="22"/>
                <w:szCs w:val="22"/>
              </w:rPr>
              <w:t>Medication management and the HTN Program treatment protocol</w:t>
            </w:r>
          </w:p>
        </w:tc>
        <w:tc>
          <w:tcPr>
            <w:tcW w:w="250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01C3F246" w14:textId="2F0088BC" w:rsidR="00E05363" w:rsidRPr="00E05363" w:rsidRDefault="00E05363" w:rsidP="00E05363">
            <w:pPr>
              <w:rPr>
                <w:rFonts w:ascii="Arial" w:hAnsi="Arial" w:cs="Arial"/>
                <w:sz w:val="22"/>
                <w:szCs w:val="22"/>
              </w:rPr>
            </w:pPr>
            <w:r w:rsidRPr="00E05363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 w:rsidRPr="00E0536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pharmacist</w:t>
            </w:r>
            <w:r w:rsidRPr="00E0536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each per local government council</w:t>
            </w:r>
          </w:p>
        </w:tc>
        <w:tc>
          <w:tcPr>
            <w:tcW w:w="2257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553218A8" w14:textId="6111F8C2" w:rsidR="00E05363" w:rsidRPr="00E05363" w:rsidRDefault="00E05363" w:rsidP="00E05363">
            <w:pPr>
              <w:rPr>
                <w:rFonts w:ascii="Arial" w:hAnsi="Arial" w:cs="Arial"/>
                <w:sz w:val="22"/>
                <w:szCs w:val="22"/>
              </w:rPr>
            </w:pPr>
            <w:r w:rsidRPr="00E05363">
              <w:rPr>
                <w:rFonts w:ascii="Arial" w:hAnsi="Arial" w:cs="Arial"/>
                <w:color w:val="000000" w:themeColor="text1"/>
                <w:sz w:val="22"/>
                <w:szCs w:val="22"/>
              </w:rPr>
              <w:t>½ day</w:t>
            </w:r>
          </w:p>
        </w:tc>
        <w:tc>
          <w:tcPr>
            <w:tcW w:w="1211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7DE8CBD5" w14:textId="09812596" w:rsidR="00E05363" w:rsidRPr="00E05363" w:rsidRDefault="00E05363" w:rsidP="00E05363">
            <w:pPr>
              <w:rPr>
                <w:rFonts w:ascii="Arial" w:hAnsi="Arial" w:cs="Arial"/>
                <w:sz w:val="22"/>
                <w:szCs w:val="22"/>
              </w:rPr>
            </w:pPr>
            <w:r w:rsidRPr="00E05363">
              <w:rPr>
                <w:rFonts w:ascii="Arial" w:hAnsi="Arial" w:cs="Arial"/>
                <w:color w:val="000000" w:themeColor="text1"/>
                <w:sz w:val="22"/>
                <w:szCs w:val="22"/>
              </w:rPr>
              <w:t>UATH</w:t>
            </w:r>
          </w:p>
        </w:tc>
        <w:tc>
          <w:tcPr>
            <w:tcW w:w="1341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66E0A350" w14:textId="01659534" w:rsidR="00E05363" w:rsidRPr="00E05363" w:rsidRDefault="00E05363" w:rsidP="00E05363">
            <w:pPr>
              <w:rPr>
                <w:rFonts w:ascii="Arial" w:hAnsi="Arial" w:cs="Arial"/>
                <w:sz w:val="22"/>
                <w:szCs w:val="22"/>
              </w:rPr>
            </w:pPr>
            <w:r w:rsidRPr="00E05363">
              <w:rPr>
                <w:rFonts w:ascii="Arial" w:hAnsi="Arial" w:cs="Arial"/>
                <w:sz w:val="22"/>
                <w:szCs w:val="22"/>
              </w:rPr>
              <w:t>Co-I and Research Team</w:t>
            </w:r>
          </w:p>
        </w:tc>
        <w:tc>
          <w:tcPr>
            <w:tcW w:w="2612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52E6147F" w14:textId="3A8BAFAD" w:rsidR="00E05363" w:rsidRPr="00E05363" w:rsidRDefault="00E05363" w:rsidP="00E05363">
            <w:pPr>
              <w:rPr>
                <w:rFonts w:ascii="Arial" w:hAnsi="Arial" w:cs="Arial"/>
                <w:sz w:val="22"/>
                <w:szCs w:val="22"/>
              </w:rPr>
            </w:pPr>
            <w:r w:rsidRPr="00E05363">
              <w:rPr>
                <w:rFonts w:ascii="Arial" w:hAnsi="Arial" w:cs="Arial"/>
                <w:color w:val="000000" w:themeColor="text1"/>
                <w:sz w:val="22"/>
                <w:szCs w:val="22"/>
              </w:rPr>
              <w:t>None</w:t>
            </w:r>
          </w:p>
        </w:tc>
      </w:tr>
      <w:tr w:rsidR="00E05363" w:rsidRPr="0072252C" w14:paraId="15CACE11" w14:textId="77777777" w:rsidTr="008E7F7D">
        <w:trPr>
          <w:trHeight w:val="242"/>
        </w:trPr>
        <w:tc>
          <w:tcPr>
            <w:tcW w:w="324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50C454E1" w14:textId="14FAF3AA" w:rsidR="00E05363" w:rsidRPr="00E05363" w:rsidRDefault="00E05363" w:rsidP="00E05363">
            <w:pPr>
              <w:rPr>
                <w:rFonts w:ascii="Arial" w:hAnsi="Arial" w:cs="Arial"/>
                <w:sz w:val="22"/>
                <w:szCs w:val="22"/>
              </w:rPr>
            </w:pPr>
            <w:r w:rsidRPr="00E05363">
              <w:rPr>
                <w:rFonts w:ascii="Arial" w:hAnsi="Arial" w:cs="Arial"/>
                <w:color w:val="000000" w:themeColor="text1"/>
                <w:sz w:val="22"/>
                <w:szCs w:val="22"/>
              </w:rPr>
              <w:t>Medication management and the HTN Program treatment protocol</w:t>
            </w:r>
          </w:p>
        </w:tc>
        <w:tc>
          <w:tcPr>
            <w:tcW w:w="250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16F920AB" w14:textId="34C1DDA4" w:rsidR="00E05363" w:rsidRPr="00E05363" w:rsidRDefault="00E05363" w:rsidP="00E0536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5363">
              <w:rPr>
                <w:rFonts w:ascii="Arial" w:hAnsi="Arial" w:cs="Arial"/>
                <w:color w:val="000000" w:themeColor="text1"/>
                <w:sz w:val="22"/>
                <w:szCs w:val="22"/>
              </w:rPr>
              <w:t>≥1 pharmacist or pharmacy technician per area council</w:t>
            </w:r>
          </w:p>
        </w:tc>
        <w:tc>
          <w:tcPr>
            <w:tcW w:w="2257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6E670D4B" w14:textId="0C60B4FF" w:rsidR="00E05363" w:rsidRPr="00E05363" w:rsidRDefault="00E05363" w:rsidP="00E0536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5363">
              <w:rPr>
                <w:rFonts w:ascii="Arial" w:hAnsi="Arial" w:cs="Arial"/>
                <w:color w:val="000000" w:themeColor="text1"/>
                <w:sz w:val="22"/>
                <w:szCs w:val="22"/>
              </w:rPr>
              <w:t>½ day</w:t>
            </w:r>
          </w:p>
        </w:tc>
        <w:tc>
          <w:tcPr>
            <w:tcW w:w="1211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0275F9E6" w14:textId="750C5AFF" w:rsidR="00E05363" w:rsidRPr="00E05363" w:rsidRDefault="00E05363" w:rsidP="00E0536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5363">
              <w:rPr>
                <w:rFonts w:ascii="Arial" w:hAnsi="Arial" w:cs="Arial"/>
                <w:color w:val="000000" w:themeColor="text1"/>
                <w:sz w:val="22"/>
                <w:szCs w:val="22"/>
              </w:rPr>
              <w:t>UATH</w:t>
            </w:r>
          </w:p>
        </w:tc>
        <w:tc>
          <w:tcPr>
            <w:tcW w:w="1341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0300A594" w14:textId="760BE9F6" w:rsidR="00E05363" w:rsidRPr="00E05363" w:rsidRDefault="00E05363" w:rsidP="00E05363">
            <w:pPr>
              <w:rPr>
                <w:rFonts w:ascii="Arial" w:hAnsi="Arial" w:cs="Arial"/>
                <w:sz w:val="22"/>
                <w:szCs w:val="22"/>
              </w:rPr>
            </w:pPr>
            <w:r w:rsidRPr="00E05363">
              <w:rPr>
                <w:rFonts w:ascii="Arial" w:hAnsi="Arial" w:cs="Arial"/>
                <w:sz w:val="22"/>
                <w:szCs w:val="22"/>
              </w:rPr>
              <w:t>Co-I and Research Team</w:t>
            </w:r>
          </w:p>
        </w:tc>
        <w:tc>
          <w:tcPr>
            <w:tcW w:w="2612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4ADCDB03" w14:textId="421B6FFD" w:rsidR="00E05363" w:rsidRPr="00E05363" w:rsidRDefault="00E05363" w:rsidP="00E0536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5363">
              <w:rPr>
                <w:rFonts w:ascii="Arial" w:hAnsi="Arial" w:cs="Arial"/>
                <w:color w:val="000000" w:themeColor="text1"/>
                <w:sz w:val="22"/>
                <w:szCs w:val="22"/>
              </w:rPr>
              <w:t>Mock medication data entry</w:t>
            </w:r>
          </w:p>
        </w:tc>
      </w:tr>
      <w:tr w:rsidR="00E05363" w:rsidRPr="0072252C" w14:paraId="09F90E6E" w14:textId="77777777" w:rsidTr="008E7F7D">
        <w:trPr>
          <w:trHeight w:val="242"/>
        </w:trPr>
        <w:tc>
          <w:tcPr>
            <w:tcW w:w="324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6F9B3B93" w14:textId="3E9A2363" w:rsidR="00E05363" w:rsidRPr="00E05363" w:rsidRDefault="00E05363" w:rsidP="00E05363">
            <w:pPr>
              <w:rPr>
                <w:rFonts w:ascii="Arial" w:hAnsi="Arial" w:cs="Arial"/>
                <w:sz w:val="22"/>
                <w:szCs w:val="22"/>
              </w:rPr>
            </w:pPr>
            <w:r w:rsidRPr="00E05363">
              <w:rPr>
                <w:rFonts w:ascii="Arial" w:hAnsi="Arial" w:cs="Arial"/>
                <w:color w:val="000000" w:themeColor="text1"/>
                <w:sz w:val="22"/>
                <w:szCs w:val="22"/>
              </w:rPr>
              <w:t>Refresher training on m</w:t>
            </w:r>
            <w:r w:rsidRPr="00E05363">
              <w:rPr>
                <w:rFonts w:ascii="Arial" w:hAnsi="Arial" w:cs="Arial"/>
                <w:color w:val="000000" w:themeColor="text1"/>
                <w:sz w:val="22"/>
                <w:szCs w:val="22"/>
              </w:rPr>
              <w:t>edication management and the HTN Program treatment protocol</w:t>
            </w:r>
          </w:p>
        </w:tc>
        <w:tc>
          <w:tcPr>
            <w:tcW w:w="250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14969A5" w14:textId="5C75AE67" w:rsidR="00E05363" w:rsidRPr="00E05363" w:rsidRDefault="00E05363" w:rsidP="00E0536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536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≥ </w:t>
            </w:r>
            <w:r w:rsidRPr="00E05363">
              <w:rPr>
                <w:rFonts w:ascii="Arial" w:hAnsi="Arial" w:cs="Arial"/>
                <w:color w:val="000000" w:themeColor="text1"/>
                <w:sz w:val="22"/>
                <w:szCs w:val="22"/>
              </w:rPr>
              <w:t>1 p</w:t>
            </w:r>
            <w:r w:rsidRPr="00E05363">
              <w:rPr>
                <w:rFonts w:ascii="Arial" w:hAnsi="Arial" w:cs="Arial"/>
                <w:color w:val="000000" w:themeColor="text1"/>
                <w:sz w:val="22"/>
                <w:szCs w:val="22"/>
              </w:rPr>
              <w:t>harmacy focal person</w:t>
            </w:r>
            <w:r w:rsidRPr="00E0536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and</w:t>
            </w:r>
            <w:r w:rsidRPr="00E0536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1 </w:t>
            </w:r>
            <w:r w:rsidRPr="00E05363">
              <w:rPr>
                <w:rFonts w:ascii="Arial" w:hAnsi="Arial" w:cs="Arial"/>
                <w:color w:val="000000" w:themeColor="text1"/>
                <w:sz w:val="22"/>
                <w:szCs w:val="22"/>
              </w:rPr>
              <w:t>facility manager per PHC</w:t>
            </w:r>
          </w:p>
        </w:tc>
        <w:tc>
          <w:tcPr>
            <w:tcW w:w="2257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6866A080" w14:textId="5B9C2775" w:rsidR="00E05363" w:rsidRPr="00E05363" w:rsidRDefault="00E05363" w:rsidP="00E0536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5363">
              <w:rPr>
                <w:rFonts w:ascii="Arial" w:hAnsi="Arial" w:cs="Arial"/>
                <w:color w:val="000000" w:themeColor="text1"/>
                <w:sz w:val="22"/>
                <w:szCs w:val="22"/>
              </w:rPr>
              <w:t>½ day</w:t>
            </w:r>
          </w:p>
        </w:tc>
        <w:tc>
          <w:tcPr>
            <w:tcW w:w="1211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44284C3B" w14:textId="10A2A313" w:rsidR="00E05363" w:rsidRPr="00E05363" w:rsidRDefault="00E05363" w:rsidP="00E0536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5363">
              <w:rPr>
                <w:rFonts w:ascii="Arial" w:hAnsi="Arial" w:cs="Arial"/>
                <w:color w:val="000000" w:themeColor="text1"/>
                <w:sz w:val="22"/>
                <w:szCs w:val="22"/>
              </w:rPr>
              <w:t>UATH</w:t>
            </w:r>
          </w:p>
        </w:tc>
        <w:tc>
          <w:tcPr>
            <w:tcW w:w="1341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59014554" w14:textId="508CBAC9" w:rsidR="00E05363" w:rsidRPr="00E05363" w:rsidRDefault="00E05363" w:rsidP="00E05363">
            <w:pPr>
              <w:rPr>
                <w:rFonts w:ascii="Arial" w:hAnsi="Arial" w:cs="Arial"/>
                <w:sz w:val="22"/>
                <w:szCs w:val="22"/>
              </w:rPr>
            </w:pPr>
            <w:r w:rsidRPr="00E05363">
              <w:rPr>
                <w:rFonts w:ascii="Arial" w:hAnsi="Arial" w:cs="Arial"/>
                <w:sz w:val="22"/>
                <w:szCs w:val="22"/>
              </w:rPr>
              <w:t>Co-I and Research Team</w:t>
            </w:r>
          </w:p>
        </w:tc>
        <w:tc>
          <w:tcPr>
            <w:tcW w:w="2612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20CD95D0" w14:textId="41E683BE" w:rsidR="00E05363" w:rsidRPr="00E05363" w:rsidRDefault="00E05363" w:rsidP="00E0536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05363">
              <w:rPr>
                <w:rFonts w:ascii="Arial" w:hAnsi="Arial" w:cs="Arial"/>
                <w:color w:val="000000" w:themeColor="text1"/>
                <w:sz w:val="22"/>
                <w:szCs w:val="22"/>
              </w:rPr>
              <w:t>Mock medication data entry</w:t>
            </w:r>
          </w:p>
        </w:tc>
      </w:tr>
      <w:tr w:rsidR="00E05363" w:rsidRPr="0072252C" w14:paraId="77C04932" w14:textId="77777777" w:rsidTr="008E7F7D">
        <w:trPr>
          <w:trHeight w:val="242"/>
        </w:trPr>
        <w:tc>
          <w:tcPr>
            <w:tcW w:w="3240" w:type="dxa"/>
            <w:tcBorders>
              <w:top w:val="single" w:sz="4" w:space="0" w:color="D0CECE" w:themeColor="background2" w:themeShade="E6"/>
              <w:bottom w:val="single" w:sz="4" w:space="0" w:color="767171" w:themeColor="background2" w:themeShade="80"/>
            </w:tcBorders>
          </w:tcPr>
          <w:p w14:paraId="781325FB" w14:textId="0F14EF57" w:rsidR="00E05363" w:rsidRPr="0072252C" w:rsidRDefault="00E05363" w:rsidP="00E05363">
            <w:pPr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Drug Revolving Fund</w:t>
            </w:r>
          </w:p>
        </w:tc>
        <w:tc>
          <w:tcPr>
            <w:tcW w:w="2509" w:type="dxa"/>
            <w:tcBorders>
              <w:top w:val="single" w:sz="4" w:space="0" w:color="D0CECE" w:themeColor="background2" w:themeShade="E6"/>
              <w:bottom w:val="single" w:sz="4" w:space="0" w:color="767171" w:themeColor="background2" w:themeShade="80"/>
            </w:tcBorders>
          </w:tcPr>
          <w:p w14:paraId="11A4F583" w14:textId="0EA0BF4F" w:rsidR="00E05363" w:rsidRPr="0072252C" w:rsidRDefault="00E05363" w:rsidP="00E05363">
            <w:pPr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 xml:space="preserve">≥1 </w:t>
            </w:r>
            <w:r w:rsidRPr="0072252C">
              <w:rPr>
                <w:rFonts w:ascii="Arial" w:hAnsi="Arial" w:cs="Arial"/>
                <w:sz w:val="22"/>
                <w:szCs w:val="22"/>
              </w:rPr>
              <w:t>p</w:t>
            </w:r>
            <w:r w:rsidRPr="0072252C">
              <w:rPr>
                <w:rFonts w:ascii="Arial" w:hAnsi="Arial" w:cs="Arial"/>
                <w:sz w:val="22"/>
                <w:szCs w:val="22"/>
              </w:rPr>
              <w:t xml:space="preserve">harmacy </w:t>
            </w:r>
            <w:r w:rsidRPr="0072252C">
              <w:rPr>
                <w:rFonts w:ascii="Arial" w:hAnsi="Arial" w:cs="Arial"/>
                <w:sz w:val="22"/>
                <w:szCs w:val="22"/>
              </w:rPr>
              <w:t>t</w:t>
            </w:r>
            <w:r w:rsidRPr="0072252C">
              <w:rPr>
                <w:rFonts w:ascii="Arial" w:hAnsi="Arial" w:cs="Arial"/>
                <w:sz w:val="22"/>
                <w:szCs w:val="22"/>
              </w:rPr>
              <w:t>echnician per PHC</w:t>
            </w:r>
          </w:p>
        </w:tc>
        <w:tc>
          <w:tcPr>
            <w:tcW w:w="2257" w:type="dxa"/>
            <w:tcBorders>
              <w:top w:val="single" w:sz="4" w:space="0" w:color="D0CECE" w:themeColor="background2" w:themeShade="E6"/>
              <w:bottom w:val="single" w:sz="4" w:space="0" w:color="767171" w:themeColor="background2" w:themeShade="80"/>
            </w:tcBorders>
          </w:tcPr>
          <w:p w14:paraId="006B68A7" w14:textId="640973E6" w:rsidR="00E05363" w:rsidRPr="0072252C" w:rsidRDefault="00E05363" w:rsidP="00E0536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2-days</w:t>
            </w:r>
          </w:p>
        </w:tc>
        <w:tc>
          <w:tcPr>
            <w:tcW w:w="1211" w:type="dxa"/>
            <w:tcBorders>
              <w:top w:val="single" w:sz="4" w:space="0" w:color="D0CECE" w:themeColor="background2" w:themeShade="E6"/>
              <w:bottom w:val="single" w:sz="4" w:space="0" w:color="767171" w:themeColor="background2" w:themeShade="80"/>
            </w:tcBorders>
          </w:tcPr>
          <w:p w14:paraId="339A7BC7" w14:textId="59B039F6" w:rsidR="00E05363" w:rsidRPr="0072252C" w:rsidRDefault="00E05363" w:rsidP="00E0536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UATH</w:t>
            </w:r>
          </w:p>
        </w:tc>
        <w:tc>
          <w:tcPr>
            <w:tcW w:w="1341" w:type="dxa"/>
            <w:tcBorders>
              <w:top w:val="single" w:sz="4" w:space="0" w:color="D0CECE" w:themeColor="background2" w:themeShade="E6"/>
              <w:bottom w:val="single" w:sz="4" w:space="0" w:color="767171" w:themeColor="background2" w:themeShade="80"/>
            </w:tcBorders>
          </w:tcPr>
          <w:p w14:paraId="488B421B" w14:textId="15D8EE04" w:rsidR="00E05363" w:rsidRPr="0072252C" w:rsidRDefault="00E05363" w:rsidP="00E05363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 xml:space="preserve">Pharmacist </w:t>
            </w:r>
            <w:r w:rsidRPr="0072252C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72252C">
              <w:rPr>
                <w:rFonts w:ascii="Arial" w:hAnsi="Arial" w:cs="Arial"/>
                <w:sz w:val="22"/>
                <w:szCs w:val="22"/>
              </w:rPr>
              <w:t>Co-Is</w:t>
            </w:r>
          </w:p>
        </w:tc>
        <w:tc>
          <w:tcPr>
            <w:tcW w:w="2612" w:type="dxa"/>
            <w:tcBorders>
              <w:top w:val="single" w:sz="4" w:space="0" w:color="D0CECE" w:themeColor="background2" w:themeShade="E6"/>
              <w:bottom w:val="single" w:sz="4" w:space="0" w:color="767171" w:themeColor="background2" w:themeShade="80"/>
            </w:tcBorders>
          </w:tcPr>
          <w:p w14:paraId="2173EFB9" w14:textId="6AAE9430" w:rsidR="00E05363" w:rsidRPr="0072252C" w:rsidRDefault="00E05363" w:rsidP="00E0536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 xml:space="preserve">Practical demonstration of understanding of documents and documentation of medication data </w:t>
            </w:r>
          </w:p>
        </w:tc>
      </w:tr>
      <w:tr w:rsidR="00E05363" w:rsidRPr="0072252C" w14:paraId="13C6B327" w14:textId="77777777" w:rsidTr="00EE6C55">
        <w:trPr>
          <w:trHeight w:val="242"/>
        </w:trPr>
        <w:tc>
          <w:tcPr>
            <w:tcW w:w="13170" w:type="dxa"/>
            <w:gridSpan w:val="6"/>
            <w:tcBorders>
              <w:top w:val="single" w:sz="4" w:space="0" w:color="767171" w:themeColor="background2" w:themeShade="80"/>
              <w:bottom w:val="single" w:sz="4" w:space="0" w:color="D0CECE" w:themeColor="background2" w:themeShade="E6"/>
            </w:tcBorders>
          </w:tcPr>
          <w:p w14:paraId="6003FB25" w14:textId="682BEAD8" w:rsidR="00E05363" w:rsidRPr="0072252C" w:rsidRDefault="00E05363" w:rsidP="00E0536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52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lastRenderedPageBreak/>
              <w:t xml:space="preserve">Health Educators </w:t>
            </w:r>
          </w:p>
        </w:tc>
      </w:tr>
      <w:tr w:rsidR="00E05363" w:rsidRPr="0072252C" w14:paraId="00CAAED3" w14:textId="77777777" w:rsidTr="008E7F7D">
        <w:trPr>
          <w:trHeight w:val="242"/>
        </w:trPr>
        <w:tc>
          <w:tcPr>
            <w:tcW w:w="3240" w:type="dxa"/>
            <w:tcBorders>
              <w:top w:val="single" w:sz="4" w:space="0" w:color="D0CECE" w:themeColor="background2" w:themeShade="E6"/>
              <w:bottom w:val="single" w:sz="4" w:space="0" w:color="767171" w:themeColor="background2" w:themeShade="80"/>
            </w:tcBorders>
          </w:tcPr>
          <w:p w14:paraId="774588CC" w14:textId="3A589670" w:rsidR="00E05363" w:rsidRPr="0072252C" w:rsidRDefault="00E05363" w:rsidP="0038301E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 xml:space="preserve">Community </w:t>
            </w:r>
            <w:r w:rsidR="0038301E">
              <w:rPr>
                <w:rFonts w:ascii="Arial" w:hAnsi="Arial" w:cs="Arial"/>
                <w:sz w:val="22"/>
                <w:szCs w:val="22"/>
              </w:rPr>
              <w:t>m</w:t>
            </w:r>
            <w:r w:rsidRPr="0072252C">
              <w:rPr>
                <w:rFonts w:ascii="Arial" w:hAnsi="Arial" w:cs="Arial"/>
                <w:sz w:val="22"/>
                <w:szCs w:val="22"/>
              </w:rPr>
              <w:t>obilization</w:t>
            </w:r>
            <w:r w:rsidR="00F96EE6">
              <w:rPr>
                <w:rFonts w:ascii="Arial" w:hAnsi="Arial" w:cs="Arial"/>
                <w:sz w:val="22"/>
                <w:szCs w:val="22"/>
              </w:rPr>
              <w:t xml:space="preserve"> training and ongoing </w:t>
            </w:r>
            <w:r w:rsidR="00602696">
              <w:rPr>
                <w:rFonts w:ascii="Arial" w:hAnsi="Arial" w:cs="Arial"/>
                <w:sz w:val="22"/>
                <w:szCs w:val="22"/>
              </w:rPr>
              <w:t>quarterly meetings</w:t>
            </w:r>
            <w:bookmarkStart w:id="0" w:name="_GoBack"/>
            <w:bookmarkEnd w:id="0"/>
          </w:p>
        </w:tc>
        <w:tc>
          <w:tcPr>
            <w:tcW w:w="2509" w:type="dxa"/>
            <w:tcBorders>
              <w:top w:val="single" w:sz="4" w:space="0" w:color="D0CECE" w:themeColor="background2" w:themeShade="E6"/>
              <w:bottom w:val="single" w:sz="4" w:space="0" w:color="767171" w:themeColor="background2" w:themeShade="80"/>
            </w:tcBorders>
          </w:tcPr>
          <w:p w14:paraId="7E172ED3" w14:textId="2F0D1D1E" w:rsidR="00E05363" w:rsidRPr="0072252C" w:rsidRDefault="00E05363" w:rsidP="00E05363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≥1 health educator</w:t>
            </w:r>
            <w:r w:rsidRPr="0072252C">
              <w:rPr>
                <w:rFonts w:ascii="Arial" w:hAnsi="Arial" w:cs="Arial"/>
                <w:sz w:val="22"/>
                <w:szCs w:val="22"/>
              </w:rPr>
              <w:t xml:space="preserve"> in each government council</w:t>
            </w:r>
          </w:p>
          <w:p w14:paraId="419DE6AE" w14:textId="77777777" w:rsidR="00E05363" w:rsidRPr="0072252C" w:rsidRDefault="00E05363" w:rsidP="00E0536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D0CECE" w:themeColor="background2" w:themeShade="E6"/>
              <w:bottom w:val="single" w:sz="4" w:space="0" w:color="767171" w:themeColor="background2" w:themeShade="80"/>
            </w:tcBorders>
          </w:tcPr>
          <w:p w14:paraId="61A782B1" w14:textId="027B8C2E" w:rsidR="00E05363" w:rsidRPr="0072252C" w:rsidRDefault="00E05363" w:rsidP="00E0536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>½ day</w:t>
            </w: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and </w:t>
            </w: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>held quarterly</w:t>
            </w:r>
          </w:p>
        </w:tc>
        <w:tc>
          <w:tcPr>
            <w:tcW w:w="1211" w:type="dxa"/>
            <w:tcBorders>
              <w:top w:val="single" w:sz="4" w:space="0" w:color="D0CECE" w:themeColor="background2" w:themeShade="E6"/>
              <w:bottom w:val="single" w:sz="4" w:space="0" w:color="767171" w:themeColor="background2" w:themeShade="80"/>
            </w:tcBorders>
          </w:tcPr>
          <w:p w14:paraId="724DA633" w14:textId="192C3C0A" w:rsidR="00E05363" w:rsidRPr="0072252C" w:rsidRDefault="00E05363" w:rsidP="00E0536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>UATH</w:t>
            </w:r>
          </w:p>
        </w:tc>
        <w:tc>
          <w:tcPr>
            <w:tcW w:w="1341" w:type="dxa"/>
            <w:tcBorders>
              <w:top w:val="single" w:sz="4" w:space="0" w:color="D0CECE" w:themeColor="background2" w:themeShade="E6"/>
              <w:bottom w:val="single" w:sz="4" w:space="0" w:color="767171" w:themeColor="background2" w:themeShade="80"/>
            </w:tcBorders>
          </w:tcPr>
          <w:p w14:paraId="27EDF3EE" w14:textId="5CE9812B" w:rsidR="00E05363" w:rsidRPr="0072252C" w:rsidRDefault="00E05363" w:rsidP="00E05363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Co-I</w:t>
            </w:r>
          </w:p>
        </w:tc>
        <w:tc>
          <w:tcPr>
            <w:tcW w:w="2612" w:type="dxa"/>
            <w:tcBorders>
              <w:top w:val="single" w:sz="4" w:space="0" w:color="D0CECE" w:themeColor="background2" w:themeShade="E6"/>
              <w:bottom w:val="single" w:sz="4" w:space="0" w:color="767171" w:themeColor="background2" w:themeShade="80"/>
            </w:tcBorders>
          </w:tcPr>
          <w:p w14:paraId="6EB3BF9C" w14:textId="57ADF04A" w:rsidR="00E05363" w:rsidRPr="0072252C" w:rsidRDefault="00E05363" w:rsidP="00E0536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>None</w:t>
            </w:r>
          </w:p>
        </w:tc>
      </w:tr>
      <w:tr w:rsidR="00E05363" w:rsidRPr="0072252C" w14:paraId="291ADBB1" w14:textId="77777777" w:rsidTr="00EE6C55">
        <w:trPr>
          <w:trHeight w:val="242"/>
        </w:trPr>
        <w:tc>
          <w:tcPr>
            <w:tcW w:w="13170" w:type="dxa"/>
            <w:gridSpan w:val="6"/>
            <w:tcBorders>
              <w:top w:val="single" w:sz="4" w:space="0" w:color="767171" w:themeColor="background2" w:themeShade="80"/>
              <w:bottom w:val="single" w:sz="4" w:space="0" w:color="D0CECE" w:themeColor="background2" w:themeShade="E6"/>
            </w:tcBorders>
          </w:tcPr>
          <w:p w14:paraId="0544526D" w14:textId="50A53112" w:rsidR="00E05363" w:rsidRPr="0072252C" w:rsidRDefault="00E05363" w:rsidP="00E0536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52C">
              <w:rPr>
                <w:rFonts w:ascii="Arial" w:hAnsi="Arial" w:cs="Arial"/>
                <w:b/>
                <w:sz w:val="22"/>
                <w:szCs w:val="22"/>
              </w:rPr>
              <w:t>Laboratory Scientist</w:t>
            </w:r>
          </w:p>
        </w:tc>
      </w:tr>
      <w:tr w:rsidR="00E05363" w:rsidRPr="0072252C" w14:paraId="214C1516" w14:textId="77777777" w:rsidTr="008E7F7D">
        <w:trPr>
          <w:trHeight w:val="242"/>
        </w:trPr>
        <w:tc>
          <w:tcPr>
            <w:tcW w:w="3240" w:type="dxa"/>
            <w:tcBorders>
              <w:top w:val="single" w:sz="4" w:space="0" w:color="D0CECE" w:themeColor="background2" w:themeShade="E6"/>
              <w:bottom w:val="single" w:sz="4" w:space="0" w:color="auto"/>
            </w:tcBorders>
          </w:tcPr>
          <w:p w14:paraId="0F8A2151" w14:textId="70D612E2" w:rsidR="00E05363" w:rsidRPr="0072252C" w:rsidRDefault="00E05363" w:rsidP="00E05363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Collection, management, and data entry for biospecimens</w:t>
            </w:r>
          </w:p>
        </w:tc>
        <w:tc>
          <w:tcPr>
            <w:tcW w:w="2509" w:type="dxa"/>
            <w:tcBorders>
              <w:top w:val="single" w:sz="4" w:space="0" w:color="D0CECE" w:themeColor="background2" w:themeShade="E6"/>
              <w:bottom w:val="single" w:sz="4" w:space="0" w:color="auto"/>
            </w:tcBorders>
          </w:tcPr>
          <w:p w14:paraId="412CDDF1" w14:textId="5F9F6B39" w:rsidR="00E05363" w:rsidRPr="0072252C" w:rsidRDefault="00E05363" w:rsidP="00E05363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>≥1 laboratory scientist from 10 selected PHCs</w:t>
            </w:r>
          </w:p>
        </w:tc>
        <w:tc>
          <w:tcPr>
            <w:tcW w:w="2257" w:type="dxa"/>
            <w:tcBorders>
              <w:top w:val="single" w:sz="4" w:space="0" w:color="D0CECE" w:themeColor="background2" w:themeShade="E6"/>
              <w:bottom w:val="single" w:sz="4" w:space="0" w:color="auto"/>
            </w:tcBorders>
          </w:tcPr>
          <w:p w14:paraId="714B4542" w14:textId="01E1651E" w:rsidR="00E05363" w:rsidRPr="0072252C" w:rsidRDefault="00E05363" w:rsidP="00E05363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>½ day</w:t>
            </w:r>
          </w:p>
        </w:tc>
        <w:tc>
          <w:tcPr>
            <w:tcW w:w="1211" w:type="dxa"/>
            <w:tcBorders>
              <w:top w:val="single" w:sz="4" w:space="0" w:color="D0CECE" w:themeColor="background2" w:themeShade="E6"/>
              <w:bottom w:val="single" w:sz="4" w:space="0" w:color="auto"/>
            </w:tcBorders>
          </w:tcPr>
          <w:p w14:paraId="6FACE597" w14:textId="3EF0E998" w:rsidR="00E05363" w:rsidRPr="0072252C" w:rsidRDefault="00E05363" w:rsidP="00E05363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>UATH</w:t>
            </w:r>
          </w:p>
        </w:tc>
        <w:tc>
          <w:tcPr>
            <w:tcW w:w="1341" w:type="dxa"/>
            <w:tcBorders>
              <w:top w:val="single" w:sz="4" w:space="0" w:color="D0CECE" w:themeColor="background2" w:themeShade="E6"/>
              <w:bottom w:val="single" w:sz="4" w:space="0" w:color="auto"/>
            </w:tcBorders>
          </w:tcPr>
          <w:p w14:paraId="56F0D25B" w14:textId="0E9B96A8" w:rsidR="00E05363" w:rsidRPr="0072252C" w:rsidRDefault="00E05363" w:rsidP="00E05363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sz w:val="22"/>
                <w:szCs w:val="22"/>
              </w:rPr>
              <w:t>Co-I</w:t>
            </w:r>
          </w:p>
        </w:tc>
        <w:tc>
          <w:tcPr>
            <w:tcW w:w="2612" w:type="dxa"/>
            <w:tcBorders>
              <w:top w:val="single" w:sz="4" w:space="0" w:color="D0CECE" w:themeColor="background2" w:themeShade="E6"/>
              <w:bottom w:val="single" w:sz="4" w:space="0" w:color="auto"/>
            </w:tcBorders>
          </w:tcPr>
          <w:p w14:paraId="6FC2DAAD" w14:textId="3B3E40D1" w:rsidR="00E05363" w:rsidRPr="0072252C" w:rsidRDefault="00E05363" w:rsidP="00E05363">
            <w:pPr>
              <w:rPr>
                <w:rFonts w:ascii="Arial" w:hAnsi="Arial" w:cs="Arial"/>
                <w:sz w:val="22"/>
                <w:szCs w:val="22"/>
              </w:rPr>
            </w:pPr>
            <w:r w:rsidRPr="0072252C">
              <w:rPr>
                <w:rFonts w:ascii="Arial" w:hAnsi="Arial" w:cs="Arial"/>
                <w:color w:val="000000" w:themeColor="text1"/>
                <w:sz w:val="22"/>
                <w:szCs w:val="22"/>
              </w:rPr>
              <w:t>None</w:t>
            </w:r>
          </w:p>
        </w:tc>
      </w:tr>
    </w:tbl>
    <w:p w14:paraId="6C288127" w14:textId="77777777" w:rsidR="00820D3F" w:rsidRPr="00820D3F" w:rsidRDefault="00820D3F">
      <w:pPr>
        <w:rPr>
          <w:rFonts w:ascii="Arial" w:hAnsi="Arial" w:cs="Arial"/>
          <w:sz w:val="22"/>
          <w:szCs w:val="22"/>
        </w:rPr>
      </w:pPr>
    </w:p>
    <w:p w14:paraId="4EA9435D" w14:textId="2830CF96" w:rsidR="00455CD3" w:rsidRPr="00820D3F" w:rsidRDefault="00820D3F">
      <w:pPr>
        <w:rPr>
          <w:rFonts w:ascii="Arial" w:hAnsi="Arial" w:cs="Arial"/>
          <w:sz w:val="22"/>
          <w:szCs w:val="22"/>
        </w:rPr>
      </w:pPr>
      <w:r w:rsidRPr="00820D3F">
        <w:rPr>
          <w:rFonts w:ascii="Arial" w:hAnsi="Arial" w:cs="Arial"/>
          <w:sz w:val="22"/>
          <w:szCs w:val="22"/>
        </w:rPr>
        <w:t xml:space="preserve">Abbreviations: </w:t>
      </w:r>
      <w:r>
        <w:rPr>
          <w:rFonts w:ascii="Arial" w:hAnsi="Arial" w:cs="Arial"/>
          <w:sz w:val="22"/>
          <w:szCs w:val="22"/>
        </w:rPr>
        <w:t>CHEW, Community Health Extension Worker; Co-I, Co-investigator; PHC, Primary Health Care Center; PI, Principal Investigator; UATH, University of Abuja Teaching Hospital</w:t>
      </w:r>
    </w:p>
    <w:sectPr w:rsidR="00455CD3" w:rsidRPr="00820D3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968948" w14:textId="77777777" w:rsidR="00852F0C" w:rsidRDefault="00852F0C" w:rsidP="00852F0C">
      <w:r>
        <w:separator/>
      </w:r>
    </w:p>
  </w:endnote>
  <w:endnote w:type="continuationSeparator" w:id="0">
    <w:p w14:paraId="2A716EE3" w14:textId="77777777" w:rsidR="00852F0C" w:rsidRDefault="00852F0C" w:rsidP="00852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58A099" w14:textId="77777777" w:rsidR="00852F0C" w:rsidRDefault="00852F0C" w:rsidP="00852F0C">
      <w:r>
        <w:separator/>
      </w:r>
    </w:p>
  </w:footnote>
  <w:footnote w:type="continuationSeparator" w:id="0">
    <w:p w14:paraId="2A7DE7D3" w14:textId="77777777" w:rsidR="00852F0C" w:rsidRDefault="00852F0C" w:rsidP="00852F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F0C"/>
    <w:rsid w:val="001B7A07"/>
    <w:rsid w:val="002D5CBD"/>
    <w:rsid w:val="0038301E"/>
    <w:rsid w:val="00455CD3"/>
    <w:rsid w:val="00602696"/>
    <w:rsid w:val="0072252C"/>
    <w:rsid w:val="007C6BFA"/>
    <w:rsid w:val="00820D3F"/>
    <w:rsid w:val="00852F0C"/>
    <w:rsid w:val="008E7F7D"/>
    <w:rsid w:val="00B75D16"/>
    <w:rsid w:val="00C645E5"/>
    <w:rsid w:val="00DD742F"/>
    <w:rsid w:val="00E05363"/>
    <w:rsid w:val="00EE6C55"/>
    <w:rsid w:val="00F9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C5D492"/>
  <w15:chartTrackingRefBased/>
  <w15:docId w15:val="{B4A1047E-4417-4820-AF52-218E728D1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sid w:val="00852F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852F0C"/>
    <w:pPr>
      <w:tabs>
        <w:tab w:val="left" w:pos="0"/>
      </w:tabs>
      <w:ind w:left="72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852F0C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qFormat/>
    <w:rsid w:val="00852F0C"/>
    <w:pPr>
      <w:spacing w:after="0" w:line="240" w:lineRule="auto"/>
    </w:pPr>
    <w:rPr>
      <w:rFonts w:ascii="Arial" w:eastAsiaTheme="minorEastAsia" w:hAnsi="Arial" w:cs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2F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F0C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72252C"/>
    <w:pPr>
      <w:tabs>
        <w:tab w:val="clear" w:pos="0"/>
      </w:tabs>
      <w:ind w:left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72252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Northwestern Medicine</Company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Baldridge, Abigail</dc:creator>
  <cp:keywords/>
  <dc:description/>
  <cp:lastModifiedBy>Baldridge, Abigail</cp:lastModifiedBy>
  <cp:revision>11</cp:revision>
  <dcterms:created xsi:type="dcterms:W3CDTF">2022-05-23T21:35:00Z</dcterms:created>
  <dcterms:modified xsi:type="dcterms:W3CDTF">2022-05-25T16:25:00Z</dcterms:modified>
</cp:coreProperties>
</file>