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899DF" w14:textId="284F6605" w:rsidR="00EA291E" w:rsidRDefault="00554EDF">
      <w:pPr>
        <w:spacing w:line="276" w:lineRule="auto"/>
        <w:contextualSpacing/>
        <w:jc w:val="center"/>
        <w:rPr>
          <w:color w:val="000000" w:themeColor="text1"/>
          <w:sz w:val="28"/>
          <w:szCs w:val="28"/>
          <w:lang w:val="en-US"/>
        </w:rPr>
      </w:pPr>
      <w:r>
        <w:rPr>
          <w:color w:val="000000" w:themeColor="text1"/>
          <w:sz w:val="28"/>
          <w:szCs w:val="28"/>
          <w:lang w:val="en-US"/>
        </w:rPr>
        <w:t>Supplementa</w:t>
      </w:r>
      <w:r w:rsidR="00093D41">
        <w:rPr>
          <w:color w:val="000000" w:themeColor="text1"/>
          <w:sz w:val="28"/>
          <w:szCs w:val="28"/>
          <w:lang w:val="en-US"/>
        </w:rPr>
        <w:t>l</w:t>
      </w:r>
      <w:r>
        <w:rPr>
          <w:color w:val="000000" w:themeColor="text1"/>
          <w:sz w:val="28"/>
          <w:szCs w:val="28"/>
          <w:lang w:val="en-US"/>
        </w:rPr>
        <w:t xml:space="preserve"> Appendix to the Manuscript Entitled</w:t>
      </w:r>
    </w:p>
    <w:p w14:paraId="5543D2E2" w14:textId="77777777" w:rsidR="00EA291E" w:rsidRDefault="00EA291E">
      <w:pPr>
        <w:spacing w:line="276" w:lineRule="auto"/>
        <w:contextualSpacing/>
        <w:jc w:val="center"/>
        <w:rPr>
          <w:b/>
          <w:bCs/>
          <w:color w:val="000000" w:themeColor="text1"/>
          <w:lang w:val="en-US"/>
        </w:rPr>
      </w:pPr>
    </w:p>
    <w:p w14:paraId="25FDFDE5" w14:textId="77777777" w:rsidR="00EA291E" w:rsidRDefault="00554EDF">
      <w:pPr>
        <w:spacing w:line="360" w:lineRule="auto"/>
        <w:jc w:val="center"/>
        <w:rPr>
          <w:lang w:val="en-US"/>
        </w:rPr>
      </w:pPr>
      <w:r>
        <w:rPr>
          <w:b/>
          <w:bCs/>
          <w:color w:val="000000" w:themeColor="text1"/>
          <w:sz w:val="32"/>
          <w:szCs w:val="32"/>
          <w:lang w:val="en-US"/>
        </w:rPr>
        <w:t>Phase I/II trial of a peptide-based COVID-19 T-cell activator in patients with B-cell deficiency</w:t>
      </w:r>
    </w:p>
    <w:p w14:paraId="1C021335" w14:textId="77777777" w:rsidR="00EA291E" w:rsidRDefault="00554EDF">
      <w:pPr>
        <w:spacing w:line="360" w:lineRule="auto"/>
        <w:rPr>
          <w:b/>
          <w:sz w:val="28"/>
          <w:szCs w:val="28"/>
          <w:u w:val="single"/>
          <w:lang w:val="en-US"/>
        </w:rPr>
      </w:pPr>
      <w:r>
        <w:rPr>
          <w:b/>
          <w:sz w:val="28"/>
          <w:szCs w:val="28"/>
          <w:u w:val="single"/>
          <w:lang w:val="en-US"/>
        </w:rPr>
        <w:t>Table of Contents</w:t>
      </w:r>
    </w:p>
    <w:p w14:paraId="16A7AA01" w14:textId="46C3B7DC" w:rsidR="00EA291E" w:rsidRDefault="00554EDF">
      <w:pPr>
        <w:tabs>
          <w:tab w:val="left" w:pos="1701"/>
          <w:tab w:val="right" w:leader="dot" w:pos="9072"/>
        </w:tabs>
        <w:spacing w:line="360" w:lineRule="auto"/>
        <w:rPr>
          <w:lang w:val="en-US"/>
        </w:rPr>
      </w:pPr>
      <w:r>
        <w:rPr>
          <w:b/>
          <w:bCs/>
          <w:lang w:val="en-US"/>
        </w:rPr>
        <w:t>Supplementa</w:t>
      </w:r>
      <w:r w:rsidR="00093D41">
        <w:rPr>
          <w:b/>
          <w:bCs/>
          <w:lang w:val="en-US"/>
        </w:rPr>
        <w:t>l</w:t>
      </w:r>
      <w:r>
        <w:rPr>
          <w:b/>
          <w:bCs/>
          <w:lang w:val="en-US"/>
        </w:rPr>
        <w:t xml:space="preserve"> Methods</w:t>
      </w:r>
      <w:r>
        <w:rPr>
          <w:lang w:val="en-US"/>
        </w:rPr>
        <w:tab/>
        <w:t>2</w:t>
      </w:r>
    </w:p>
    <w:p w14:paraId="3931A25C" w14:textId="77777777" w:rsidR="00EA291E" w:rsidRDefault="00554EDF">
      <w:pPr>
        <w:tabs>
          <w:tab w:val="left" w:pos="567"/>
          <w:tab w:val="right" w:leader="dot" w:pos="9072"/>
        </w:tabs>
        <w:spacing w:line="276" w:lineRule="auto"/>
        <w:rPr>
          <w:lang w:val="en-US"/>
        </w:rPr>
      </w:pPr>
      <w:r>
        <w:rPr>
          <w:lang w:val="en-US"/>
        </w:rPr>
        <w:tab/>
        <w:t>Detailed inclusion and exclusion criteria for trial participants</w:t>
      </w:r>
      <w:r>
        <w:rPr>
          <w:lang w:val="en-US"/>
        </w:rPr>
        <w:tab/>
        <w:t>2</w:t>
      </w:r>
    </w:p>
    <w:p w14:paraId="402E6D87" w14:textId="77777777" w:rsidR="00EA291E" w:rsidRDefault="00554EDF">
      <w:pPr>
        <w:tabs>
          <w:tab w:val="left" w:pos="567"/>
          <w:tab w:val="right" w:leader="dot" w:pos="9072"/>
        </w:tabs>
        <w:spacing w:line="276" w:lineRule="auto"/>
        <w:rPr>
          <w:lang w:val="en-US"/>
        </w:rPr>
      </w:pPr>
      <w:r>
        <w:rPr>
          <w:lang w:val="en-US"/>
        </w:rPr>
        <w:tab/>
        <w:t>Statistical considerations including sample size and holding rules</w:t>
      </w:r>
      <w:r>
        <w:rPr>
          <w:lang w:val="en-US"/>
        </w:rPr>
        <w:tab/>
        <w:t>3</w:t>
      </w:r>
    </w:p>
    <w:p w14:paraId="502CA02B" w14:textId="77777777" w:rsidR="00EA291E" w:rsidRDefault="00554EDF">
      <w:pPr>
        <w:tabs>
          <w:tab w:val="left" w:pos="567"/>
          <w:tab w:val="right" w:leader="dot" w:pos="9072"/>
        </w:tabs>
        <w:spacing w:line="276" w:lineRule="auto"/>
        <w:ind w:left="567"/>
        <w:rPr>
          <w:lang w:val="en-US"/>
        </w:rPr>
      </w:pPr>
      <w:r>
        <w:rPr>
          <w:lang w:val="en-US"/>
        </w:rPr>
        <w:t>Immunocompetent SARS-CoV-2 convalescent individuals and B-cell deficient mRNA vaccinated patients</w:t>
      </w:r>
      <w:r>
        <w:rPr>
          <w:lang w:val="en-US"/>
        </w:rPr>
        <w:tab/>
        <w:t>4</w:t>
      </w:r>
    </w:p>
    <w:p w14:paraId="5B098070" w14:textId="77777777" w:rsidR="00EA291E" w:rsidRDefault="00554EDF">
      <w:pPr>
        <w:tabs>
          <w:tab w:val="left" w:pos="567"/>
          <w:tab w:val="right" w:leader="dot" w:pos="9072"/>
        </w:tabs>
        <w:spacing w:line="276" w:lineRule="auto"/>
        <w:rPr>
          <w:lang w:val="en-US"/>
        </w:rPr>
      </w:pPr>
      <w:r>
        <w:rPr>
          <w:lang w:val="en-US"/>
        </w:rPr>
        <w:tab/>
        <w:t>IFN-</w:t>
      </w:r>
      <w:r>
        <w:rPr>
          <w:rFonts w:ascii="Symbol" w:hAnsi="Symbol"/>
          <w:lang w:val="en-US"/>
        </w:rPr>
        <w:t></w:t>
      </w:r>
      <w:r>
        <w:rPr>
          <w:lang w:val="en-US"/>
        </w:rPr>
        <w:t xml:space="preserve"> ELISPOT assay </w:t>
      </w:r>
      <w:r>
        <w:rPr>
          <w:i/>
          <w:iCs/>
          <w:lang w:val="en-US"/>
        </w:rPr>
        <w:t xml:space="preserve">ex vivo </w:t>
      </w:r>
      <w:r>
        <w:rPr>
          <w:lang w:val="en-US"/>
        </w:rPr>
        <w:t xml:space="preserve">or following 12-day </w:t>
      </w:r>
      <w:r>
        <w:rPr>
          <w:i/>
          <w:iCs/>
          <w:lang w:val="en-US"/>
        </w:rPr>
        <w:t>in vitro</w:t>
      </w:r>
      <w:r>
        <w:rPr>
          <w:lang w:val="en-US"/>
        </w:rPr>
        <w:t xml:space="preserve"> expansion</w:t>
      </w:r>
      <w:r>
        <w:rPr>
          <w:lang w:val="en-US"/>
        </w:rPr>
        <w:tab/>
        <w:t>5</w:t>
      </w:r>
    </w:p>
    <w:p w14:paraId="16913B55" w14:textId="77777777" w:rsidR="00EA291E" w:rsidRDefault="00554EDF">
      <w:pPr>
        <w:tabs>
          <w:tab w:val="left" w:pos="567"/>
          <w:tab w:val="right" w:leader="dot" w:pos="9072"/>
        </w:tabs>
        <w:spacing w:line="276" w:lineRule="auto"/>
        <w:rPr>
          <w:lang w:val="en-US"/>
        </w:rPr>
      </w:pPr>
      <w:r>
        <w:rPr>
          <w:lang w:val="en-US"/>
        </w:rPr>
        <w:tab/>
        <w:t>Intracellular cytokine and cell surface marker staining</w:t>
      </w:r>
      <w:r>
        <w:rPr>
          <w:lang w:val="en-US"/>
        </w:rPr>
        <w:tab/>
        <w:t>6</w:t>
      </w:r>
    </w:p>
    <w:p w14:paraId="5C9DDBE8" w14:textId="77777777" w:rsidR="00EA291E" w:rsidRDefault="00554EDF">
      <w:pPr>
        <w:tabs>
          <w:tab w:val="left" w:pos="567"/>
          <w:tab w:val="right" w:leader="dot" w:pos="9072"/>
        </w:tabs>
        <w:spacing w:line="276" w:lineRule="auto"/>
        <w:rPr>
          <w:lang w:val="en-US"/>
        </w:rPr>
      </w:pPr>
      <w:r>
        <w:rPr>
          <w:lang w:val="en-US"/>
        </w:rPr>
        <w:tab/>
        <w:t>Antibody testing</w:t>
      </w:r>
      <w:r>
        <w:rPr>
          <w:lang w:val="en-US"/>
        </w:rPr>
        <w:tab/>
        <w:t>7</w:t>
      </w:r>
    </w:p>
    <w:p w14:paraId="2F0A3DAE" w14:textId="46D2299E" w:rsidR="00EA291E" w:rsidRDefault="00554EDF">
      <w:pPr>
        <w:tabs>
          <w:tab w:val="left" w:pos="567"/>
          <w:tab w:val="right" w:leader="dot" w:pos="9072"/>
        </w:tabs>
        <w:spacing w:line="276" w:lineRule="auto"/>
        <w:rPr>
          <w:lang w:val="en-US"/>
        </w:rPr>
      </w:pPr>
      <w:r>
        <w:rPr>
          <w:lang w:val="en-US"/>
        </w:rPr>
        <w:tab/>
        <w:t>Software and statistical analysis</w:t>
      </w:r>
      <w:r>
        <w:rPr>
          <w:lang w:val="en-US"/>
        </w:rPr>
        <w:tab/>
      </w:r>
      <w:r w:rsidR="001C4A0A">
        <w:rPr>
          <w:lang w:val="en-US"/>
        </w:rPr>
        <w:t>8</w:t>
      </w:r>
    </w:p>
    <w:p w14:paraId="36ED135A" w14:textId="0246BE08" w:rsidR="00EA291E" w:rsidRDefault="00554EDF">
      <w:pPr>
        <w:tabs>
          <w:tab w:val="left" w:pos="567"/>
          <w:tab w:val="right" w:leader="dot" w:pos="9072"/>
        </w:tabs>
        <w:spacing w:line="276" w:lineRule="auto"/>
        <w:rPr>
          <w:lang w:val="en-US"/>
        </w:rPr>
      </w:pPr>
      <w:r>
        <w:rPr>
          <w:lang w:val="en-US"/>
        </w:rPr>
        <w:tab/>
        <w:t>Design of CoVac-1</w:t>
      </w:r>
      <w:r>
        <w:rPr>
          <w:lang w:val="en-US"/>
        </w:rPr>
        <w:tab/>
      </w:r>
      <w:r w:rsidR="001C4A0A">
        <w:rPr>
          <w:lang w:val="en-US"/>
        </w:rPr>
        <w:t>8</w:t>
      </w:r>
    </w:p>
    <w:p w14:paraId="400C470D" w14:textId="1AC94C6A" w:rsidR="00EA291E" w:rsidRDefault="00554EDF">
      <w:pPr>
        <w:tabs>
          <w:tab w:val="left" w:pos="1701"/>
          <w:tab w:val="right" w:leader="dot" w:pos="9072"/>
        </w:tabs>
        <w:spacing w:line="360" w:lineRule="auto"/>
        <w:rPr>
          <w:lang w:val="en-US"/>
        </w:rPr>
      </w:pPr>
      <w:r>
        <w:rPr>
          <w:b/>
          <w:bCs/>
          <w:lang w:val="en-US"/>
        </w:rPr>
        <w:t>Supplementa</w:t>
      </w:r>
      <w:r w:rsidR="00093D41">
        <w:rPr>
          <w:b/>
          <w:bCs/>
          <w:lang w:val="en-US"/>
        </w:rPr>
        <w:t>l</w:t>
      </w:r>
      <w:r>
        <w:rPr>
          <w:b/>
          <w:bCs/>
          <w:lang w:val="en-US"/>
        </w:rPr>
        <w:t xml:space="preserve"> Study Results</w:t>
      </w:r>
      <w:r>
        <w:rPr>
          <w:bCs/>
          <w:lang w:val="en-US"/>
        </w:rPr>
        <w:tab/>
      </w:r>
      <w:r>
        <w:rPr>
          <w:lang w:val="en-US"/>
        </w:rPr>
        <w:t>9</w:t>
      </w:r>
    </w:p>
    <w:p w14:paraId="320E9205" w14:textId="77777777" w:rsidR="00EA291E" w:rsidRDefault="00554EDF">
      <w:pPr>
        <w:tabs>
          <w:tab w:val="left" w:pos="567"/>
          <w:tab w:val="right" w:leader="dot" w:pos="9072"/>
        </w:tabs>
        <w:spacing w:line="276" w:lineRule="auto"/>
        <w:rPr>
          <w:lang w:val="en-US"/>
        </w:rPr>
      </w:pPr>
      <w:r>
        <w:rPr>
          <w:lang w:val="en-US"/>
        </w:rPr>
        <w:tab/>
        <w:t>Interim assessment of Phase I</w:t>
      </w:r>
      <w:r>
        <w:rPr>
          <w:lang w:val="en-US"/>
        </w:rPr>
        <w:tab/>
        <w:t>9</w:t>
      </w:r>
    </w:p>
    <w:p w14:paraId="74048A8D" w14:textId="1B3D1E77" w:rsidR="00EA291E" w:rsidRDefault="00554EDF">
      <w:pPr>
        <w:tabs>
          <w:tab w:val="left" w:pos="567"/>
          <w:tab w:val="right" w:leader="dot" w:pos="9072"/>
        </w:tabs>
        <w:spacing w:line="276" w:lineRule="auto"/>
        <w:rPr>
          <w:lang w:val="en-US"/>
        </w:rPr>
      </w:pPr>
      <w:r>
        <w:rPr>
          <w:lang w:val="en-US"/>
        </w:rPr>
        <w:tab/>
        <w:t>Safety laboratory assessment</w:t>
      </w:r>
      <w:r>
        <w:rPr>
          <w:lang w:val="en-US"/>
        </w:rPr>
        <w:tab/>
      </w:r>
      <w:r w:rsidR="001C4A0A">
        <w:rPr>
          <w:lang w:val="en-US"/>
        </w:rPr>
        <w:t>10</w:t>
      </w:r>
    </w:p>
    <w:p w14:paraId="6D444106" w14:textId="665D5034" w:rsidR="00EA291E" w:rsidRDefault="00554EDF">
      <w:pPr>
        <w:tabs>
          <w:tab w:val="left" w:pos="567"/>
          <w:tab w:val="right" w:leader="dot" w:pos="9072"/>
        </w:tabs>
        <w:spacing w:line="276" w:lineRule="auto"/>
        <w:rPr>
          <w:lang w:val="en-US"/>
        </w:rPr>
      </w:pPr>
      <w:r>
        <w:rPr>
          <w:lang w:val="en-US"/>
        </w:rPr>
        <w:tab/>
        <w:t>Outcome of SARS-CoV-2 positivity during trial</w:t>
      </w:r>
      <w:r>
        <w:rPr>
          <w:lang w:val="en-US"/>
        </w:rPr>
        <w:tab/>
        <w:t>1</w:t>
      </w:r>
      <w:r w:rsidR="001C4A0A">
        <w:rPr>
          <w:lang w:val="en-US"/>
        </w:rPr>
        <w:t>1</w:t>
      </w:r>
    </w:p>
    <w:p w14:paraId="6E7F827B" w14:textId="0DDF1FF3" w:rsidR="00EA291E" w:rsidRDefault="00554EDF">
      <w:pPr>
        <w:tabs>
          <w:tab w:val="left" w:pos="567"/>
          <w:tab w:val="right" w:leader="dot" w:pos="9072"/>
        </w:tabs>
        <w:spacing w:line="360" w:lineRule="auto"/>
        <w:rPr>
          <w:lang w:val="en-US"/>
        </w:rPr>
      </w:pPr>
      <w:r>
        <w:rPr>
          <w:lang w:val="en-US"/>
        </w:rPr>
        <w:tab/>
        <w:t>Unsolicited adverse events</w:t>
      </w:r>
      <w:r>
        <w:rPr>
          <w:lang w:val="en-US"/>
        </w:rPr>
        <w:tab/>
        <w:t>1</w:t>
      </w:r>
      <w:r w:rsidR="001C4A0A">
        <w:rPr>
          <w:lang w:val="en-US"/>
        </w:rPr>
        <w:t>2</w:t>
      </w:r>
    </w:p>
    <w:p w14:paraId="2CBD99E7" w14:textId="047BA823" w:rsidR="00EA291E" w:rsidRDefault="00554EDF">
      <w:pPr>
        <w:tabs>
          <w:tab w:val="left" w:pos="1701"/>
          <w:tab w:val="right" w:leader="dot" w:pos="9072"/>
        </w:tabs>
        <w:spacing w:line="360" w:lineRule="auto"/>
        <w:rPr>
          <w:lang w:val="en-US"/>
        </w:rPr>
      </w:pPr>
      <w:r>
        <w:rPr>
          <w:b/>
          <w:bCs/>
          <w:lang w:val="en-US"/>
        </w:rPr>
        <w:t>Supplementa</w:t>
      </w:r>
      <w:r w:rsidR="00093D41">
        <w:rPr>
          <w:b/>
          <w:bCs/>
          <w:lang w:val="en-US"/>
        </w:rPr>
        <w:t>l</w:t>
      </w:r>
      <w:r>
        <w:rPr>
          <w:b/>
          <w:bCs/>
          <w:lang w:val="en-US"/>
        </w:rPr>
        <w:t xml:space="preserve"> Tables</w:t>
      </w:r>
      <w:r>
        <w:rPr>
          <w:bCs/>
          <w:lang w:val="en-US"/>
        </w:rPr>
        <w:tab/>
      </w:r>
      <w:r>
        <w:rPr>
          <w:lang w:val="en-US"/>
        </w:rPr>
        <w:t>1</w:t>
      </w:r>
      <w:r w:rsidR="001C4A0A">
        <w:rPr>
          <w:lang w:val="en-US"/>
        </w:rPr>
        <w:t>3</w:t>
      </w:r>
    </w:p>
    <w:p w14:paraId="00C5F815" w14:textId="74E15B2A" w:rsidR="00EA291E" w:rsidRDefault="00554EDF">
      <w:pPr>
        <w:tabs>
          <w:tab w:val="left" w:pos="567"/>
          <w:tab w:val="right" w:leader="dot" w:pos="9072"/>
        </w:tabs>
        <w:spacing w:line="276" w:lineRule="auto"/>
        <w:rPr>
          <w:rFonts w:eastAsia="Calibri"/>
          <w:lang w:val="en-US" w:eastAsia="en-US"/>
        </w:rPr>
      </w:pPr>
      <w:r>
        <w:rPr>
          <w:b/>
          <w:bCs/>
          <w:lang w:val="en-US"/>
        </w:rPr>
        <w:tab/>
      </w:r>
      <w:r>
        <w:rPr>
          <w:rFonts w:eastAsia="Calibri"/>
          <w:bCs/>
          <w:lang w:val="en-US" w:eastAsia="en-US"/>
        </w:rPr>
        <w:t>Table S1: Toxicity</w:t>
      </w:r>
      <w:r>
        <w:rPr>
          <w:rFonts w:eastAsia="Calibri"/>
          <w:lang w:val="en-US" w:eastAsia="en-US"/>
        </w:rPr>
        <w:t xml:space="preserve"> grading scale modified according to CTCAE V5.0</w:t>
      </w:r>
      <w:r>
        <w:rPr>
          <w:rFonts w:eastAsia="Calibri"/>
          <w:lang w:val="en-US" w:eastAsia="en-US"/>
        </w:rPr>
        <w:tab/>
        <w:t>1</w:t>
      </w:r>
      <w:r w:rsidR="001C4A0A">
        <w:rPr>
          <w:rFonts w:eastAsia="Calibri"/>
          <w:lang w:val="en-US" w:eastAsia="en-US"/>
        </w:rPr>
        <w:t>3</w:t>
      </w:r>
    </w:p>
    <w:p w14:paraId="45CAE3D8" w14:textId="54406234" w:rsidR="00EA291E" w:rsidRDefault="00554EDF">
      <w:pPr>
        <w:tabs>
          <w:tab w:val="left" w:pos="567"/>
          <w:tab w:val="right" w:leader="dot" w:pos="9072"/>
        </w:tabs>
        <w:spacing w:line="276" w:lineRule="auto"/>
        <w:rPr>
          <w:rFonts w:eastAsia="Calibri"/>
          <w:lang w:val="en-US" w:eastAsia="en-US"/>
        </w:rPr>
      </w:pPr>
      <w:r>
        <w:rPr>
          <w:rFonts w:eastAsia="Calibri"/>
          <w:lang w:val="en-US" w:eastAsia="en-US"/>
        </w:rPr>
        <w:tab/>
      </w:r>
      <w:r>
        <w:rPr>
          <w:rFonts w:eastAsia="Calibri"/>
          <w:bCs/>
          <w:lang w:val="en-US" w:eastAsia="en-US"/>
        </w:rPr>
        <w:t>Table S2: Potential immune mediated medical conditions</w:t>
      </w:r>
      <w:r>
        <w:rPr>
          <w:rFonts w:eastAsia="Calibri"/>
          <w:lang w:val="en-US" w:eastAsia="en-US"/>
        </w:rPr>
        <w:tab/>
        <w:t>1</w:t>
      </w:r>
      <w:r w:rsidR="001C4A0A">
        <w:rPr>
          <w:rFonts w:eastAsia="Calibri"/>
          <w:lang w:val="en-US" w:eastAsia="en-US"/>
        </w:rPr>
        <w:t>4</w:t>
      </w:r>
    </w:p>
    <w:p w14:paraId="1393A160" w14:textId="52EF4F2D" w:rsidR="00EA291E" w:rsidRDefault="00554EDF">
      <w:pPr>
        <w:tabs>
          <w:tab w:val="left" w:pos="567"/>
          <w:tab w:val="right" w:leader="dot" w:pos="9072"/>
        </w:tabs>
        <w:spacing w:line="276" w:lineRule="auto"/>
        <w:rPr>
          <w:rFonts w:eastAsia="Calibri"/>
          <w:bCs/>
          <w:lang w:val="en-US" w:eastAsia="en-US"/>
        </w:rPr>
      </w:pPr>
      <w:r>
        <w:rPr>
          <w:rFonts w:eastAsia="Calibri"/>
          <w:bCs/>
          <w:lang w:val="en-US" w:eastAsia="en-US"/>
        </w:rPr>
        <w:tab/>
        <w:t>Table S3: Adverse events of special interest (AESI)</w:t>
      </w:r>
      <w:r>
        <w:rPr>
          <w:rFonts w:eastAsia="Calibri"/>
          <w:bCs/>
          <w:lang w:val="en-US" w:eastAsia="en-US"/>
        </w:rPr>
        <w:tab/>
        <w:t>1</w:t>
      </w:r>
      <w:r w:rsidR="001C4A0A">
        <w:rPr>
          <w:rFonts w:eastAsia="Calibri"/>
          <w:bCs/>
          <w:lang w:val="en-US" w:eastAsia="en-US"/>
        </w:rPr>
        <w:t>5</w:t>
      </w:r>
    </w:p>
    <w:p w14:paraId="21A29EE4" w14:textId="186A060C" w:rsidR="00EA291E" w:rsidRDefault="00554EDF">
      <w:pPr>
        <w:tabs>
          <w:tab w:val="left" w:pos="567"/>
          <w:tab w:val="right" w:leader="dot" w:pos="9072"/>
        </w:tabs>
        <w:spacing w:line="276" w:lineRule="auto"/>
        <w:rPr>
          <w:rFonts w:eastAsia="Calibri"/>
          <w:bCs/>
          <w:lang w:val="en-US" w:eastAsia="en-US"/>
        </w:rPr>
      </w:pPr>
      <w:r>
        <w:rPr>
          <w:rFonts w:eastAsia="Calibri"/>
          <w:bCs/>
          <w:lang w:val="en-US" w:eastAsia="en-US"/>
        </w:rPr>
        <w:tab/>
        <w:t xml:space="preserve">Table S4: HLA-DR </w:t>
      </w:r>
      <w:r>
        <w:rPr>
          <w:lang w:val="en-US"/>
        </w:rPr>
        <w:t>viral control peptide panel (ADV, CMV, EBV)</w:t>
      </w:r>
      <w:r>
        <w:rPr>
          <w:rFonts w:eastAsia="Calibri"/>
          <w:bCs/>
          <w:lang w:val="en-US" w:eastAsia="en-US"/>
        </w:rPr>
        <w:tab/>
        <w:t>1</w:t>
      </w:r>
      <w:r w:rsidR="001C4A0A">
        <w:rPr>
          <w:rFonts w:eastAsia="Calibri"/>
          <w:bCs/>
          <w:lang w:val="en-US" w:eastAsia="en-US"/>
        </w:rPr>
        <w:t>6</w:t>
      </w:r>
    </w:p>
    <w:p w14:paraId="76B66173" w14:textId="05DD2F8B" w:rsidR="00EA291E" w:rsidRDefault="00554EDF">
      <w:pPr>
        <w:tabs>
          <w:tab w:val="left" w:pos="567"/>
          <w:tab w:val="right" w:leader="dot" w:pos="9072"/>
        </w:tabs>
        <w:spacing w:line="276" w:lineRule="auto"/>
        <w:ind w:left="567"/>
        <w:rPr>
          <w:rFonts w:eastAsia="Calibri"/>
          <w:bCs/>
          <w:lang w:val="en-US" w:eastAsia="en-US"/>
        </w:rPr>
      </w:pPr>
      <w:r>
        <w:rPr>
          <w:rFonts w:eastAsia="Calibri"/>
          <w:bCs/>
          <w:lang w:val="en-US" w:eastAsia="en-US"/>
        </w:rPr>
        <w:t>Table S5: Characteristics of immunocompetent convalescents after SARS-CoV-2 infection</w:t>
      </w:r>
      <w:r>
        <w:rPr>
          <w:rFonts w:eastAsia="Calibri"/>
          <w:bCs/>
          <w:lang w:val="en-US" w:eastAsia="en-US"/>
        </w:rPr>
        <w:tab/>
        <w:t>1</w:t>
      </w:r>
      <w:r w:rsidR="001C4A0A">
        <w:rPr>
          <w:rFonts w:eastAsia="Calibri"/>
          <w:bCs/>
          <w:lang w:val="en-US" w:eastAsia="en-US"/>
        </w:rPr>
        <w:t>7</w:t>
      </w:r>
    </w:p>
    <w:p w14:paraId="4DC563B3" w14:textId="66208723" w:rsidR="00EA291E" w:rsidRDefault="00554EDF">
      <w:pPr>
        <w:tabs>
          <w:tab w:val="left" w:pos="567"/>
          <w:tab w:val="right" w:leader="dot" w:pos="9072"/>
        </w:tabs>
        <w:spacing w:line="276" w:lineRule="auto"/>
        <w:rPr>
          <w:rFonts w:eastAsia="Calibri"/>
          <w:bCs/>
          <w:lang w:val="en-US" w:eastAsia="en-US"/>
        </w:rPr>
      </w:pPr>
      <w:r>
        <w:rPr>
          <w:rFonts w:eastAsia="Calibri"/>
          <w:bCs/>
          <w:lang w:val="en-US" w:eastAsia="en-US"/>
        </w:rPr>
        <w:tab/>
        <w:t>Table S6: Additional information on patients` prior vaccination</w:t>
      </w:r>
      <w:r>
        <w:rPr>
          <w:rFonts w:eastAsia="Calibri"/>
          <w:bCs/>
          <w:lang w:val="en-US" w:eastAsia="en-US"/>
        </w:rPr>
        <w:tab/>
        <w:t>1</w:t>
      </w:r>
      <w:r w:rsidR="001C4A0A">
        <w:rPr>
          <w:rFonts w:eastAsia="Calibri"/>
          <w:bCs/>
          <w:lang w:val="en-US" w:eastAsia="en-US"/>
        </w:rPr>
        <w:t>8</w:t>
      </w:r>
    </w:p>
    <w:p w14:paraId="10F4BCA9" w14:textId="30AC23DC" w:rsidR="001C4A0A" w:rsidRDefault="00554EDF">
      <w:pPr>
        <w:tabs>
          <w:tab w:val="left" w:pos="567"/>
          <w:tab w:val="right" w:leader="dot" w:pos="9072"/>
        </w:tabs>
        <w:spacing w:line="276" w:lineRule="auto"/>
        <w:rPr>
          <w:rFonts w:eastAsia="Calibri"/>
          <w:bCs/>
          <w:lang w:val="en-US" w:eastAsia="en-US"/>
        </w:rPr>
      </w:pPr>
      <w:r>
        <w:rPr>
          <w:rFonts w:eastAsia="Calibri"/>
          <w:lang w:val="en-US" w:eastAsia="en-US"/>
        </w:rPr>
        <w:tab/>
        <w:t xml:space="preserve">Table S7: </w:t>
      </w:r>
      <w:r>
        <w:rPr>
          <w:rFonts w:eastAsia="Calibri"/>
          <w:bCs/>
          <w:lang w:val="en-US" w:eastAsia="en-US"/>
        </w:rPr>
        <w:t>Hematologic malignancies and therapies of patients included in the study</w:t>
      </w:r>
      <w:r>
        <w:rPr>
          <w:rFonts w:eastAsia="Calibri"/>
          <w:bCs/>
          <w:lang w:val="en-US" w:eastAsia="en-US"/>
        </w:rPr>
        <w:tab/>
        <w:t>1</w:t>
      </w:r>
      <w:r w:rsidR="001C4A0A">
        <w:rPr>
          <w:rFonts w:eastAsia="Calibri"/>
          <w:bCs/>
          <w:lang w:val="en-US" w:eastAsia="en-US"/>
        </w:rPr>
        <w:t>9</w:t>
      </w:r>
    </w:p>
    <w:p w14:paraId="620B20CE" w14:textId="28561A10" w:rsidR="00EA291E" w:rsidRDefault="00554EDF">
      <w:pPr>
        <w:tabs>
          <w:tab w:val="left" w:pos="567"/>
          <w:tab w:val="right" w:leader="dot" w:pos="9072"/>
        </w:tabs>
        <w:spacing w:line="276" w:lineRule="auto"/>
        <w:rPr>
          <w:rFonts w:eastAsia="Calibri"/>
          <w:bCs/>
          <w:lang w:val="en-US" w:eastAsia="en-US"/>
        </w:rPr>
      </w:pPr>
      <w:r>
        <w:rPr>
          <w:rFonts w:eastAsia="Calibri"/>
          <w:bCs/>
          <w:lang w:val="en-US" w:eastAsia="en-US"/>
        </w:rPr>
        <w:tab/>
      </w:r>
      <w:r w:rsidR="008E4D33">
        <w:rPr>
          <w:rFonts w:eastAsia="Calibri"/>
          <w:bCs/>
          <w:lang w:val="en-US" w:eastAsia="en-US"/>
        </w:rPr>
        <w:t>T</w:t>
      </w:r>
      <w:r>
        <w:rPr>
          <w:rFonts w:eastAsia="Calibri"/>
          <w:bCs/>
          <w:lang w:val="en-US" w:eastAsia="en-US"/>
        </w:rPr>
        <w:t>able S</w:t>
      </w:r>
      <w:r w:rsidR="008E4D33">
        <w:rPr>
          <w:rFonts w:eastAsia="Calibri"/>
          <w:bCs/>
          <w:lang w:val="en-US" w:eastAsia="en-US"/>
        </w:rPr>
        <w:t>8</w:t>
      </w:r>
      <w:r>
        <w:rPr>
          <w:rFonts w:eastAsia="Calibri"/>
          <w:bCs/>
          <w:lang w:val="en-US" w:eastAsia="en-US"/>
        </w:rPr>
        <w:t>: Mutations of SARS-CoV-2 omicron variants</w:t>
      </w:r>
      <w:r>
        <w:rPr>
          <w:rFonts w:eastAsia="Calibri"/>
          <w:bCs/>
          <w:lang w:val="en-US" w:eastAsia="en-US"/>
        </w:rPr>
        <w:tab/>
        <w:t>2</w:t>
      </w:r>
      <w:r w:rsidR="001C4A0A">
        <w:rPr>
          <w:rFonts w:eastAsia="Calibri"/>
          <w:bCs/>
          <w:lang w:val="en-US" w:eastAsia="en-US"/>
        </w:rPr>
        <w:t>1</w:t>
      </w:r>
      <w:r>
        <w:rPr>
          <w:rFonts w:eastAsia="Calibri"/>
          <w:bCs/>
          <w:lang w:val="en-US" w:eastAsia="en-US"/>
        </w:rPr>
        <w:t xml:space="preserve"> </w:t>
      </w:r>
    </w:p>
    <w:p w14:paraId="5FF67406" w14:textId="53106D5D" w:rsidR="00EA291E" w:rsidRDefault="00554EDF">
      <w:pPr>
        <w:tabs>
          <w:tab w:val="left" w:pos="1701"/>
          <w:tab w:val="right" w:leader="dot" w:pos="9072"/>
        </w:tabs>
        <w:spacing w:line="360" w:lineRule="auto"/>
        <w:rPr>
          <w:lang w:val="en-US"/>
        </w:rPr>
      </w:pPr>
      <w:r>
        <w:rPr>
          <w:b/>
          <w:bCs/>
          <w:lang w:val="en-US"/>
        </w:rPr>
        <w:t>Supplementa</w:t>
      </w:r>
      <w:r w:rsidR="00093D41">
        <w:rPr>
          <w:b/>
          <w:bCs/>
          <w:lang w:val="en-US"/>
        </w:rPr>
        <w:t>l</w:t>
      </w:r>
      <w:r>
        <w:rPr>
          <w:b/>
          <w:bCs/>
          <w:lang w:val="en-US"/>
        </w:rPr>
        <w:t xml:space="preserve"> Figures</w:t>
      </w:r>
      <w:r>
        <w:rPr>
          <w:bCs/>
          <w:lang w:val="en-US"/>
        </w:rPr>
        <w:tab/>
      </w:r>
      <w:r>
        <w:rPr>
          <w:lang w:val="en-US"/>
        </w:rPr>
        <w:t>2</w:t>
      </w:r>
      <w:r w:rsidR="0038208D">
        <w:rPr>
          <w:lang w:val="en-US"/>
        </w:rPr>
        <w:t>3</w:t>
      </w:r>
    </w:p>
    <w:p w14:paraId="0CCDE752" w14:textId="77777777" w:rsidR="00EA291E" w:rsidRDefault="00554EDF">
      <w:pPr>
        <w:tabs>
          <w:tab w:val="left" w:pos="567"/>
        </w:tabs>
        <w:spacing w:line="276" w:lineRule="auto"/>
        <w:rPr>
          <w:rFonts w:eastAsia="Calibri"/>
          <w:bCs/>
          <w:lang w:val="en-US" w:eastAsia="en-US"/>
        </w:rPr>
      </w:pPr>
      <w:r>
        <w:rPr>
          <w:b/>
          <w:bCs/>
          <w:lang w:val="en-US"/>
        </w:rPr>
        <w:tab/>
      </w:r>
      <w:r>
        <w:rPr>
          <w:rFonts w:eastAsia="Calibri"/>
          <w:bCs/>
          <w:lang w:val="en-US" w:eastAsia="en-US"/>
        </w:rPr>
        <w:t>Figure S1: Gating strategy for flow cytometry-based evaluation of surface marker</w:t>
      </w:r>
    </w:p>
    <w:p w14:paraId="522FDFCC" w14:textId="7414A106" w:rsidR="00EA291E" w:rsidRDefault="00554EDF">
      <w:pPr>
        <w:tabs>
          <w:tab w:val="left" w:pos="567"/>
          <w:tab w:val="right" w:leader="dot" w:pos="9072"/>
        </w:tabs>
        <w:spacing w:line="276" w:lineRule="auto"/>
        <w:rPr>
          <w:rFonts w:eastAsia="Calibri"/>
          <w:bCs/>
          <w:lang w:val="en-US" w:eastAsia="en-US"/>
        </w:rPr>
      </w:pPr>
      <w:r>
        <w:rPr>
          <w:rFonts w:eastAsia="Calibri"/>
          <w:bCs/>
          <w:lang w:val="en-US" w:eastAsia="en-US"/>
        </w:rPr>
        <w:tab/>
        <w:t>and intracellular cytokine staining</w:t>
      </w:r>
      <w:r>
        <w:rPr>
          <w:rFonts w:eastAsia="Calibri"/>
          <w:bCs/>
          <w:lang w:val="en-US" w:eastAsia="en-US"/>
        </w:rPr>
        <w:tab/>
        <w:t>2</w:t>
      </w:r>
      <w:r w:rsidR="008E4D33">
        <w:rPr>
          <w:rFonts w:eastAsia="Calibri"/>
          <w:bCs/>
          <w:lang w:val="en-US" w:eastAsia="en-US"/>
        </w:rPr>
        <w:t>3</w:t>
      </w:r>
    </w:p>
    <w:p w14:paraId="1D653985" w14:textId="258174A6" w:rsidR="00EA291E" w:rsidRDefault="00554EDF">
      <w:pPr>
        <w:tabs>
          <w:tab w:val="left" w:pos="1134"/>
          <w:tab w:val="right" w:leader="dot" w:pos="9072"/>
        </w:tabs>
        <w:spacing w:line="360" w:lineRule="auto"/>
        <w:rPr>
          <w:lang w:val="en-US"/>
        </w:rPr>
      </w:pPr>
      <w:r>
        <w:rPr>
          <w:b/>
          <w:bCs/>
          <w:lang w:val="en-US"/>
        </w:rPr>
        <w:t xml:space="preserve">References </w:t>
      </w:r>
      <w:r>
        <w:rPr>
          <w:bCs/>
          <w:lang w:val="en-US"/>
        </w:rPr>
        <w:tab/>
      </w:r>
      <w:r w:rsidR="008E4D33">
        <w:rPr>
          <w:bCs/>
          <w:lang w:val="en-US"/>
        </w:rPr>
        <w:t>24</w:t>
      </w:r>
    </w:p>
    <w:p w14:paraId="4F5C6388" w14:textId="2DF5C653" w:rsidR="00EA291E" w:rsidRDefault="00554EDF">
      <w:pPr>
        <w:pStyle w:val="berschrift1"/>
        <w:pageBreakBefore/>
        <w:spacing w:after="120" w:afterAutospacing="0" w:line="480" w:lineRule="auto"/>
        <w:jc w:val="both"/>
        <w:rPr>
          <w:b w:val="0"/>
          <w:bCs w:val="0"/>
          <w:sz w:val="28"/>
          <w:szCs w:val="28"/>
          <w:u w:val="single"/>
          <w:lang w:val="en-US"/>
        </w:rPr>
      </w:pPr>
      <w:r>
        <w:rPr>
          <w:sz w:val="28"/>
          <w:szCs w:val="28"/>
          <w:u w:val="single"/>
          <w:lang w:val="en-US"/>
        </w:rPr>
        <w:lastRenderedPageBreak/>
        <w:t>Supplementa</w:t>
      </w:r>
      <w:r w:rsidR="00093D41">
        <w:rPr>
          <w:sz w:val="28"/>
          <w:szCs w:val="28"/>
          <w:u w:val="single"/>
          <w:lang w:val="en-US"/>
        </w:rPr>
        <w:t>l</w:t>
      </w:r>
      <w:r>
        <w:rPr>
          <w:sz w:val="28"/>
          <w:szCs w:val="28"/>
          <w:u w:val="single"/>
          <w:lang w:val="en-US"/>
        </w:rPr>
        <w:t xml:space="preserve"> Methods</w:t>
      </w:r>
    </w:p>
    <w:p w14:paraId="2663256F" w14:textId="77777777" w:rsidR="00EA291E" w:rsidRDefault="00554EDF">
      <w:pPr>
        <w:pStyle w:val="berschrift2"/>
        <w:spacing w:line="480" w:lineRule="auto"/>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Detailed inclusion and exclusion criteria for trial participants</w:t>
      </w:r>
    </w:p>
    <w:p w14:paraId="449FE2AC" w14:textId="77777777" w:rsidR="00EA291E" w:rsidRDefault="00554EDF">
      <w:pPr>
        <w:spacing w:line="480" w:lineRule="auto"/>
        <w:jc w:val="both"/>
        <w:rPr>
          <w:lang w:val="en-US"/>
        </w:rPr>
      </w:pPr>
      <w:r>
        <w:rPr>
          <w:lang w:val="en-US"/>
        </w:rPr>
        <w:t>Eligible participants were men or women aged 18 years or above, who signed the informed consent form. In addition, patients had primary or secondary antibody deficiency syndrome, defined by (</w:t>
      </w:r>
      <w:proofErr w:type="spellStart"/>
      <w:r>
        <w:rPr>
          <w:lang w:val="en-US"/>
        </w:rPr>
        <w:t>i</w:t>
      </w:r>
      <w:proofErr w:type="spellEnd"/>
      <w:r>
        <w:rPr>
          <w:lang w:val="en-US"/>
        </w:rPr>
        <w:t xml:space="preserve">) IgG &lt; 5.5 g/l, (ii) ongoing substitution of immunoglobulins for hypogammaglobulinemia, (iii) ongoing or up to 6 months after single agent anti-CD20 antibody therapy, (iv) ongoing or up to 6 months after combined anti-CD20 antibody therapy with Bruton`s tyrosine kinase (BTK)-inhibitors or B-cell lymphoma 2 (BCL2)-inhibitors, (v) after combined anti-CD20 antibody therapy with chemotherapy (e.g. fludarabine, cyclophosphamide, </w:t>
      </w:r>
      <w:proofErr w:type="spellStart"/>
      <w:r>
        <w:rPr>
          <w:lang w:val="en-US"/>
        </w:rPr>
        <w:t>bendamustine</w:t>
      </w:r>
      <w:proofErr w:type="spellEnd"/>
      <w:r>
        <w:rPr>
          <w:lang w:val="en-US"/>
        </w:rPr>
        <w:t>, anthracycline, vincristine) (within 1-6 month post therapy) or (vi) anti-CD20 antibody maintenance therapy. All participants had to adhere to adequate contraception methods until three months after vaccination.</w:t>
      </w:r>
    </w:p>
    <w:p w14:paraId="44C7C809" w14:textId="77777777" w:rsidR="00EA291E" w:rsidRDefault="00554EDF">
      <w:pPr>
        <w:spacing w:line="480" w:lineRule="auto"/>
        <w:jc w:val="both"/>
        <w:rPr>
          <w:lang w:val="en-US"/>
        </w:rPr>
      </w:pPr>
      <w:r>
        <w:rPr>
          <w:lang w:val="en-US"/>
        </w:rPr>
        <w:t xml:space="preserve">Exclusion criteria comprised: Pregnant or lactating females; participation in another clinical trial with a vaccine product; prior or current infection with SARS-CoV-2 (proven serologically or by PCR); persisting symptoms developed after vaccination against SARS-CoV-2 with one of the approved vaccines products; intention of receiving one dose of an already approved vaccine against SARS-CoV-2 before day 56; known previous anaphylactic reaction or hypersensitivity to any component of CoVac-1; patients presenting clinical, laboratory or radiological signs of tumor-progression; patients receiving active treatment with proteosome-inhibitors (e.g. bortezomib), or phosphoinositide-3-kinase-inhibors (e.g. idelalisib); relevant central nervous system (CNS) pathology or other neurological disease; positivity for human </w:t>
      </w:r>
      <w:proofErr w:type="spellStart"/>
      <w:r>
        <w:rPr>
          <w:lang w:val="en-US"/>
        </w:rPr>
        <w:t>immunodeficieny</w:t>
      </w:r>
      <w:proofErr w:type="spellEnd"/>
      <w:r>
        <w:rPr>
          <w:lang w:val="en-US"/>
        </w:rPr>
        <w:t xml:space="preserve"> virus (HIV) or active hepatitis; baseline CD4</w:t>
      </w:r>
      <w:r>
        <w:rPr>
          <w:vertAlign w:val="superscript"/>
          <w:lang w:val="en-US"/>
        </w:rPr>
        <w:t>+</w:t>
      </w:r>
      <w:r>
        <w:rPr>
          <w:lang w:val="en-US"/>
        </w:rPr>
        <w:t xml:space="preserve"> T-cell count ≤ 100/µL; chronic liver failure defined as Child-Pugh Score ≥ B; chronic renal failure (GFR &lt; 40 mL/min/1.73 m</w:t>
      </w:r>
      <w:r>
        <w:rPr>
          <w:vertAlign w:val="superscript"/>
          <w:lang w:val="en-US"/>
        </w:rPr>
        <w:t>2</w:t>
      </w:r>
      <w:r>
        <w:rPr>
          <w:lang w:val="en-US"/>
        </w:rPr>
        <w:t xml:space="preserve">); serious cardiovascular disease (NYHA ≥ III); sickle cell </w:t>
      </w:r>
      <w:r>
        <w:rPr>
          <w:lang w:val="en-US"/>
        </w:rPr>
        <w:lastRenderedPageBreak/>
        <w:t>anemia; or pre-existing auto-immune disease except for Hashimoto thyroiditis and mild psoriasis.</w:t>
      </w:r>
    </w:p>
    <w:p w14:paraId="3F51DC28" w14:textId="77777777" w:rsidR="00EA291E" w:rsidRDefault="00EA291E">
      <w:pPr>
        <w:spacing w:line="480" w:lineRule="auto"/>
        <w:jc w:val="both"/>
        <w:rPr>
          <w:lang w:val="en-US"/>
        </w:rPr>
      </w:pPr>
    </w:p>
    <w:p w14:paraId="4277D109" w14:textId="77777777" w:rsidR="00EA291E" w:rsidRDefault="00554EDF">
      <w:pPr>
        <w:pStyle w:val="berschrift2"/>
        <w:spacing w:line="480" w:lineRule="auto"/>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 xml:space="preserve">Statistical considerations including sample size and holding rules </w:t>
      </w:r>
    </w:p>
    <w:p w14:paraId="099B0C55" w14:textId="77777777" w:rsidR="00EA291E" w:rsidRDefault="00554EDF">
      <w:pPr>
        <w:spacing w:after="240" w:line="480" w:lineRule="auto"/>
        <w:jc w:val="both"/>
        <w:rPr>
          <w:lang w:val="en-US"/>
        </w:rPr>
      </w:pPr>
      <w:r>
        <w:rPr>
          <w:lang w:val="en-US"/>
        </w:rPr>
        <w:t xml:space="preserve">The total sample size calculation (n = 54 patients) of the trial was based on the following assumptions: The Phase I of the study will comprise 14 - 28 patients depending on the interim analysis. In Phase I of the study the safety/toxicity of CoVac-1 in patients with B-cell/antibody deficiency will be investigated. For this purpose, it will be investigated whether the incidence of severe adverse events (SAE) associated with administration of CoVac-1 exceeds a predetermined rate of 20% (= P1 = alternative hypothesis) in the study population (14 patients). Safety of CoVac-1 is shown if no (Phase I) CoVac-1-related SAE (= P0 = null hypothesis) occurs in the study population. The safety and toxicity of CoVac-1 will be determined based on the Common Terminology Criteria for Adverse Events (CTCAE V5.0) and assessed in a descriptive manner. If there is an insufficient T-cell response (&lt; 80% of patients, with the general ability to mount antigen-specific T cell responses, show CoVac-1-specific T-cell responses) measured by IFN-γ ELISPOT in Phase I on day 28, an additional part of Phase I will start enrollment of additional 14 subjects receiving two injections of CoVac-1 on day 1 and day 42. </w:t>
      </w:r>
    </w:p>
    <w:p w14:paraId="1C34C5FD" w14:textId="77777777" w:rsidR="00EA291E" w:rsidRDefault="00554EDF">
      <w:pPr>
        <w:spacing w:after="240" w:line="480" w:lineRule="auto"/>
        <w:jc w:val="both"/>
        <w:rPr>
          <w:lang w:val="en-US"/>
        </w:rPr>
      </w:pPr>
      <w:r>
        <w:rPr>
          <w:lang w:val="en-US"/>
        </w:rPr>
        <w:t xml:space="preserve">The sample size of the Phase II part of the study was chosen based on the assumption that, in the unfavorable case of SARS-CoV-2-specific immune response induction in ≤ 50% (P0) of the patients, the vaccine concept is extended with a probability of at most 5% (type one error, one-sided). On the other hand, in the favorable case of peptide-specific immune response induction in ≥ 70% (P1) of the patients, the therapy concept should be followed with a probability of at least 80% (power). A sample size of 37 achieves 80.51% power to detect a difference (P1-P0) of 0.2000 using a one-sided exact test with a significance level (alpha) of </w:t>
      </w:r>
      <w:r>
        <w:rPr>
          <w:lang w:val="en-US"/>
        </w:rPr>
        <w:lastRenderedPageBreak/>
        <w:t>0.05. These results assume that the population proportion under the null hypothesis (P0) is 0.50.</w:t>
      </w:r>
    </w:p>
    <w:p w14:paraId="2F9C3BB9" w14:textId="77777777" w:rsidR="00EA291E" w:rsidRDefault="00554EDF">
      <w:pPr>
        <w:spacing w:line="480" w:lineRule="auto"/>
        <w:jc w:val="both"/>
        <w:rPr>
          <w:lang w:val="en-US"/>
        </w:rPr>
      </w:pPr>
      <w:r>
        <w:rPr>
          <w:lang w:val="en-US"/>
        </w:rPr>
        <w:t>In this clinical trial the following predefined holding rules were implemented:</w:t>
      </w:r>
    </w:p>
    <w:p w14:paraId="17AC069F" w14:textId="77777777" w:rsidR="00EA291E" w:rsidRDefault="00554EDF">
      <w:pPr>
        <w:numPr>
          <w:ilvl w:val="0"/>
          <w:numId w:val="15"/>
        </w:numPr>
        <w:spacing w:line="480" w:lineRule="auto"/>
        <w:jc w:val="both"/>
        <w:rPr>
          <w:rFonts w:eastAsiaTheme="minorHAnsi"/>
          <w:lang w:val="en-GB" w:eastAsia="en-US"/>
        </w:rPr>
      </w:pPr>
      <w:r>
        <w:rPr>
          <w:rFonts w:eastAsiaTheme="minorHAnsi"/>
          <w:lang w:val="en-GB" w:eastAsia="en-US"/>
        </w:rPr>
        <w:t>Solicited local adverse drug reactions (ADRs): If more than 30% of injections are followed by grade ≥ 3 solicited swelling or pain or grade 4 redness occurring for the first time after injection (day of injection until day 28) and persisting at grade 3 (swelling or pain) / 4 (redness) for &gt; 48 hours to maximum 72 hours depending upon symptom severity and kinetics.</w:t>
      </w:r>
    </w:p>
    <w:p w14:paraId="3D86B025" w14:textId="77777777" w:rsidR="00EA291E" w:rsidRDefault="00554EDF">
      <w:pPr>
        <w:numPr>
          <w:ilvl w:val="0"/>
          <w:numId w:val="15"/>
        </w:numPr>
        <w:spacing w:line="480" w:lineRule="auto"/>
        <w:jc w:val="both"/>
        <w:rPr>
          <w:rFonts w:eastAsiaTheme="minorHAnsi"/>
          <w:lang w:val="en-GB" w:eastAsia="en-US"/>
        </w:rPr>
      </w:pPr>
      <w:r>
        <w:rPr>
          <w:rFonts w:eastAsiaTheme="minorHAnsi"/>
          <w:lang w:val="en-GB" w:eastAsia="en-US"/>
        </w:rPr>
        <w:t>Solicited systemic adverse events (AEs): If more than 25% of injections are followed by grade 3 solicited systemic AE beginning within 3 days after study injection (day of injection and 2 subsequent days) and persisting at grade ≥ 3 for &gt; 48 hours to maximum 72 hours depending upon symptom severity and kinetics.</w:t>
      </w:r>
    </w:p>
    <w:p w14:paraId="73203FA0" w14:textId="77777777" w:rsidR="00EA291E" w:rsidRDefault="00554EDF">
      <w:pPr>
        <w:numPr>
          <w:ilvl w:val="0"/>
          <w:numId w:val="15"/>
        </w:numPr>
        <w:spacing w:line="480" w:lineRule="auto"/>
        <w:jc w:val="both"/>
        <w:rPr>
          <w:rFonts w:eastAsiaTheme="minorHAnsi"/>
          <w:lang w:val="en-GB" w:eastAsia="en-US"/>
        </w:rPr>
      </w:pPr>
      <w:r>
        <w:rPr>
          <w:rFonts w:eastAsiaTheme="minorHAnsi"/>
          <w:lang w:val="en-GB" w:eastAsia="en-US"/>
        </w:rPr>
        <w:t>Unsolicited AEs: If more than 25% of patients develop a grade ≥ 3 unsolicited AE (including laboratory AE and physical observations) that is considered probably or definitely related to injection and persists at grade 3 for &gt; 48 hours to maximum 72 hours depending upon symptom severity and kinetics.</w:t>
      </w:r>
    </w:p>
    <w:p w14:paraId="3735C234" w14:textId="77777777" w:rsidR="00EA291E" w:rsidRDefault="00554EDF">
      <w:pPr>
        <w:numPr>
          <w:ilvl w:val="0"/>
          <w:numId w:val="15"/>
        </w:numPr>
        <w:spacing w:line="480" w:lineRule="auto"/>
        <w:jc w:val="both"/>
        <w:rPr>
          <w:rFonts w:eastAsiaTheme="minorHAnsi"/>
          <w:lang w:val="en-GB" w:eastAsia="en-US"/>
        </w:rPr>
      </w:pPr>
      <w:r>
        <w:rPr>
          <w:rFonts w:eastAsiaTheme="minorHAnsi"/>
          <w:lang w:val="en-GB" w:eastAsia="en-US"/>
        </w:rPr>
        <w:t>SAE (including suspected unexpected serious adverse drug reaction, SUSAR) that is life-threatening or results in death.</w:t>
      </w:r>
    </w:p>
    <w:p w14:paraId="24682015" w14:textId="77777777" w:rsidR="00EA291E" w:rsidRDefault="00554EDF">
      <w:pPr>
        <w:spacing w:line="480" w:lineRule="auto"/>
        <w:jc w:val="both"/>
        <w:rPr>
          <w:lang w:val="en-US"/>
        </w:rPr>
      </w:pPr>
      <w:r>
        <w:rPr>
          <w:lang w:val="en-US"/>
        </w:rPr>
        <w:t>If a holding rule is met, further recruitment is paused until review by the data safety monitoring board (DSMB). In addition, the DSMB reviewed the safety and immunogenicity data of the Phase I of the clinical trial prior to proceeding to Phase II.</w:t>
      </w:r>
    </w:p>
    <w:p w14:paraId="49A37B47" w14:textId="77777777" w:rsidR="00EA291E" w:rsidRDefault="00EA291E">
      <w:pPr>
        <w:spacing w:line="480" w:lineRule="auto"/>
        <w:jc w:val="both"/>
        <w:rPr>
          <w:lang w:val="en-US"/>
        </w:rPr>
      </w:pPr>
    </w:p>
    <w:p w14:paraId="1FBD2EBB" w14:textId="77777777" w:rsidR="00EA291E" w:rsidRDefault="00554EDF">
      <w:pPr>
        <w:pStyle w:val="berschrift2"/>
        <w:spacing w:line="480" w:lineRule="auto"/>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lastRenderedPageBreak/>
        <w:t>Immunocompetent SARS-CoV-2 convalescent individuals and B-cell deficient mRNA vaccinated patients</w:t>
      </w:r>
    </w:p>
    <w:p w14:paraId="37B690E7" w14:textId="77777777" w:rsidR="00EA291E" w:rsidRDefault="00554EDF">
      <w:pPr>
        <w:spacing w:line="480" w:lineRule="auto"/>
        <w:jc w:val="both"/>
        <w:rPr>
          <w:lang w:val="en-US"/>
        </w:rPr>
      </w:pPr>
      <w:r>
        <w:rPr>
          <w:lang w:val="en-US"/>
        </w:rPr>
        <w:t>To compare CoVac-1-induced T-cell responses in study patients to SARS-CoV-2-specific T-cell responses after natural infection, a reference group of non-hospitalized COVID-19 convalescent individuals (healthy COVID-19 convalescents (HCs)), described previously</w:t>
      </w:r>
      <w:r>
        <w:rPr>
          <w:lang w:val="en-US"/>
        </w:rPr>
        <w:fldChar w:fldCharType="begin">
          <w:fldData xml:space="preserve">PEVuZE5vdGU+PENpdGU+PEF1dGhvcj5CaWxpY2g8L0F1dGhvcj48WWVhcj4yMDIxPC9ZZWFyPjxS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</w:fldData>
        </w:fldChar>
      </w:r>
      <w:r>
        <w:rPr>
          <w:lang w:val="en-US"/>
        </w:rPr>
        <w:instrText xml:space="preserve"> ADDIN EN.CITE </w:instrText>
      </w:r>
      <w:r>
        <w:rPr>
          <w:lang w:val="en-US"/>
        </w:rPr>
        <w:fldChar w:fldCharType="begin">
          <w:fldData xml:space="preserve">PEVuZE5vdGU+PENpdGU+PEF1dGhvcj5CaWxpY2g8L0F1dGhvcj48WWVhcj4yMDIxPC9ZZWFyPjxS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vertAlign w:val="superscript"/>
          <w:lang w:val="en-US"/>
        </w:rPr>
        <w:t>1-3</w:t>
      </w:r>
      <w:r>
        <w:rPr>
          <w:lang w:val="en-US"/>
        </w:rPr>
        <w:fldChar w:fldCharType="end"/>
      </w:r>
      <w:r>
        <w:rPr>
          <w:lang w:val="en-US"/>
        </w:rPr>
        <w:t xml:space="preserve">, was used. SARS-CoV-2 infection was confirmed by </w:t>
      </w:r>
      <w:r>
        <w:rPr>
          <w:bCs/>
          <w:lang w:val="en-US"/>
        </w:rPr>
        <w:t>real-time polymerase chain reaction</w:t>
      </w:r>
      <w:r>
        <w:rPr>
          <w:lang w:val="en-US"/>
        </w:rPr>
        <w:t xml:space="preserve"> (PCR) in nasopharyngeal swabs. Sample collection for (n = 61) was performed 16</w:t>
      </w:r>
      <w:r>
        <w:rPr>
          <w:lang w:val="en-US"/>
        </w:rPr>
        <w:noBreakHyphen/>
        <w:t>66 days after positive PCR. Written informed consent was obtained in accordance with the Declaration of Helsinki (local Ethics Committee at University Hospital Tübingen; project number: 179/2020/BO2). Details are provided in Table S5.</w:t>
      </w:r>
    </w:p>
    <w:p w14:paraId="71E1C701" w14:textId="77777777" w:rsidR="00EA291E" w:rsidRDefault="00554EDF">
      <w:pPr>
        <w:spacing w:line="480" w:lineRule="auto"/>
        <w:jc w:val="both"/>
        <w:rPr>
          <w:lang w:val="en-US"/>
        </w:rPr>
      </w:pPr>
      <w:r>
        <w:rPr>
          <w:lang w:val="en-US"/>
        </w:rPr>
        <w:t xml:space="preserve">In addition, CoVac-1-induced T-cell responses were compared to spike-specific T-cell responses induced by approved mRNA-based vaccines in B-cell deficient patients prior to CoVac-1 application. Sample collection was performed 66 days (median) after the last vaccination. Details are provided in Table S6. </w:t>
      </w:r>
    </w:p>
    <w:p w14:paraId="7D9C7070" w14:textId="77777777" w:rsidR="00EA291E" w:rsidRDefault="00554EDF">
      <w:pPr>
        <w:spacing w:line="480" w:lineRule="auto"/>
        <w:jc w:val="both"/>
        <w:rPr>
          <w:lang w:val="en-US"/>
        </w:rPr>
      </w:pPr>
      <w:r>
        <w:rPr>
          <w:lang w:val="en-US"/>
        </w:rPr>
        <w:t>Peripheral blood mononuclear cells (PBMCs) were isolated by density gradient centrifugation and were stored at -80°C.</w:t>
      </w:r>
    </w:p>
    <w:p w14:paraId="75927B49" w14:textId="77777777" w:rsidR="00EA291E" w:rsidRDefault="00EA291E">
      <w:pPr>
        <w:spacing w:line="480" w:lineRule="auto"/>
        <w:jc w:val="both"/>
        <w:rPr>
          <w:lang w:val="en-US"/>
        </w:rPr>
      </w:pPr>
    </w:p>
    <w:p w14:paraId="0F909071" w14:textId="77777777" w:rsidR="00EA291E" w:rsidRDefault="00554EDF">
      <w:pPr>
        <w:pStyle w:val="berschrift2"/>
        <w:spacing w:line="480" w:lineRule="auto"/>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IFN-</w:t>
      </w:r>
      <w:r>
        <w:rPr>
          <w:rFonts w:ascii="Symbol" w:hAnsi="Symbol" w:cs="Times New Roman"/>
          <w:b/>
          <w:bCs/>
          <w:color w:val="auto"/>
          <w:sz w:val="24"/>
          <w:szCs w:val="24"/>
          <w:lang w:val="en-US"/>
        </w:rPr>
        <w:t></w:t>
      </w:r>
      <w:r>
        <w:rPr>
          <w:rFonts w:ascii="Times New Roman" w:hAnsi="Times New Roman" w:cs="Times New Roman"/>
          <w:b/>
          <w:bCs/>
          <w:color w:val="auto"/>
          <w:sz w:val="24"/>
          <w:szCs w:val="24"/>
          <w:lang w:val="en-US"/>
        </w:rPr>
        <w:t xml:space="preserve"> ELISPOT assay </w:t>
      </w:r>
      <w:r>
        <w:rPr>
          <w:rFonts w:ascii="Times New Roman" w:hAnsi="Times New Roman" w:cs="Times New Roman"/>
          <w:b/>
          <w:bCs/>
          <w:i/>
          <w:color w:val="auto"/>
          <w:sz w:val="24"/>
          <w:szCs w:val="24"/>
          <w:lang w:val="en-US"/>
        </w:rPr>
        <w:t>ex vivo</w:t>
      </w:r>
      <w:r>
        <w:rPr>
          <w:rFonts w:ascii="Times New Roman" w:hAnsi="Times New Roman" w:cs="Times New Roman"/>
          <w:b/>
          <w:bCs/>
          <w:color w:val="auto"/>
          <w:sz w:val="24"/>
          <w:szCs w:val="24"/>
          <w:lang w:val="en-US"/>
        </w:rPr>
        <w:t xml:space="preserve"> or following 12-day </w:t>
      </w:r>
      <w:r>
        <w:rPr>
          <w:rFonts w:ascii="Times New Roman" w:hAnsi="Times New Roman" w:cs="Times New Roman"/>
          <w:b/>
          <w:bCs/>
          <w:i/>
          <w:color w:val="auto"/>
          <w:sz w:val="24"/>
          <w:szCs w:val="24"/>
          <w:lang w:val="en-US"/>
        </w:rPr>
        <w:t>in vitro</w:t>
      </w:r>
      <w:r>
        <w:rPr>
          <w:rFonts w:ascii="Times New Roman" w:hAnsi="Times New Roman" w:cs="Times New Roman"/>
          <w:b/>
          <w:bCs/>
          <w:color w:val="auto"/>
          <w:sz w:val="24"/>
          <w:szCs w:val="24"/>
          <w:lang w:val="en-US"/>
        </w:rPr>
        <w:t xml:space="preserve"> expansion</w:t>
      </w:r>
    </w:p>
    <w:p w14:paraId="3801E856" w14:textId="77777777" w:rsidR="00EA291E" w:rsidRDefault="00554EDF">
      <w:pPr>
        <w:spacing w:line="480" w:lineRule="auto"/>
        <w:jc w:val="both"/>
        <w:rPr>
          <w:lang w:val="en-US"/>
        </w:rPr>
      </w:pPr>
      <w:r>
        <w:rPr>
          <w:lang w:val="en-US"/>
        </w:rPr>
        <w:t>Peptide-stimulated (</w:t>
      </w:r>
      <w:r>
        <w:rPr>
          <w:i/>
          <w:iCs/>
          <w:lang w:val="en-US"/>
        </w:rPr>
        <w:t>in vitro</w:t>
      </w:r>
      <w:r>
        <w:rPr>
          <w:lang w:val="en-US"/>
        </w:rPr>
        <w:t xml:space="preserve"> expanded) or freshly thawed (</w:t>
      </w:r>
      <w:r>
        <w:rPr>
          <w:i/>
          <w:iCs/>
          <w:lang w:val="en-US"/>
        </w:rPr>
        <w:t>ex vivo</w:t>
      </w:r>
      <w:r>
        <w:rPr>
          <w:lang w:val="en-US"/>
        </w:rPr>
        <w:t>) PBMCs were analyzed by interferon (</w:t>
      </w:r>
      <w:r>
        <w:rPr>
          <w:bCs/>
          <w:lang w:val="en-US"/>
        </w:rPr>
        <w:t>IFN)-</w:t>
      </w:r>
      <w:r>
        <w:rPr>
          <w:rFonts w:ascii="Symbol" w:hAnsi="Symbol"/>
          <w:bCs/>
          <w:lang w:val="en-US"/>
        </w:rPr>
        <w:t></w:t>
      </w:r>
      <w:r>
        <w:rPr>
          <w:bCs/>
          <w:lang w:val="en-US"/>
        </w:rPr>
        <w:t xml:space="preserve"> enzyme-linked </w:t>
      </w:r>
      <w:proofErr w:type="spellStart"/>
      <w:r>
        <w:rPr>
          <w:bCs/>
          <w:lang w:val="en-US"/>
        </w:rPr>
        <w:t>immunospot</w:t>
      </w:r>
      <w:proofErr w:type="spellEnd"/>
      <w:r>
        <w:rPr>
          <w:bCs/>
          <w:lang w:val="en-US"/>
        </w:rPr>
        <w:t xml:space="preserve"> (</w:t>
      </w:r>
      <w:r>
        <w:rPr>
          <w:lang w:val="en-US"/>
        </w:rPr>
        <w:t>ELISPOT) assay,</w:t>
      </w:r>
      <w:r>
        <w:rPr>
          <w:bCs/>
          <w:lang w:val="en-US"/>
        </w:rPr>
        <w:t xml:space="preserve"> </w:t>
      </w:r>
      <w:r>
        <w:rPr>
          <w:lang w:val="en-US"/>
        </w:rPr>
        <w:t>as described previously</w:t>
      </w:r>
      <w:r>
        <w:rPr>
          <w:lang w:val="en-US"/>
        </w:rPr>
        <w:fldChar w:fldCharType="begin">
          <w:fldData xml:space="preserve">PEVuZE5vdGU+PENpdGU+PEF1dGhvcj5OZWxkZTwvQXV0aG9yPjxZZWFyPjIwMjE8L1llYXI+PFJl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</w:fldData>
        </w:fldChar>
      </w:r>
      <w:r>
        <w:rPr>
          <w:lang w:val="en-US"/>
        </w:rPr>
        <w:instrText xml:space="preserve"> ADDIN EN.CITE </w:instrText>
      </w:r>
      <w:r>
        <w:rPr>
          <w:lang w:val="en-US"/>
        </w:rPr>
        <w:fldChar w:fldCharType="begin">
          <w:fldData xml:space="preserve">PEVuZE5vdGU+PENpdGU+PEF1dGhvcj5OZWxkZTwvQXV0aG9yPjxZZWFyPjIwMjE8L1llYXI+PFJl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vertAlign w:val="superscript"/>
          <w:lang w:val="en-US"/>
        </w:rPr>
        <w:t>2</w:t>
      </w:r>
      <w:r>
        <w:rPr>
          <w:lang w:val="en-US"/>
        </w:rPr>
        <w:fldChar w:fldCharType="end"/>
      </w:r>
      <w:r>
        <w:rPr>
          <w:lang w:val="en-US"/>
        </w:rPr>
        <w:t xml:space="preserve">. In brief, 1.5 </w:t>
      </w:r>
      <w:r>
        <w:rPr>
          <w:lang w:val="en-US"/>
        </w:rPr>
        <w:noBreakHyphen/>
        <w:t xml:space="preserve"> 5 </w:t>
      </w:r>
      <w:r>
        <w:rPr>
          <w:color w:val="000080"/>
          <w:lang w:val="en-US"/>
        </w:rPr>
        <w:t xml:space="preserve">x </w:t>
      </w:r>
      <w:r>
        <w:rPr>
          <w:lang w:val="en-US"/>
        </w:rPr>
        <w:t>10</w:t>
      </w:r>
      <w:r>
        <w:rPr>
          <w:vertAlign w:val="superscript"/>
          <w:lang w:val="en-US"/>
        </w:rPr>
        <w:t xml:space="preserve">5 </w:t>
      </w:r>
      <w:r>
        <w:rPr>
          <w:lang w:val="en-US"/>
        </w:rPr>
        <w:t>cells per well (technical replicates) were incubated in 96-well ELISPOT plates coated with anti-IFN</w:t>
      </w:r>
      <w:r>
        <w:rPr>
          <w:lang w:val="en-US"/>
        </w:rPr>
        <w:noBreakHyphen/>
      </w:r>
      <w:r>
        <w:rPr>
          <w:rFonts w:ascii="Symbol" w:hAnsi="Symbol"/>
          <w:lang w:val="en-US"/>
        </w:rPr>
        <w:t></w:t>
      </w:r>
      <w:r>
        <w:rPr>
          <w:lang w:val="en-US"/>
        </w:rPr>
        <w:t xml:space="preserve"> antibody (clone 1-D1K, 2 </w:t>
      </w:r>
      <w:r>
        <w:rPr>
          <w:rFonts w:ascii="Symbol" w:hAnsi="Symbol"/>
          <w:lang w:val="en-US"/>
        </w:rPr>
        <w:t></w:t>
      </w:r>
      <w:r>
        <w:rPr>
          <w:lang w:val="en-US"/>
        </w:rPr>
        <w:t xml:space="preserve">g/mL, </w:t>
      </w:r>
      <w:proofErr w:type="spellStart"/>
      <w:r>
        <w:rPr>
          <w:lang w:val="en-US"/>
        </w:rPr>
        <w:t>MabTech</w:t>
      </w:r>
      <w:proofErr w:type="spellEnd"/>
      <w:r>
        <w:rPr>
          <w:lang w:val="en-US"/>
        </w:rPr>
        <w:t xml:space="preserve">, Cat# 3420-3-250, RRID: AB_907283) with 2.5 </w:t>
      </w:r>
      <w:r>
        <w:rPr>
          <w:rFonts w:ascii="Symbol" w:hAnsi="Symbol"/>
          <w:lang w:val="en-US"/>
        </w:rPr>
        <w:t></w:t>
      </w:r>
      <w:r>
        <w:rPr>
          <w:lang w:val="en-US"/>
        </w:rPr>
        <w:t xml:space="preserve">g/mL of CoVac-1 peptides and 1 </w:t>
      </w:r>
      <w:r>
        <w:rPr>
          <w:rFonts w:ascii="Symbol" w:hAnsi="Symbol"/>
          <w:lang w:val="en-US"/>
        </w:rPr>
        <w:t></w:t>
      </w:r>
      <w:r>
        <w:rPr>
          <w:lang w:val="en-US"/>
        </w:rPr>
        <w:t>g/mL for overlapping 15-mer peptide mix covering the entire spike protein (</w:t>
      </w:r>
      <w:proofErr w:type="spellStart"/>
      <w:r>
        <w:rPr>
          <w:lang w:val="en-US"/>
        </w:rPr>
        <w:t>Milteny</w:t>
      </w:r>
      <w:proofErr w:type="spellEnd"/>
      <w:r>
        <w:rPr>
          <w:lang w:val="en-US"/>
        </w:rPr>
        <w:t xml:space="preserve"> </w:t>
      </w:r>
      <w:proofErr w:type="spellStart"/>
      <w:r>
        <w:rPr>
          <w:lang w:val="en-US"/>
        </w:rPr>
        <w:t>PepTivator</w:t>
      </w:r>
      <w:proofErr w:type="spellEnd"/>
      <w:r>
        <w:rPr>
          <w:lang w:val="en-US"/>
        </w:rPr>
        <w:t xml:space="preserve">® SARS-CoV-2 </w:t>
      </w:r>
      <w:proofErr w:type="spellStart"/>
      <w:r>
        <w:rPr>
          <w:lang w:val="en-US"/>
        </w:rPr>
        <w:t>Prot_S</w:t>
      </w:r>
      <w:proofErr w:type="spellEnd"/>
      <w:r>
        <w:rPr>
          <w:lang w:val="en-US"/>
        </w:rPr>
        <w:t xml:space="preserve">, </w:t>
      </w:r>
      <w:proofErr w:type="spellStart"/>
      <w:r>
        <w:rPr>
          <w:lang w:val="en-US"/>
        </w:rPr>
        <w:t>PepTivator</w:t>
      </w:r>
      <w:proofErr w:type="spellEnd"/>
      <w:r>
        <w:rPr>
          <w:lang w:val="en-US"/>
        </w:rPr>
        <w:t xml:space="preserve">® SARS-CoV-2 </w:t>
      </w:r>
      <w:proofErr w:type="spellStart"/>
      <w:r>
        <w:rPr>
          <w:lang w:val="en-US"/>
        </w:rPr>
        <w:t>Prot_S</w:t>
      </w:r>
      <w:proofErr w:type="spellEnd"/>
      <w:r>
        <w:rPr>
          <w:lang w:val="en-US"/>
        </w:rPr>
        <w:t xml:space="preserve">+, </w:t>
      </w:r>
      <w:proofErr w:type="spellStart"/>
      <w:r>
        <w:rPr>
          <w:lang w:val="en-US"/>
        </w:rPr>
        <w:t>PepTivator</w:t>
      </w:r>
      <w:proofErr w:type="spellEnd"/>
      <w:r>
        <w:rPr>
          <w:lang w:val="en-US"/>
        </w:rPr>
        <w:t>® SARS-CoV-2 Prot_S1), respectively. PHA (Sigma-Aldrich) served as positive control. An irrelevant HLA-DR-</w:t>
      </w:r>
      <w:r>
        <w:rPr>
          <w:lang w:val="en-US"/>
        </w:rPr>
        <w:lastRenderedPageBreak/>
        <w:t>restricted control peptide (ETVITVDTKAAGKGK, FLNA_HUMAN</w:t>
      </w:r>
      <w:r>
        <w:rPr>
          <w:vertAlign w:val="subscript"/>
          <w:lang w:val="en-US"/>
        </w:rPr>
        <w:t>1669−1683</w:t>
      </w:r>
      <w:r>
        <w:rPr>
          <w:lang w:val="en-US"/>
        </w:rPr>
        <w:t>) or 10% dimethyl sulfoxide (DMSO) in double-distilled water served as negative controls. After 24 hours of incubation, spots were revealed with anti-IFN-</w:t>
      </w:r>
      <w:r>
        <w:rPr>
          <w:rFonts w:ascii="Symbol" w:hAnsi="Symbol"/>
          <w:lang w:val="en-US"/>
        </w:rPr>
        <w:t></w:t>
      </w:r>
      <w:r>
        <w:rPr>
          <w:lang w:val="en-US"/>
        </w:rPr>
        <w:t xml:space="preserve"> biotinylated detection antibody (clone 7</w:t>
      </w:r>
      <w:r>
        <w:rPr>
          <w:lang w:val="en-US"/>
        </w:rPr>
        <w:noBreakHyphen/>
        <w:t>B6</w:t>
      </w:r>
      <w:r>
        <w:rPr>
          <w:lang w:val="en-US"/>
        </w:rPr>
        <w:noBreakHyphen/>
        <w:t>1, 0.3 </w:t>
      </w:r>
      <w:r>
        <w:rPr>
          <w:rFonts w:ascii="Symbol" w:hAnsi="Symbol"/>
          <w:lang w:val="en-US"/>
        </w:rPr>
        <w:t></w:t>
      </w:r>
      <w:r>
        <w:rPr>
          <w:lang w:val="en-US"/>
        </w:rPr>
        <w:t xml:space="preserve">g/mL, </w:t>
      </w:r>
      <w:proofErr w:type="spellStart"/>
      <w:r>
        <w:rPr>
          <w:lang w:val="en-US"/>
        </w:rPr>
        <w:t>MabTech</w:t>
      </w:r>
      <w:proofErr w:type="spellEnd"/>
      <w:r>
        <w:rPr>
          <w:lang w:val="en-US"/>
        </w:rPr>
        <w:t xml:space="preserve">, Cat# 3420-6-250, RRID: AB_907273), </w:t>
      </w:r>
      <w:proofErr w:type="spellStart"/>
      <w:r>
        <w:rPr>
          <w:lang w:val="en-US"/>
        </w:rPr>
        <w:t>ExtrAvidin</w:t>
      </w:r>
      <w:proofErr w:type="spellEnd"/>
      <w:r>
        <w:rPr>
          <w:lang w:val="en-US"/>
        </w:rPr>
        <w:t xml:space="preserve">-Alkaline Phosphatase (1:1,000 dilution, Sigma-Aldrich), and BCIP/NBT (5-bromo-4-chloro-3-indolyl-phosphate/nitro-blue tetrazolium chloride, Sigma-Aldrich). Spots were counted using an </w:t>
      </w:r>
      <w:proofErr w:type="spellStart"/>
      <w:r>
        <w:rPr>
          <w:lang w:val="en-US"/>
        </w:rPr>
        <w:t>ImmunoSpot</w:t>
      </w:r>
      <w:proofErr w:type="spellEnd"/>
      <w:r>
        <w:rPr>
          <w:lang w:val="en-US"/>
        </w:rPr>
        <w:t xml:space="preserve"> S6 analyzer (CTL). Patients without the general ability to mount antigen-specific T-cell responses (absence of CoVac-1-induced T-cell responses and no T-cell responses to HLA-DR T-cell epitope control panel including Epstein-Barr virus (EBV), cytomegalovirus (CMV) and adenovirus (ADV) peptides as previously described</w:t>
      </w:r>
      <w:r>
        <w:rPr>
          <w:lang w:val="en-US"/>
        </w:rPr>
        <w:fldChar w:fldCharType="begin">
          <w:fldData xml:space="preserve">PEVuZE5vdGU+PENpdGU+PEF1dGhvcj5CaWxpY2g8L0F1dGhvcj48WWVhcj4yMDIxPC9ZZWFyPjxS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</w:fldData>
        </w:fldChar>
      </w:r>
      <w:r>
        <w:rPr>
          <w:lang w:val="en-US"/>
        </w:rPr>
        <w:instrText xml:space="preserve"> ADDIN EN.CITE </w:instrText>
      </w:r>
      <w:r>
        <w:rPr>
          <w:lang w:val="en-US"/>
        </w:rPr>
        <w:fldChar w:fldCharType="begin">
          <w:fldData xml:space="preserve">PEVuZE5vdGU+PENpdGU+PEF1dGhvcj5CaWxpY2g8L0F1dGhvcj48WWVhcj4yMDIxPC9ZZWFyPjxS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vertAlign w:val="superscript"/>
          <w:lang w:val="en-US"/>
        </w:rPr>
        <w:t>4</w:t>
      </w:r>
      <w:r>
        <w:rPr>
          <w:lang w:val="en-US"/>
        </w:rPr>
        <w:fldChar w:fldCharType="end"/>
      </w:r>
      <w:r>
        <w:rPr>
          <w:lang w:val="en-US"/>
        </w:rPr>
        <w:t>, Table S4) were considered as not assessable (drop-out). T-cell responses were considered positive (indicated as median of positive samples (pos)) if the mean spot count of the technical replicates was ≥ 3-fold higher than the mean spot count of the negative control and defined as CoVac-1-induced (indicated as response (%)) if the mean spot count post vaccination was ≥ 2-fold higher than the respective spot count on day 1. If not otherwise indicated, the intensity of T</w:t>
      </w:r>
      <w:r>
        <w:rPr>
          <w:lang w:val="en-US"/>
        </w:rPr>
        <w:noBreakHyphen/>
        <w:t>cell responses is depicted as calculated spot counts, which represent the mean spot count minus the mean spot count of the respective negative control, normalized to the indicated amount of cells.</w:t>
      </w:r>
    </w:p>
    <w:p w14:paraId="3C3B084E" w14:textId="77777777" w:rsidR="00EA291E" w:rsidRDefault="00EA291E">
      <w:pPr>
        <w:spacing w:line="480" w:lineRule="auto"/>
        <w:jc w:val="both"/>
        <w:rPr>
          <w:lang w:val="en-US"/>
        </w:rPr>
      </w:pPr>
    </w:p>
    <w:p w14:paraId="3FBA62BD" w14:textId="77777777" w:rsidR="00EA291E" w:rsidRDefault="00554EDF">
      <w:pPr>
        <w:spacing w:line="480" w:lineRule="auto"/>
        <w:jc w:val="both"/>
        <w:rPr>
          <w:b/>
          <w:bCs/>
          <w:lang w:val="en-US"/>
        </w:rPr>
      </w:pPr>
      <w:r>
        <w:rPr>
          <w:b/>
          <w:bCs/>
          <w:lang w:val="en-US"/>
        </w:rPr>
        <w:t xml:space="preserve">Intracellular cytokine and cell surface marker staining </w:t>
      </w:r>
    </w:p>
    <w:p w14:paraId="6C6AD4A9" w14:textId="77777777" w:rsidR="00EA291E" w:rsidRDefault="00554EDF">
      <w:pPr>
        <w:spacing w:line="480" w:lineRule="auto"/>
        <w:jc w:val="both"/>
        <w:rPr>
          <w:lang w:val="en-US"/>
        </w:rPr>
      </w:pPr>
      <w:r>
        <w:rPr>
          <w:lang w:val="en-US"/>
        </w:rPr>
        <w:t>Peptide-specific T cells were characterized by cell surface marker and intracellular cytokine staining (ICS) as previously described</w:t>
      </w:r>
      <w:r>
        <w:rPr>
          <w:vertAlign w:val="superscript"/>
          <w:lang w:val="en-US"/>
        </w:rPr>
        <w:t>1</w:t>
      </w:r>
      <w:r>
        <w:rPr>
          <w:lang w:val="en-US"/>
        </w:rPr>
        <w:t xml:space="preserve">. In brief, PBMCs were incubated with the CoVac-1 vaccine peptide pool or the negative control peptide (10 µg/mL per peptide), Brefeldin A (Sigma-Aldrich), and </w:t>
      </w:r>
      <w:proofErr w:type="spellStart"/>
      <w:r>
        <w:rPr>
          <w:lang w:val="en-US"/>
        </w:rPr>
        <w:t>GolgiStop</w:t>
      </w:r>
      <w:proofErr w:type="spellEnd"/>
      <w:r>
        <w:rPr>
          <w:lang w:val="en-US"/>
        </w:rPr>
        <w:t xml:space="preserve"> (BD Biosciences). PMA and ionomycin (Sigma-Aldrich) served as positive control. Staining was performed using </w:t>
      </w:r>
      <w:proofErr w:type="spellStart"/>
      <w:r>
        <w:rPr>
          <w:lang w:val="en-US"/>
        </w:rPr>
        <w:t>Cytofix</w:t>
      </w:r>
      <w:proofErr w:type="spellEnd"/>
      <w:r>
        <w:rPr>
          <w:lang w:val="en-US"/>
        </w:rPr>
        <w:t>/</w:t>
      </w:r>
      <w:proofErr w:type="spellStart"/>
      <w:r>
        <w:rPr>
          <w:lang w:val="en-US"/>
        </w:rPr>
        <w:t>Cytoperm</w:t>
      </w:r>
      <w:proofErr w:type="spellEnd"/>
      <w:r>
        <w:rPr>
          <w:lang w:val="en-US"/>
        </w:rPr>
        <w:t xml:space="preserve"> solution (BD), </w:t>
      </w:r>
      <w:r>
        <w:rPr>
          <w:lang w:val="en-US"/>
        </w:rPr>
        <w:lastRenderedPageBreak/>
        <w:t xml:space="preserve">Aqua live/dead (1:400 dilution, Invitrogen), APC/Cy7 anti-human CD4 (1:100 dilution, </w:t>
      </w:r>
      <w:proofErr w:type="spellStart"/>
      <w:r>
        <w:rPr>
          <w:lang w:val="en-US"/>
        </w:rPr>
        <w:t>BioLegend</w:t>
      </w:r>
      <w:proofErr w:type="spellEnd"/>
      <w:r>
        <w:rPr>
          <w:lang w:val="en-US"/>
        </w:rPr>
        <w:t>, Cat# 300518, RRID: AB_314086), PE/Cy7 anti-human CD8 (1:400 dilution,</w:t>
      </w:r>
    </w:p>
    <w:p w14:paraId="596D35BA" w14:textId="77777777" w:rsidR="00EA291E" w:rsidRDefault="00554EDF">
      <w:pPr>
        <w:spacing w:line="480" w:lineRule="auto"/>
        <w:jc w:val="both"/>
        <w:rPr>
          <w:lang w:val="en-US"/>
        </w:rPr>
      </w:pPr>
      <w:r>
        <w:rPr>
          <w:lang w:val="en-US"/>
        </w:rPr>
        <w:t xml:space="preserve">Beckman Coulter, Cat# 737661, RRID: AB_1575980), Pacific Blue anti-human tumor necrosis factor (TNF, 1:120 dilution, </w:t>
      </w:r>
      <w:proofErr w:type="spellStart"/>
      <w:r>
        <w:rPr>
          <w:lang w:val="en-US"/>
        </w:rPr>
        <w:t>BioLegend</w:t>
      </w:r>
      <w:proofErr w:type="spellEnd"/>
      <w:r>
        <w:rPr>
          <w:lang w:val="en-US"/>
        </w:rPr>
        <w:t xml:space="preserve">, Cat# 502920, RRID: AB_528965), FITC anti-human CD107a (1:100 dilution, </w:t>
      </w:r>
      <w:proofErr w:type="spellStart"/>
      <w:r>
        <w:rPr>
          <w:lang w:val="en-US"/>
        </w:rPr>
        <w:t>BioLegend</w:t>
      </w:r>
      <w:proofErr w:type="spellEnd"/>
      <w:r>
        <w:rPr>
          <w:lang w:val="en-US"/>
        </w:rPr>
        <w:t>, Cat# 328606, RRID: AB_1186036), APC anti-human IL</w:t>
      </w:r>
      <w:r>
        <w:rPr>
          <w:lang w:val="en-US"/>
        </w:rPr>
        <w:noBreakHyphen/>
        <w:t xml:space="preserve">2 (1:40 dilution, </w:t>
      </w:r>
      <w:proofErr w:type="spellStart"/>
      <w:r>
        <w:rPr>
          <w:lang w:val="en-US"/>
        </w:rPr>
        <w:t>BioLegend</w:t>
      </w:r>
      <w:proofErr w:type="spellEnd"/>
      <w:r>
        <w:rPr>
          <w:lang w:val="en-US"/>
        </w:rPr>
        <w:t>, Cat# 500309, RRID: AB_315096), and PE anti-human IFN-</w:t>
      </w:r>
      <w:r>
        <w:rPr>
          <w:rFonts w:ascii="Symbol" w:hAnsi="Symbol"/>
          <w:lang w:val="en-US"/>
        </w:rPr>
        <w:t></w:t>
      </w:r>
      <w:r>
        <w:rPr>
          <w:lang w:val="en-US"/>
        </w:rPr>
        <w:t xml:space="preserve"> monoclonal antibodies (1:200 dilution, </w:t>
      </w:r>
      <w:proofErr w:type="spellStart"/>
      <w:r>
        <w:rPr>
          <w:lang w:val="en-US"/>
        </w:rPr>
        <w:t>BioLegend</w:t>
      </w:r>
      <w:proofErr w:type="spellEnd"/>
      <w:r>
        <w:rPr>
          <w:lang w:val="en-US"/>
        </w:rPr>
        <w:t>, Cat# 506507, RRID: AB_315440). T-cell responses were considered positive (indicated as median of positive samples (pos)) if the detected frequency of cytokine-positive CD4</w:t>
      </w:r>
      <w:r>
        <w:rPr>
          <w:vertAlign w:val="superscript"/>
          <w:lang w:val="en-US"/>
        </w:rPr>
        <w:t>+</w:t>
      </w:r>
      <w:r>
        <w:rPr>
          <w:lang w:val="en-US"/>
        </w:rPr>
        <w:t xml:space="preserve"> T cells was ≥ 3-fold higher than the frequency in the negative control. Frequency of cytokine-positive cells was corrected for background by subtraction of the respective negative control values. Negative values were set to zero. Results were defined as induced response (depicted as response (%)) if the frequency of cytokine-positive cells was ≥ 2-fold higher than the respective frequency on day 1. All samples were analyzed on a FACS Canto II cytometer (BD). The gating strategy applied for the analyses of flow cytometry-acquired data is provided in Fig. S1.</w:t>
      </w:r>
    </w:p>
    <w:p w14:paraId="4DB314C9" w14:textId="77777777" w:rsidR="00EA291E" w:rsidRDefault="00EA291E">
      <w:pPr>
        <w:spacing w:line="480" w:lineRule="auto"/>
        <w:jc w:val="both"/>
        <w:rPr>
          <w:lang w:val="en-US"/>
        </w:rPr>
      </w:pPr>
    </w:p>
    <w:p w14:paraId="6A31324B" w14:textId="77777777" w:rsidR="00EA291E" w:rsidRDefault="00554EDF">
      <w:pPr>
        <w:pStyle w:val="berschrift2"/>
        <w:spacing w:line="480" w:lineRule="auto"/>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Antibody testing</w:t>
      </w:r>
    </w:p>
    <w:p w14:paraId="7C6347D3" w14:textId="77777777" w:rsidR="00EA291E" w:rsidRDefault="00554EDF">
      <w:pPr>
        <w:spacing w:line="480" w:lineRule="auto"/>
        <w:jc w:val="both"/>
        <w:rPr>
          <w:lang w:val="en-US"/>
        </w:rPr>
      </w:pPr>
      <w:r>
        <w:rPr>
          <w:lang w:val="en-US"/>
        </w:rPr>
        <w:t xml:space="preserve">The Siemens SARS-CoV-2 IgG (SCOVG) assay was performed on an automated ADVIA Centaur XPT system (Siemens </w:t>
      </w:r>
      <w:proofErr w:type="spellStart"/>
      <w:r>
        <w:rPr>
          <w:lang w:val="en-US"/>
        </w:rPr>
        <w:t>Healthineers</w:t>
      </w:r>
      <w:proofErr w:type="spellEnd"/>
      <w:r>
        <w:rPr>
          <w:lang w:val="en-US"/>
        </w:rPr>
        <w:t>) according to the manufacturer’s instructions. The immunoassays detect anti-SARS-CoV-2 IgG antibodies (SCOVG) directed against the S1 domain of the viral spike protein (including the immunologically relevant receptor binding domain). Results of one measurement of each serum sample are reported in Index Values. The final interpretation of positivity is determined by an Index Value ≥ 1.0 given by the manufacturer. Values &lt; 0.1 were set to 0.1. Quality control was performed following the manufacturer’s instructions on each day of testing.</w:t>
      </w:r>
    </w:p>
    <w:p w14:paraId="07C76F07" w14:textId="77777777" w:rsidR="00EA291E" w:rsidRDefault="00EA291E">
      <w:pPr>
        <w:spacing w:line="480" w:lineRule="auto"/>
        <w:jc w:val="both"/>
        <w:rPr>
          <w:lang w:val="en-US"/>
        </w:rPr>
      </w:pPr>
    </w:p>
    <w:p w14:paraId="08FB1F50" w14:textId="77777777" w:rsidR="00EA291E" w:rsidRDefault="00554EDF">
      <w:pPr>
        <w:pStyle w:val="berschrift2"/>
        <w:spacing w:line="480" w:lineRule="auto"/>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lastRenderedPageBreak/>
        <w:t>Software and statistical analysis</w:t>
      </w:r>
    </w:p>
    <w:p w14:paraId="24ECE348" w14:textId="77777777" w:rsidR="00EA291E" w:rsidRDefault="00554EDF">
      <w:pPr>
        <w:spacing w:line="480" w:lineRule="auto"/>
        <w:jc w:val="both"/>
        <w:rPr>
          <w:lang w:val="en-US"/>
        </w:rPr>
      </w:pPr>
      <w:r>
        <w:rPr>
          <w:lang w:val="en-US"/>
        </w:rPr>
        <w:t xml:space="preserve">Flow cytometric data was analyzed using </w:t>
      </w:r>
      <w:proofErr w:type="spellStart"/>
      <w:r>
        <w:rPr>
          <w:lang w:val="en-US"/>
        </w:rPr>
        <w:t>FlowJo</w:t>
      </w:r>
      <w:proofErr w:type="spellEnd"/>
      <w:r>
        <w:rPr>
          <w:lang w:val="en-US"/>
        </w:rPr>
        <w:t xml:space="preserve"> 10.7.1 (BD). Graphs were plotted using Inkscape 1.1 and GraphPad Prism 9.2.0. Statistical analyses were conducted using GraphPad Prism 9.2.0 and SAS Version 9.4.</w:t>
      </w:r>
    </w:p>
    <w:p w14:paraId="2FF2E3F4" w14:textId="24DAB94D" w:rsidR="00EA291E" w:rsidRDefault="00EA291E">
      <w:pPr>
        <w:spacing w:after="200" w:line="276" w:lineRule="auto"/>
        <w:rPr>
          <w:rFonts w:eastAsiaTheme="majorEastAsia"/>
          <w:b/>
          <w:bCs/>
          <w:lang w:val="en-US"/>
        </w:rPr>
      </w:pPr>
      <w:bookmarkStart w:id="0" w:name="_Toc66269720"/>
    </w:p>
    <w:p w14:paraId="141FD14C" w14:textId="77777777" w:rsidR="00EA291E" w:rsidRDefault="00554EDF">
      <w:pPr>
        <w:pStyle w:val="berschrift2"/>
        <w:spacing w:line="480" w:lineRule="auto"/>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Design of CoVac-1</w:t>
      </w:r>
    </w:p>
    <w:p w14:paraId="23AD194B" w14:textId="77777777" w:rsidR="00EA291E" w:rsidRDefault="00554EDF">
      <w:pPr>
        <w:spacing w:line="480" w:lineRule="auto"/>
        <w:jc w:val="both"/>
        <w:rPr>
          <w:lang w:val="en-US"/>
        </w:rPr>
      </w:pPr>
      <w:r>
        <w:rPr>
          <w:lang w:val="en-US"/>
        </w:rPr>
        <w:t>CoVac-1 is a peptide-based T-cell activator comprising six HLA-DR-restricted SARS-CoV</w:t>
      </w:r>
      <w:r>
        <w:rPr>
          <w:lang w:val="en-US"/>
        </w:rPr>
        <w:noBreakHyphen/>
        <w:t>2 peptides</w:t>
      </w:r>
      <w:r>
        <w:rPr>
          <w:lang w:val="en-US"/>
        </w:rPr>
        <w:fldChar w:fldCharType="begin">
          <w:fldData xml:space="preserve">PEVuZE5vdGU+PENpdGU+PEF1dGhvcj5IZWl0bWFubjwvQXV0aG9yPjxZZWFyPjIwMjI8L1llYXI+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</w:fldData>
        </w:fldChar>
      </w:r>
      <w:r>
        <w:rPr>
          <w:lang w:val="en-US"/>
        </w:rPr>
        <w:instrText xml:space="preserve"> ADDIN EN.CITE </w:instrText>
      </w:r>
      <w:r>
        <w:rPr>
          <w:lang w:val="en-US"/>
        </w:rPr>
        <w:fldChar w:fldCharType="begin">
          <w:fldData xml:space="preserve">PEVuZE5vdGU+PENpdGU+PEF1dGhvcj5IZWl0bWFubjwvQXV0aG9yPjxZZWFyPjIwMjI8L1llYXI+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vertAlign w:val="superscript"/>
          <w:lang w:val="en-US"/>
        </w:rPr>
        <w:t>3</w:t>
      </w:r>
      <w:r>
        <w:rPr>
          <w:lang w:val="en-US"/>
        </w:rPr>
        <w:fldChar w:fldCharType="end"/>
      </w:r>
      <w:r>
        <w:rPr>
          <w:lang w:val="en-US"/>
        </w:rPr>
        <w:t xml:space="preserve"> derived from various SARS-CoV-2 proteins (spike, nucleocapsid, membrane, envelope, and ORF8). </w:t>
      </w:r>
      <w:r>
        <w:rPr>
          <w:lang w:val="en-GB"/>
        </w:rPr>
        <w:t xml:space="preserve">CoVac-1 peptides are </w:t>
      </w:r>
      <w:r>
        <w:rPr>
          <w:lang w:val="en-US"/>
        </w:rPr>
        <w:t xml:space="preserve">adjuvanted with the novel toll-like receptor (TLR) 1/2 agonist XS15 emulsified in </w:t>
      </w:r>
      <w:proofErr w:type="spellStart"/>
      <w:r>
        <w:rPr>
          <w:lang w:val="en-US"/>
        </w:rPr>
        <w:t>Montanide</w:t>
      </w:r>
      <w:r>
        <w:rPr>
          <w:vertAlign w:val="superscript"/>
          <w:lang w:val="en-US"/>
        </w:rPr>
        <w:t>TM</w:t>
      </w:r>
      <w:proofErr w:type="spellEnd"/>
      <w:r>
        <w:rPr>
          <w:lang w:val="en-US"/>
        </w:rPr>
        <w:t xml:space="preserve"> ISA51 VG, which endorse activation and maturation of antigen presenting cells and prevent vaccine peptides from immediate degradation, enabling the induction of a potent T-cell response</w:t>
      </w:r>
      <w:r>
        <w:rPr>
          <w:lang w:val="en-US"/>
        </w:rPr>
        <w:fldChar w:fldCharType="begin">
          <w:fldData xml:space="preserve">PEVuZE5vdGU+PENpdGU+PEF1dGhvcj5SYW1tZW5zZWU8L0F1dGhvcj48WWVhcj4yMDIxPC9ZZWFy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</w:fldData>
        </w:fldChar>
      </w:r>
      <w:r>
        <w:rPr>
          <w:lang w:val="en-US"/>
        </w:rPr>
        <w:instrText xml:space="preserve"> ADDIN EN.CITE </w:instrText>
      </w:r>
      <w:r>
        <w:rPr>
          <w:lang w:val="en-US"/>
        </w:rPr>
        <w:fldChar w:fldCharType="begin">
          <w:fldData xml:space="preserve">PEVuZE5vdGU+PENpdGU+PEF1dGhvcj5SYW1tZW5zZWU8L0F1dGhvcj48WWVhcj4yMDIxPC9ZZWFy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vertAlign w:val="superscript"/>
          <w:lang w:val="en-US"/>
        </w:rPr>
        <w:t>5-7</w:t>
      </w:r>
      <w:r>
        <w:rPr>
          <w:lang w:val="en-US"/>
        </w:rPr>
        <w:fldChar w:fldCharType="end"/>
      </w:r>
      <w:r>
        <w:rPr>
          <w:lang w:val="en-US"/>
        </w:rPr>
        <w:t>. CoVac-1 HLA-DR T-cell epitopes contain embedded HLA class I sequences for induction of both, CD4</w:t>
      </w:r>
      <w:r>
        <w:rPr>
          <w:vertAlign w:val="superscript"/>
          <w:lang w:val="en-US"/>
        </w:rPr>
        <w:t>+</w:t>
      </w:r>
      <w:r>
        <w:rPr>
          <w:lang w:val="en-US"/>
        </w:rPr>
        <w:t xml:space="preserve"> and CD8</w:t>
      </w:r>
      <w:r>
        <w:rPr>
          <w:vertAlign w:val="superscript"/>
          <w:lang w:val="en-US"/>
        </w:rPr>
        <w:t>+</w:t>
      </w:r>
      <w:r>
        <w:rPr>
          <w:lang w:val="en-US"/>
        </w:rPr>
        <w:t xml:space="preserve"> T</w:t>
      </w:r>
      <w:r>
        <w:rPr>
          <w:lang w:val="en-US"/>
        </w:rPr>
        <w:noBreakHyphen/>
        <w:t>cell responses. CoVac-1 peptides were selected from viral non-surface proteins and their subunits or - in case of the spike protein-derived T-cell epitope P3_spi - from buried/hidden amino acid sequences, which are not accessible for antibodies in their conformational state. The</w:t>
      </w:r>
      <w:r>
        <w:rPr>
          <w:lang w:val="en-US" w:eastAsia="x-none"/>
        </w:rPr>
        <w:t xml:space="preserve"> linear 15</w:t>
      </w:r>
      <w:r>
        <w:rPr>
          <w:lang w:val="en-US" w:eastAsia="x-none"/>
        </w:rPr>
        <w:noBreakHyphen/>
        <w:t>amino acid peptides are characterized by a free N</w:t>
      </w:r>
      <w:r>
        <w:rPr>
          <w:lang w:val="en-US" w:eastAsia="x-none"/>
        </w:rPr>
        <w:noBreakHyphen/>
        <w:t>terminal amino group and a free C</w:t>
      </w:r>
      <w:r>
        <w:rPr>
          <w:lang w:val="en-US" w:eastAsia="x-none"/>
        </w:rPr>
        <w:noBreakHyphen/>
        <w:t>terminal carboxy group. All amino acid residues are in the L-configuration and not chemically modified at any position. Synthetic peptides were manufactured by established solid phase peptide synthesis procedures using Fmoc chemistry</w:t>
      </w:r>
      <w:r>
        <w:rPr>
          <w:lang w:val="en-US" w:eastAsia="x-none"/>
        </w:rPr>
        <w:fldChar w:fldCharType="begin">
          <w:fldData xml:space="preserve">PEVuZE5vdGU+PENpdGU+PEF1dGhvcj5IaWxmPC9BdXRob3I+PFllYXI+MjAxOTwvWWVhcj48UmVj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==
</w:fldData>
        </w:fldChar>
      </w:r>
      <w:r>
        <w:rPr>
          <w:lang w:val="en-US" w:eastAsia="x-none"/>
        </w:rPr>
        <w:instrText xml:space="preserve"> ADDIN EN.CITE </w:instrText>
      </w:r>
      <w:r>
        <w:rPr>
          <w:lang w:val="en-US" w:eastAsia="x-none"/>
        </w:rPr>
        <w:fldChar w:fldCharType="begin">
          <w:fldData xml:space="preserve">PEVuZE5vdGU+PENpdGU+PEF1dGhvcj5IaWxmPC9BdXRob3I+PFllYXI+MjAxOTwvWWVhcj48UmVj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==
</w:fldData>
        </w:fldChar>
      </w:r>
      <w:r>
        <w:rPr>
          <w:lang w:val="en-US" w:eastAsia="x-none"/>
        </w:rPr>
        <w:instrText xml:space="preserve"> ADDIN EN.CITE.DATA </w:instrText>
      </w:r>
      <w:r>
        <w:rPr>
          <w:lang w:val="en-US" w:eastAsia="x-none"/>
        </w:rPr>
      </w:r>
      <w:r>
        <w:rPr>
          <w:lang w:val="en-US" w:eastAsia="x-none"/>
        </w:rPr>
        <w:fldChar w:fldCharType="end"/>
      </w:r>
      <w:r>
        <w:rPr>
          <w:lang w:val="en-US" w:eastAsia="x-none"/>
        </w:rPr>
      </w:r>
      <w:r>
        <w:rPr>
          <w:lang w:val="en-US" w:eastAsia="x-none"/>
        </w:rPr>
        <w:fldChar w:fldCharType="separate"/>
      </w:r>
      <w:r>
        <w:rPr>
          <w:noProof/>
          <w:vertAlign w:val="superscript"/>
          <w:lang w:val="en-US" w:eastAsia="x-none"/>
        </w:rPr>
        <w:t>8,9</w:t>
      </w:r>
      <w:r>
        <w:rPr>
          <w:lang w:val="en-US" w:eastAsia="x-none"/>
        </w:rPr>
        <w:fldChar w:fldCharType="end"/>
      </w:r>
      <w:r>
        <w:rPr>
          <w:lang w:val="en-US" w:eastAsia="x-none"/>
        </w:rPr>
        <w:t>.</w:t>
      </w:r>
    </w:p>
    <w:p w14:paraId="42B00D11" w14:textId="77777777" w:rsidR="00EA291E" w:rsidRDefault="00EA291E">
      <w:pPr>
        <w:tabs>
          <w:tab w:val="num" w:pos="1800"/>
        </w:tabs>
        <w:spacing w:line="480" w:lineRule="auto"/>
        <w:jc w:val="both"/>
        <w:rPr>
          <w:b/>
          <w:lang w:val="en-US"/>
        </w:rPr>
      </w:pPr>
    </w:p>
    <w:p w14:paraId="76F20F34" w14:textId="77777777" w:rsidR="00EA291E" w:rsidRDefault="00EA291E">
      <w:pPr>
        <w:tabs>
          <w:tab w:val="num" w:pos="1800"/>
        </w:tabs>
        <w:spacing w:line="480" w:lineRule="auto"/>
        <w:jc w:val="both"/>
        <w:rPr>
          <w:b/>
          <w:lang w:val="en-US"/>
        </w:rPr>
      </w:pPr>
    </w:p>
    <w:bookmarkEnd w:id="0"/>
    <w:p w14:paraId="3F3E296A" w14:textId="1D40D875" w:rsidR="00EA291E" w:rsidRDefault="00554EDF">
      <w:pPr>
        <w:pStyle w:val="berschrift1"/>
        <w:pageBreakBefore/>
        <w:spacing w:before="120" w:beforeAutospacing="0" w:line="480" w:lineRule="auto"/>
        <w:rPr>
          <w:bCs w:val="0"/>
          <w:sz w:val="28"/>
          <w:szCs w:val="28"/>
          <w:u w:val="single"/>
          <w:lang w:val="en-US"/>
        </w:rPr>
      </w:pPr>
      <w:r>
        <w:rPr>
          <w:bCs w:val="0"/>
          <w:sz w:val="28"/>
          <w:szCs w:val="28"/>
          <w:u w:val="single"/>
          <w:lang w:val="en-US"/>
        </w:rPr>
        <w:lastRenderedPageBreak/>
        <w:t>Supplementa</w:t>
      </w:r>
      <w:r w:rsidR="00093D41">
        <w:rPr>
          <w:bCs w:val="0"/>
          <w:sz w:val="28"/>
          <w:szCs w:val="28"/>
          <w:u w:val="single"/>
          <w:lang w:val="en-US"/>
        </w:rPr>
        <w:t>l</w:t>
      </w:r>
      <w:r>
        <w:rPr>
          <w:bCs w:val="0"/>
          <w:sz w:val="28"/>
          <w:szCs w:val="28"/>
          <w:u w:val="single"/>
          <w:lang w:val="en-US"/>
        </w:rPr>
        <w:t xml:space="preserve"> Study Results</w:t>
      </w:r>
    </w:p>
    <w:p w14:paraId="4EC79429" w14:textId="77777777" w:rsidR="00EA291E" w:rsidRDefault="00554EDF">
      <w:pPr>
        <w:pStyle w:val="berschrift2"/>
        <w:spacing w:line="480" w:lineRule="auto"/>
        <w:rPr>
          <w:rFonts w:ascii="Times New Roman" w:hAnsi="Times New Roman" w:cs="Times New Roman"/>
          <w:b/>
          <w:color w:val="auto"/>
          <w:sz w:val="24"/>
          <w:szCs w:val="24"/>
          <w:lang w:val="en-US"/>
        </w:rPr>
      </w:pPr>
      <w:r>
        <w:rPr>
          <w:rFonts w:ascii="Times New Roman" w:hAnsi="Times New Roman" w:cs="Times New Roman"/>
          <w:b/>
          <w:color w:val="auto"/>
          <w:sz w:val="24"/>
          <w:szCs w:val="24"/>
          <w:lang w:val="en-US"/>
        </w:rPr>
        <w:t>Interim assessment of Phase I</w:t>
      </w:r>
    </w:p>
    <w:p w14:paraId="3A04C6A7" w14:textId="7E9E241F" w:rsidR="00EA291E" w:rsidRDefault="00554EDF">
      <w:pPr>
        <w:spacing w:line="480" w:lineRule="auto"/>
        <w:jc w:val="both"/>
        <w:rPr>
          <w:lang w:val="en-US"/>
        </w:rPr>
      </w:pPr>
      <w:r>
        <w:rPr>
          <w:lang w:val="en-US"/>
        </w:rPr>
        <w:t xml:space="preserve">A single-center run-in Phase I part of the trial was planned to assess for safety and efficacy in terms of induction of T-cell responses to CoVac-1 in the trial population of B-cell deficient patients. The safety assessment was performed on day 28 after CoVac-1 application. </w:t>
      </w:r>
      <w:r>
        <w:rPr>
          <w:rFonts w:eastAsia="Arial"/>
          <w:color w:val="000000"/>
          <w:szCs w:val="22"/>
          <w:lang w:val="en-US"/>
        </w:rPr>
        <w:t>Until day 28 no relevant inflammatory systemic side effects, especially no fever was reported. No allergic reactions were observed. As intended and expected 13 volunteers (93%) developed a granuloma at the injection site (max. grade 2). Further local injection site adverse events were mild to moderate and included transient erythema (86%), swelling (43%), itching (29%), pain (50%). Vaccination site lymphadenopathy was observed in 14% of study subjects.</w:t>
      </w:r>
      <w:r>
        <w:rPr>
          <w:lang w:val="en-US"/>
        </w:rPr>
        <w:t xml:space="preserve"> </w:t>
      </w:r>
      <w:r>
        <w:rPr>
          <w:rFonts w:eastAsia="Arial"/>
          <w:color w:val="000000"/>
          <w:szCs w:val="22"/>
          <w:lang w:val="en-US"/>
        </w:rPr>
        <w:t xml:space="preserve">Immunogenicity, in term of induction of T-cell responses to one or more of the six HLA-DR SARS-CoV-2 T-cell epitopes included in the CoVac-1 was assessed at baseline as well as on day 7, 14 and 28 after CoVac-1 application for all subjects in Phase I of the study. Induction of SARS-CoV-2-specific T cells was shown in 93% (13/14) of study patients on day 28 analyzed by </w:t>
      </w:r>
      <w:r>
        <w:rPr>
          <w:rFonts w:eastAsia="Arial"/>
          <w:i/>
          <w:color w:val="000000"/>
          <w:szCs w:val="22"/>
          <w:lang w:val="en-US"/>
        </w:rPr>
        <w:t>ex vivo</w:t>
      </w:r>
      <w:r>
        <w:rPr>
          <w:rFonts w:eastAsia="Arial"/>
          <w:color w:val="000000"/>
          <w:szCs w:val="22"/>
          <w:lang w:val="en-US"/>
        </w:rPr>
        <w:t xml:space="preserve"> IFN-γ ELISPOT assay. Thus, high immunogenicity of CoVac-1 to induce early and multi-peptide-specific T-cell responses in patients with congenital or acquired B-cell deficiency was shown. </w:t>
      </w:r>
      <w:r>
        <w:rPr>
          <w:lang w:val="en-US"/>
        </w:rPr>
        <w:t>After the interim analysis and review by the DSMB, it was decided to proceed to Phase II without further modifying of the dose schedule. The amendment was approved by the regulatory authorities and the local Ethics Committees.</w:t>
      </w:r>
    </w:p>
    <w:p w14:paraId="6445C66A" w14:textId="77777777" w:rsidR="00EA291E" w:rsidRDefault="00EA291E">
      <w:pPr>
        <w:spacing w:line="480" w:lineRule="auto"/>
        <w:rPr>
          <w:lang w:val="en-US"/>
        </w:rPr>
      </w:pPr>
    </w:p>
    <w:p w14:paraId="63D9B0DD" w14:textId="77777777" w:rsidR="00EA291E" w:rsidRDefault="00554EDF">
      <w:pPr>
        <w:pStyle w:val="berschrift2"/>
        <w:spacing w:line="480" w:lineRule="auto"/>
        <w:rPr>
          <w:rFonts w:ascii="Times New Roman" w:hAnsi="Times New Roman" w:cs="Times New Roman"/>
          <w:b/>
          <w:color w:val="auto"/>
          <w:sz w:val="24"/>
          <w:szCs w:val="24"/>
          <w:lang w:val="en-US"/>
        </w:rPr>
      </w:pPr>
      <w:r>
        <w:rPr>
          <w:rFonts w:ascii="Times New Roman" w:hAnsi="Times New Roman" w:cs="Times New Roman"/>
          <w:b/>
          <w:color w:val="auto"/>
          <w:sz w:val="24"/>
          <w:szCs w:val="24"/>
          <w:lang w:val="en-US"/>
        </w:rPr>
        <w:t>Safety laboratory assessment</w:t>
      </w:r>
    </w:p>
    <w:p w14:paraId="3162FEC1" w14:textId="77777777" w:rsidR="00EA291E" w:rsidRDefault="00554EDF">
      <w:pPr>
        <w:spacing w:line="480" w:lineRule="auto"/>
        <w:jc w:val="both"/>
        <w:rPr>
          <w:lang w:val="en-US"/>
        </w:rPr>
      </w:pPr>
      <w:r>
        <w:rPr>
          <w:lang w:val="en-US"/>
        </w:rPr>
        <w:t xml:space="preserve">Safety laboratory AEs were graded according to a CTCAE V5.0 grading scale. Abnormal laboratory parameters were assessed by the investigators for clinical significance. Chemotherapy-induced grade 4 neutropenia was observed in one patient and assessed not related to CoVac-1. No other clinically significant laboratory deviation was reported. If </w:t>
      </w:r>
      <w:r>
        <w:rPr>
          <w:lang w:val="en-US"/>
        </w:rPr>
        <w:lastRenderedPageBreak/>
        <w:t xml:space="preserve">normal at baseline, deviations from normal range were reported for eight parameters (hemoglobulin, creatinine, bilirubin, alkaline phosphatase, alanine transaminase, aspartate transaminase, lactate dehydrogenase, and C-reactive protein). The most frequent deviation was reported for C-reactive protein in 9 participants (17%). 3 patients were reported to have grade 1 elevated liver enzymes. </w:t>
      </w:r>
    </w:p>
    <w:p w14:paraId="3DD3FE3E" w14:textId="77777777" w:rsidR="00EA291E" w:rsidRDefault="00EA291E">
      <w:pPr>
        <w:spacing w:line="480" w:lineRule="auto"/>
        <w:jc w:val="both"/>
        <w:rPr>
          <w:lang w:val="en-US"/>
        </w:rPr>
      </w:pPr>
    </w:p>
    <w:p w14:paraId="08CD58FC" w14:textId="77777777" w:rsidR="00EA291E" w:rsidRDefault="00554EDF">
      <w:pPr>
        <w:pStyle w:val="berschrift2"/>
        <w:spacing w:line="480" w:lineRule="auto"/>
        <w:rPr>
          <w:rFonts w:ascii="Times New Roman" w:hAnsi="Times New Roman" w:cs="Times New Roman"/>
          <w:b/>
          <w:color w:val="auto"/>
          <w:sz w:val="24"/>
          <w:szCs w:val="24"/>
          <w:lang w:val="en-US"/>
        </w:rPr>
      </w:pPr>
      <w:r>
        <w:rPr>
          <w:rFonts w:ascii="Times New Roman" w:hAnsi="Times New Roman" w:cs="Times New Roman"/>
          <w:b/>
          <w:color w:val="auto"/>
          <w:sz w:val="24"/>
          <w:szCs w:val="24"/>
          <w:lang w:val="en-US"/>
        </w:rPr>
        <w:t>Outcome of SARS-CoV-2 positivity during trial</w:t>
      </w:r>
    </w:p>
    <w:p w14:paraId="48DB6176" w14:textId="77777777" w:rsidR="00EA291E" w:rsidRDefault="00554EDF">
      <w:pPr>
        <w:spacing w:line="480" w:lineRule="auto"/>
        <w:jc w:val="both"/>
        <w:rPr>
          <w:lang w:val="en-US"/>
        </w:rPr>
      </w:pPr>
      <w:r>
        <w:rPr>
          <w:lang w:val="en-US"/>
        </w:rPr>
        <w:t xml:space="preserve">Until day 56 two subjects were infected with SARS-CoV-2 and experienced a mild course of COVID-19. The first patient suffered from chronic lymphocytic leukemia and received treatment with the BKT-inhibitor acalabrutinib. The patient was included due to low serum IgG levels (&lt; 5.5g/l) at the Frankfurt study site. The patient was diagnosed with COVID-19 14 days after CoVac-1 application, SARS-CoV-2 variant analysis was not available. Symptoms were mild and included fever (38.4°C) for two days and chest pain for three days, which resolved without sequel. No COVID-19 specific treatment was initiated, symptomatic treatment with ibuprofen was applied once. The patient recovered from symptoms within four days after onset of symptoms. </w:t>
      </w:r>
    </w:p>
    <w:p w14:paraId="2336C243" w14:textId="77777777" w:rsidR="00EA291E" w:rsidRDefault="00554EDF">
      <w:pPr>
        <w:spacing w:line="480" w:lineRule="auto"/>
        <w:jc w:val="both"/>
        <w:rPr>
          <w:lang w:val="en-US"/>
        </w:rPr>
      </w:pPr>
      <w:r>
        <w:rPr>
          <w:lang w:val="en-US"/>
        </w:rPr>
        <w:t xml:space="preserve">The second patient suffered from diffuse large B-cell lymphoma and received treatment with immunochemotherapy, which had been finished about 1 month prior to CoVac-1 administration. The patient was included due to combined anti-CD20 antibody therapy with chemotherapy (within 1-6 months post therapy) at the Tübingen study site. Patient experienced symptoms starting 40 days after CoVac-1 application. Symptoms were mild and included fever (up to 39.4°C) for two days, sore throat, headache and mild cough. No dyspnea was reported. Two days after onset of symptoms PCR test was performed, which revealed infection with the omicron variant (carrying the mutation Y505H). A chest computed tomography (CT) scan did not show any signs of severe pneumonia; laboratory assessment showed no signs of inflammation. Based on individual risk assessment of the patient (time </w:t>
      </w:r>
      <w:r>
        <w:rPr>
          <w:lang w:val="en-US"/>
        </w:rPr>
        <w:lastRenderedPageBreak/>
        <w:t xml:space="preserve">from last chemoimmunotherapy to infection), the treating hematologist decided to apply </w:t>
      </w:r>
      <w:proofErr w:type="spellStart"/>
      <w:r>
        <w:rPr>
          <w:lang w:val="en-US"/>
        </w:rPr>
        <w:t>sotrovimab</w:t>
      </w:r>
      <w:proofErr w:type="spellEnd"/>
      <w:r>
        <w:rPr>
          <w:lang w:val="en-US"/>
        </w:rPr>
        <w:t xml:space="preserve"> 500 mg on day five after onset of symptoms (hospitalization for one night). At that time symptoms were still mild (cough and sore throat), and the fever had already resolved. The AESI was terminated 14 days after onset of symptoms.</w:t>
      </w:r>
    </w:p>
    <w:p w14:paraId="06C74861" w14:textId="77777777" w:rsidR="00EA291E" w:rsidRDefault="00EA291E">
      <w:pPr>
        <w:spacing w:line="480" w:lineRule="auto"/>
        <w:jc w:val="both"/>
        <w:rPr>
          <w:lang w:val="en-US"/>
        </w:rPr>
      </w:pPr>
    </w:p>
    <w:p w14:paraId="26306205" w14:textId="77777777" w:rsidR="00EA291E" w:rsidRDefault="00554EDF">
      <w:pPr>
        <w:pStyle w:val="berschrift2"/>
        <w:spacing w:line="480" w:lineRule="auto"/>
        <w:rPr>
          <w:rFonts w:ascii="Times New Roman" w:hAnsi="Times New Roman" w:cs="Times New Roman"/>
          <w:b/>
          <w:color w:val="auto"/>
          <w:sz w:val="24"/>
          <w:szCs w:val="24"/>
          <w:lang w:val="en-US"/>
        </w:rPr>
      </w:pPr>
      <w:r>
        <w:rPr>
          <w:rFonts w:ascii="Times New Roman" w:hAnsi="Times New Roman" w:cs="Times New Roman"/>
          <w:b/>
          <w:color w:val="auto"/>
          <w:sz w:val="24"/>
          <w:szCs w:val="24"/>
          <w:lang w:val="en-US"/>
        </w:rPr>
        <w:t>Unsolicited adverse events</w:t>
      </w:r>
    </w:p>
    <w:p w14:paraId="292D16CF" w14:textId="0146826D" w:rsidR="00EA291E" w:rsidRDefault="00554EDF">
      <w:pPr>
        <w:spacing w:line="480" w:lineRule="auto"/>
        <w:jc w:val="both"/>
        <w:rPr>
          <w:lang w:val="en-US"/>
        </w:rPr>
      </w:pPr>
      <w:r>
        <w:rPr>
          <w:lang w:val="en-US"/>
        </w:rPr>
        <w:t>In case an AE, even if determined by definition as solicited (local solicited: erythema, swelling, itching, pain, induration/granuloma, lymphadenopathy, skin ulceration; systemic solicited: e.g. arthralgia, chills, fatigue, fever, gastrointestinal symptoms, headache, myalgia), was clearly caused by another reason, the investigator judged the event as unrelated to CoVac-1. These unrelated AEs are displayed as unsolicited AEs (</w:t>
      </w:r>
      <w:r w:rsidR="008E4D33">
        <w:rPr>
          <w:lang w:val="en-US"/>
        </w:rPr>
        <w:t xml:space="preserve">Extended Data </w:t>
      </w:r>
      <w:r>
        <w:rPr>
          <w:lang w:val="en-US"/>
        </w:rPr>
        <w:t xml:space="preserve">Table </w:t>
      </w:r>
      <w:r w:rsidR="008E4D33">
        <w:rPr>
          <w:lang w:val="en-US"/>
        </w:rPr>
        <w:t>1</w:t>
      </w:r>
      <w:r>
        <w:rPr>
          <w:lang w:val="en-US"/>
        </w:rPr>
        <w:t>).</w:t>
      </w:r>
    </w:p>
    <w:p w14:paraId="41D0D77E" w14:textId="31ABDB4C" w:rsidR="00EA291E" w:rsidRDefault="00554EDF">
      <w:pPr>
        <w:spacing w:line="480" w:lineRule="auto"/>
        <w:jc w:val="both"/>
        <w:rPr>
          <w:lang w:val="en-US"/>
        </w:rPr>
      </w:pPr>
      <w:r>
        <w:rPr>
          <w:lang w:val="en-US"/>
        </w:rPr>
        <w:t xml:space="preserve">There were 67 unsolicited AEs reported, of which three were reported as SAE. Of all unsolicited AEs, 79% were mild in severity, 3 of which were ruled as related to vaccination (shingles, herpes simplex reactivation and blister at administration site), and 12% and 7% were moderate and severe, respectively, of which none was judged as related to vaccination; and 1% was life-threatening (chemotherapy-induced grade 4 neutropenia), which was not related to vaccination. The three SAEs comprised one COVID-19 infection (as described in detail above), surgical removal of the prostate (due to suspicious lesions on imaging) revealing histological confirmed prostate cancer and a fracture of the shoulder after a bicycle accident, which was surgically treated.  </w:t>
      </w:r>
    </w:p>
    <w:p w14:paraId="03E7E3E1" w14:textId="77777777" w:rsidR="00EA291E" w:rsidRDefault="00554EDF">
      <w:pPr>
        <w:spacing w:before="240" w:after="200" w:line="276" w:lineRule="auto"/>
        <w:jc w:val="both"/>
        <w:rPr>
          <w:rFonts w:eastAsia="Calibri"/>
          <w:color w:val="202122"/>
          <w:sz w:val="22"/>
          <w:szCs w:val="22"/>
          <w:shd w:val="clear" w:color="auto" w:fill="FFFFFF"/>
          <w:lang w:val="en-US" w:eastAsia="en-US"/>
        </w:rPr>
        <w:sectPr w:rsidR="00EA291E">
          <w:footerReference w:type="even" r:id="rId8"/>
          <w:footerReference w:type="default" r:id="rId9"/>
          <w:footerReference w:type="first" r:id="rId10"/>
          <w:pgSz w:w="11906" w:h="16838"/>
          <w:pgMar w:top="1417" w:right="1417" w:bottom="1134" w:left="1417" w:header="708" w:footer="708" w:gutter="0"/>
          <w:cols w:space="708"/>
          <w:docGrid w:linePitch="360"/>
        </w:sectPr>
      </w:pPr>
      <w:r>
        <w:rPr>
          <w:rFonts w:eastAsia="Calibri"/>
          <w:bCs/>
          <w:sz w:val="28"/>
          <w:szCs w:val="28"/>
          <w:u w:val="single"/>
          <w:lang w:val="en-US" w:eastAsia="en-US"/>
        </w:rPr>
        <w:br w:type="page"/>
      </w:r>
    </w:p>
    <w:p w14:paraId="721DDFD0" w14:textId="70281496" w:rsidR="00EA291E" w:rsidRDefault="00554EDF">
      <w:pPr>
        <w:pStyle w:val="berschrift1"/>
        <w:rPr>
          <w:rFonts w:eastAsia="Calibri"/>
          <w:bCs w:val="0"/>
          <w:sz w:val="28"/>
          <w:szCs w:val="28"/>
          <w:u w:val="single"/>
          <w:lang w:val="en-US" w:eastAsia="en-US"/>
        </w:rPr>
      </w:pPr>
      <w:r>
        <w:rPr>
          <w:rFonts w:eastAsia="Calibri"/>
          <w:bCs w:val="0"/>
          <w:sz w:val="28"/>
          <w:szCs w:val="28"/>
          <w:u w:val="single"/>
          <w:lang w:val="en-US" w:eastAsia="en-US"/>
        </w:rPr>
        <w:lastRenderedPageBreak/>
        <w:t>Supplementa</w:t>
      </w:r>
      <w:r w:rsidR="00093D41">
        <w:rPr>
          <w:rFonts w:eastAsia="Calibri"/>
          <w:bCs w:val="0"/>
          <w:sz w:val="28"/>
          <w:szCs w:val="28"/>
          <w:u w:val="single"/>
          <w:lang w:val="en-US" w:eastAsia="en-US"/>
        </w:rPr>
        <w:t>l</w:t>
      </w:r>
      <w:r>
        <w:rPr>
          <w:rFonts w:eastAsia="Calibri"/>
          <w:bCs w:val="0"/>
          <w:sz w:val="28"/>
          <w:szCs w:val="28"/>
          <w:u w:val="single"/>
          <w:lang w:val="en-US" w:eastAsia="en-US"/>
        </w:rPr>
        <w:t xml:space="preserve"> Tables</w:t>
      </w:r>
    </w:p>
    <w:p w14:paraId="7F202DCA" w14:textId="2CEC4875" w:rsidR="00EA291E" w:rsidRDefault="00554EDF">
      <w:pPr>
        <w:pStyle w:val="berschrift2"/>
        <w:spacing w:line="480" w:lineRule="auto"/>
        <w:rPr>
          <w:rFonts w:ascii="Times New Roman" w:eastAsia="Calibri" w:hAnsi="Times New Roman" w:cs="Times New Roman"/>
          <w:b/>
          <w:color w:val="auto"/>
          <w:sz w:val="24"/>
          <w:szCs w:val="24"/>
          <w:lang w:val="en-US" w:eastAsia="en-US"/>
        </w:rPr>
      </w:pPr>
      <w:r>
        <w:rPr>
          <w:rFonts w:ascii="Times New Roman" w:eastAsia="Calibri" w:hAnsi="Times New Roman" w:cs="Times New Roman"/>
          <w:b/>
          <w:color w:val="auto"/>
          <w:sz w:val="24"/>
          <w:szCs w:val="24"/>
          <w:lang w:val="en-US" w:eastAsia="en-US"/>
        </w:rPr>
        <w:t>Supplementa</w:t>
      </w:r>
      <w:r w:rsidR="00093D41">
        <w:rPr>
          <w:rFonts w:ascii="Times New Roman" w:eastAsia="Calibri" w:hAnsi="Times New Roman" w:cs="Times New Roman"/>
          <w:b/>
          <w:color w:val="auto"/>
          <w:sz w:val="24"/>
          <w:szCs w:val="24"/>
          <w:lang w:val="en-US" w:eastAsia="en-US"/>
        </w:rPr>
        <w:t>l</w:t>
      </w:r>
      <w:r>
        <w:rPr>
          <w:rFonts w:ascii="Times New Roman" w:eastAsia="Calibri" w:hAnsi="Times New Roman" w:cs="Times New Roman"/>
          <w:b/>
          <w:color w:val="auto"/>
          <w:sz w:val="24"/>
          <w:szCs w:val="24"/>
          <w:lang w:val="en-US" w:eastAsia="en-US"/>
        </w:rPr>
        <w:t xml:space="preserve"> Table S1: </w:t>
      </w:r>
      <w:r>
        <w:rPr>
          <w:rFonts w:ascii="Times New Roman" w:eastAsia="Calibri" w:hAnsi="Times New Roman" w:cs="Times New Roman"/>
          <w:color w:val="auto"/>
          <w:sz w:val="24"/>
          <w:szCs w:val="24"/>
          <w:lang w:val="en-US" w:eastAsia="en-US"/>
        </w:rPr>
        <w:t>Toxicity grading scale modified according to CTCAE V5.0.</w:t>
      </w:r>
    </w:p>
    <w:tbl>
      <w:tblPr>
        <w:tblW w:w="14231" w:type="dxa"/>
        <w:tblCellMar>
          <w:left w:w="0" w:type="dxa"/>
          <w:right w:w="0" w:type="dxa"/>
        </w:tblCellMar>
        <w:tblLook w:val="04A0" w:firstRow="1" w:lastRow="0" w:firstColumn="1" w:lastColumn="0" w:noHBand="0" w:noVBand="1"/>
      </w:tblPr>
      <w:tblGrid>
        <w:gridCol w:w="1531"/>
        <w:gridCol w:w="1730"/>
        <w:gridCol w:w="2194"/>
        <w:gridCol w:w="2194"/>
        <w:gridCol w:w="2194"/>
        <w:gridCol w:w="2194"/>
        <w:gridCol w:w="2194"/>
      </w:tblGrid>
      <w:tr w:rsidR="00EA291E" w14:paraId="7C7BE513" w14:textId="77777777">
        <w:trPr>
          <w:trHeight w:val="567"/>
        </w:trPr>
        <w:tc>
          <w:tcPr>
            <w:tcW w:w="1531" w:type="dxa"/>
            <w:tcBorders>
              <w:top w:val="single" w:sz="4" w:space="0" w:color="auto"/>
              <w:bottom w:val="single" w:sz="4" w:space="0" w:color="auto"/>
            </w:tcBorders>
            <w:shd w:val="clear" w:color="auto" w:fill="auto"/>
            <w:tcMar>
              <w:top w:w="15" w:type="dxa"/>
              <w:left w:w="75" w:type="dxa"/>
              <w:bottom w:w="0" w:type="dxa"/>
              <w:right w:w="75" w:type="dxa"/>
            </w:tcMar>
            <w:vAlign w:val="center"/>
            <w:hideMark/>
          </w:tcPr>
          <w:p w14:paraId="108988B6" w14:textId="77777777" w:rsidR="00EA291E" w:rsidRDefault="00554EDF">
            <w:pPr>
              <w:jc w:val="center"/>
              <w:rPr>
                <w:sz w:val="14"/>
                <w:szCs w:val="14"/>
                <w:lang w:val="en-US"/>
              </w:rPr>
            </w:pPr>
            <w:r>
              <w:rPr>
                <w:rFonts w:eastAsia="Calibri"/>
                <w:b/>
                <w:bCs/>
                <w:color w:val="000000"/>
                <w:kern w:val="24"/>
                <w:sz w:val="14"/>
                <w:szCs w:val="14"/>
                <w:lang w:val="en-US"/>
              </w:rPr>
              <w:t>Local solicited AEs</w:t>
            </w:r>
          </w:p>
        </w:tc>
        <w:tc>
          <w:tcPr>
            <w:tcW w:w="1730" w:type="dxa"/>
            <w:tcBorders>
              <w:top w:val="single" w:sz="4" w:space="0" w:color="auto"/>
              <w:bottom w:val="single" w:sz="4" w:space="0" w:color="auto"/>
            </w:tcBorders>
            <w:shd w:val="clear" w:color="auto" w:fill="auto"/>
            <w:tcMar>
              <w:top w:w="15" w:type="dxa"/>
              <w:left w:w="75" w:type="dxa"/>
              <w:bottom w:w="0" w:type="dxa"/>
              <w:right w:w="75" w:type="dxa"/>
            </w:tcMar>
            <w:vAlign w:val="center"/>
            <w:hideMark/>
          </w:tcPr>
          <w:p w14:paraId="074E5802" w14:textId="77777777" w:rsidR="00EA291E" w:rsidRDefault="00554EDF">
            <w:pPr>
              <w:jc w:val="center"/>
              <w:rPr>
                <w:sz w:val="14"/>
                <w:szCs w:val="14"/>
                <w:lang w:val="en-US"/>
              </w:rPr>
            </w:pPr>
            <w:r>
              <w:rPr>
                <w:rFonts w:eastAsia="Calibri"/>
                <w:b/>
                <w:bCs/>
                <w:color w:val="000000"/>
                <w:kern w:val="24"/>
                <w:sz w:val="14"/>
                <w:szCs w:val="14"/>
                <w:lang w:val="en-US"/>
              </w:rPr>
              <w:t>CTCAE Term</w:t>
            </w:r>
          </w:p>
        </w:tc>
        <w:tc>
          <w:tcPr>
            <w:tcW w:w="2194" w:type="dxa"/>
            <w:tcBorders>
              <w:top w:val="single" w:sz="4" w:space="0" w:color="auto"/>
              <w:bottom w:val="single" w:sz="4" w:space="0" w:color="auto"/>
            </w:tcBorders>
            <w:shd w:val="clear" w:color="auto" w:fill="auto"/>
            <w:tcMar>
              <w:top w:w="15" w:type="dxa"/>
              <w:left w:w="75" w:type="dxa"/>
              <w:bottom w:w="0" w:type="dxa"/>
              <w:right w:w="75" w:type="dxa"/>
            </w:tcMar>
            <w:vAlign w:val="center"/>
            <w:hideMark/>
          </w:tcPr>
          <w:p w14:paraId="6392E671" w14:textId="77777777" w:rsidR="00EA291E" w:rsidRDefault="00554EDF">
            <w:pPr>
              <w:jc w:val="center"/>
              <w:rPr>
                <w:sz w:val="14"/>
                <w:szCs w:val="14"/>
                <w:lang w:val="en-US"/>
              </w:rPr>
            </w:pPr>
            <w:r>
              <w:rPr>
                <w:rFonts w:eastAsia="Calibri"/>
                <w:b/>
                <w:bCs/>
                <w:color w:val="000000"/>
                <w:kern w:val="24"/>
                <w:sz w:val="14"/>
                <w:szCs w:val="14"/>
                <w:lang w:val="en-US"/>
              </w:rPr>
              <w:t>Grade 0</w:t>
            </w:r>
          </w:p>
          <w:p w14:paraId="159F7337" w14:textId="77777777" w:rsidR="00EA291E" w:rsidRDefault="00554EDF">
            <w:pPr>
              <w:jc w:val="center"/>
              <w:rPr>
                <w:sz w:val="14"/>
                <w:szCs w:val="14"/>
                <w:lang w:val="en-US"/>
              </w:rPr>
            </w:pPr>
            <w:r>
              <w:rPr>
                <w:rFonts w:eastAsia="Calibri"/>
                <w:b/>
                <w:bCs/>
                <w:color w:val="000000"/>
                <w:kern w:val="24"/>
                <w:sz w:val="14"/>
                <w:szCs w:val="14"/>
                <w:lang w:val="en-US"/>
              </w:rPr>
              <w:t>(normal)</w:t>
            </w:r>
          </w:p>
        </w:tc>
        <w:tc>
          <w:tcPr>
            <w:tcW w:w="2194" w:type="dxa"/>
            <w:tcBorders>
              <w:top w:val="single" w:sz="4" w:space="0" w:color="auto"/>
              <w:bottom w:val="single" w:sz="4" w:space="0" w:color="auto"/>
            </w:tcBorders>
            <w:shd w:val="clear" w:color="auto" w:fill="auto"/>
            <w:tcMar>
              <w:top w:w="15" w:type="dxa"/>
              <w:left w:w="75" w:type="dxa"/>
              <w:bottom w:w="0" w:type="dxa"/>
              <w:right w:w="75" w:type="dxa"/>
            </w:tcMar>
            <w:vAlign w:val="center"/>
            <w:hideMark/>
          </w:tcPr>
          <w:p w14:paraId="2113C99E" w14:textId="77777777" w:rsidR="00EA291E" w:rsidRDefault="00554EDF">
            <w:pPr>
              <w:jc w:val="center"/>
              <w:rPr>
                <w:sz w:val="14"/>
                <w:szCs w:val="14"/>
                <w:lang w:val="en-US"/>
              </w:rPr>
            </w:pPr>
            <w:r>
              <w:rPr>
                <w:rFonts w:eastAsia="Calibri"/>
                <w:b/>
                <w:bCs/>
                <w:color w:val="000000"/>
                <w:kern w:val="24"/>
                <w:sz w:val="14"/>
                <w:szCs w:val="14"/>
                <w:lang w:val="en-US"/>
              </w:rPr>
              <w:t>Grade 1</w:t>
            </w:r>
          </w:p>
          <w:p w14:paraId="0F2A7490" w14:textId="77777777" w:rsidR="00EA291E" w:rsidRDefault="00554EDF">
            <w:pPr>
              <w:jc w:val="center"/>
              <w:rPr>
                <w:sz w:val="14"/>
                <w:szCs w:val="14"/>
                <w:lang w:val="en-US"/>
              </w:rPr>
            </w:pPr>
            <w:r>
              <w:rPr>
                <w:rFonts w:eastAsia="Calibri"/>
                <w:b/>
                <w:bCs/>
                <w:color w:val="000000"/>
                <w:kern w:val="24"/>
                <w:sz w:val="14"/>
                <w:szCs w:val="14"/>
                <w:lang w:val="en-US"/>
              </w:rPr>
              <w:t>(mild)</w:t>
            </w:r>
          </w:p>
        </w:tc>
        <w:tc>
          <w:tcPr>
            <w:tcW w:w="2194" w:type="dxa"/>
            <w:tcBorders>
              <w:top w:val="single" w:sz="4" w:space="0" w:color="auto"/>
              <w:bottom w:val="single" w:sz="4" w:space="0" w:color="auto"/>
            </w:tcBorders>
            <w:shd w:val="clear" w:color="auto" w:fill="auto"/>
            <w:tcMar>
              <w:top w:w="15" w:type="dxa"/>
              <w:left w:w="75" w:type="dxa"/>
              <w:bottom w:w="0" w:type="dxa"/>
              <w:right w:w="75" w:type="dxa"/>
            </w:tcMar>
            <w:vAlign w:val="center"/>
            <w:hideMark/>
          </w:tcPr>
          <w:p w14:paraId="6AC67AB2" w14:textId="77777777" w:rsidR="00EA291E" w:rsidRDefault="00554EDF">
            <w:pPr>
              <w:jc w:val="center"/>
              <w:rPr>
                <w:sz w:val="14"/>
                <w:szCs w:val="14"/>
                <w:lang w:val="en-US"/>
              </w:rPr>
            </w:pPr>
            <w:r>
              <w:rPr>
                <w:rFonts w:eastAsia="Calibri"/>
                <w:b/>
                <w:bCs/>
                <w:color w:val="000000"/>
                <w:kern w:val="24"/>
                <w:sz w:val="14"/>
                <w:szCs w:val="14"/>
                <w:lang w:val="en-US"/>
              </w:rPr>
              <w:t>Grade 2</w:t>
            </w:r>
          </w:p>
          <w:p w14:paraId="5B5DFC51" w14:textId="77777777" w:rsidR="00EA291E" w:rsidRDefault="00554EDF">
            <w:pPr>
              <w:jc w:val="center"/>
              <w:rPr>
                <w:sz w:val="14"/>
                <w:szCs w:val="14"/>
                <w:lang w:val="en-US"/>
              </w:rPr>
            </w:pPr>
            <w:r>
              <w:rPr>
                <w:rFonts w:eastAsia="Calibri"/>
                <w:b/>
                <w:bCs/>
                <w:color w:val="000000"/>
                <w:kern w:val="24"/>
                <w:sz w:val="14"/>
                <w:szCs w:val="14"/>
                <w:lang w:val="en-US"/>
              </w:rPr>
              <w:t>(moderate)</w:t>
            </w:r>
          </w:p>
        </w:tc>
        <w:tc>
          <w:tcPr>
            <w:tcW w:w="2194" w:type="dxa"/>
            <w:tcBorders>
              <w:top w:val="single" w:sz="4" w:space="0" w:color="auto"/>
              <w:bottom w:val="single" w:sz="4" w:space="0" w:color="auto"/>
            </w:tcBorders>
            <w:shd w:val="clear" w:color="auto" w:fill="auto"/>
            <w:tcMar>
              <w:top w:w="15" w:type="dxa"/>
              <w:left w:w="75" w:type="dxa"/>
              <w:bottom w:w="0" w:type="dxa"/>
              <w:right w:w="75" w:type="dxa"/>
            </w:tcMar>
            <w:vAlign w:val="center"/>
            <w:hideMark/>
          </w:tcPr>
          <w:p w14:paraId="3FA5A0CB" w14:textId="77777777" w:rsidR="00EA291E" w:rsidRDefault="00554EDF">
            <w:pPr>
              <w:jc w:val="center"/>
              <w:rPr>
                <w:sz w:val="14"/>
                <w:szCs w:val="14"/>
                <w:lang w:val="en-US"/>
              </w:rPr>
            </w:pPr>
            <w:r>
              <w:rPr>
                <w:rFonts w:eastAsia="Calibri"/>
                <w:b/>
                <w:bCs/>
                <w:color w:val="000000"/>
                <w:kern w:val="24"/>
                <w:sz w:val="14"/>
                <w:szCs w:val="14"/>
                <w:lang w:val="en-US"/>
              </w:rPr>
              <w:t>Grade 3</w:t>
            </w:r>
          </w:p>
          <w:p w14:paraId="50165EC4" w14:textId="77777777" w:rsidR="00EA291E" w:rsidRDefault="00554EDF">
            <w:pPr>
              <w:jc w:val="center"/>
              <w:rPr>
                <w:sz w:val="14"/>
                <w:szCs w:val="14"/>
                <w:lang w:val="en-US"/>
              </w:rPr>
            </w:pPr>
            <w:r>
              <w:rPr>
                <w:rFonts w:eastAsia="Calibri"/>
                <w:b/>
                <w:bCs/>
                <w:color w:val="000000"/>
                <w:kern w:val="24"/>
                <w:sz w:val="14"/>
                <w:szCs w:val="14"/>
                <w:lang w:val="en-US"/>
              </w:rPr>
              <w:t>(severe)</w:t>
            </w:r>
          </w:p>
        </w:tc>
        <w:tc>
          <w:tcPr>
            <w:tcW w:w="2194" w:type="dxa"/>
            <w:tcBorders>
              <w:top w:val="single" w:sz="4" w:space="0" w:color="auto"/>
              <w:bottom w:val="single" w:sz="4" w:space="0" w:color="auto"/>
            </w:tcBorders>
            <w:shd w:val="clear" w:color="auto" w:fill="auto"/>
            <w:tcMar>
              <w:top w:w="15" w:type="dxa"/>
              <w:left w:w="75" w:type="dxa"/>
              <w:bottom w:w="0" w:type="dxa"/>
              <w:right w:w="75" w:type="dxa"/>
            </w:tcMar>
            <w:vAlign w:val="center"/>
            <w:hideMark/>
          </w:tcPr>
          <w:p w14:paraId="053E68F0" w14:textId="77777777" w:rsidR="00EA291E" w:rsidRDefault="00554EDF">
            <w:pPr>
              <w:jc w:val="center"/>
              <w:rPr>
                <w:sz w:val="14"/>
                <w:szCs w:val="14"/>
                <w:lang w:val="en-US"/>
              </w:rPr>
            </w:pPr>
            <w:r>
              <w:rPr>
                <w:rFonts w:eastAsia="Calibri"/>
                <w:b/>
                <w:bCs/>
                <w:color w:val="000000"/>
                <w:kern w:val="24"/>
                <w:sz w:val="14"/>
                <w:szCs w:val="14"/>
                <w:lang w:val="en-US"/>
              </w:rPr>
              <w:t>Grade 4</w:t>
            </w:r>
          </w:p>
          <w:p w14:paraId="464C6999" w14:textId="77777777" w:rsidR="00EA291E" w:rsidRDefault="00554EDF">
            <w:pPr>
              <w:jc w:val="center"/>
              <w:rPr>
                <w:sz w:val="14"/>
                <w:szCs w:val="14"/>
                <w:lang w:val="en-US"/>
              </w:rPr>
            </w:pPr>
            <w:r>
              <w:rPr>
                <w:rFonts w:eastAsia="Calibri"/>
                <w:b/>
                <w:bCs/>
                <w:color w:val="000000"/>
                <w:kern w:val="24"/>
                <w:sz w:val="14"/>
                <w:szCs w:val="14"/>
                <w:lang w:val="en-US"/>
              </w:rPr>
              <w:t>(life-threatening)</w:t>
            </w:r>
          </w:p>
        </w:tc>
      </w:tr>
      <w:tr w:rsidR="00EA291E" w:rsidRPr="001C4A0A" w14:paraId="4F6FA1DE" w14:textId="77777777">
        <w:trPr>
          <w:trHeight w:val="567"/>
        </w:trPr>
        <w:tc>
          <w:tcPr>
            <w:tcW w:w="1531" w:type="dxa"/>
            <w:tcBorders>
              <w:top w:val="single" w:sz="4" w:space="0" w:color="auto"/>
            </w:tcBorders>
            <w:shd w:val="clear" w:color="auto" w:fill="D9D9D9" w:themeFill="background1" w:themeFillShade="D9"/>
            <w:tcMar>
              <w:top w:w="15" w:type="dxa"/>
              <w:left w:w="75" w:type="dxa"/>
              <w:bottom w:w="0" w:type="dxa"/>
              <w:right w:w="75" w:type="dxa"/>
            </w:tcMar>
            <w:vAlign w:val="center"/>
            <w:hideMark/>
          </w:tcPr>
          <w:p w14:paraId="38100995" w14:textId="77777777" w:rsidR="00EA291E" w:rsidRDefault="00554EDF">
            <w:pPr>
              <w:jc w:val="center"/>
              <w:rPr>
                <w:sz w:val="14"/>
                <w:szCs w:val="14"/>
                <w:lang w:val="en-US"/>
              </w:rPr>
            </w:pPr>
            <w:r>
              <w:rPr>
                <w:rFonts w:eastAsia="Calibri"/>
                <w:b/>
                <w:bCs/>
                <w:color w:val="000000"/>
                <w:kern w:val="24"/>
                <w:sz w:val="14"/>
                <w:szCs w:val="14"/>
                <w:lang w:val="en-US"/>
              </w:rPr>
              <w:t>Erythema</w:t>
            </w:r>
          </w:p>
        </w:tc>
        <w:tc>
          <w:tcPr>
            <w:tcW w:w="1730" w:type="dxa"/>
            <w:tcBorders>
              <w:top w:val="single" w:sz="4" w:space="0" w:color="auto"/>
            </w:tcBorders>
            <w:shd w:val="clear" w:color="auto" w:fill="D9D9D9" w:themeFill="background1" w:themeFillShade="D9"/>
            <w:tcMar>
              <w:top w:w="15" w:type="dxa"/>
              <w:left w:w="75" w:type="dxa"/>
              <w:bottom w:w="0" w:type="dxa"/>
              <w:right w:w="75" w:type="dxa"/>
            </w:tcMar>
            <w:vAlign w:val="center"/>
            <w:hideMark/>
          </w:tcPr>
          <w:p w14:paraId="5A4C6062" w14:textId="77777777" w:rsidR="00EA291E" w:rsidRDefault="00554EDF">
            <w:pPr>
              <w:jc w:val="center"/>
              <w:rPr>
                <w:sz w:val="14"/>
                <w:szCs w:val="14"/>
                <w:lang w:val="en-US"/>
              </w:rPr>
            </w:pPr>
            <w:r>
              <w:rPr>
                <w:sz w:val="14"/>
                <w:szCs w:val="14"/>
                <w:lang w:val="en-US"/>
              </w:rPr>
              <w:t>Vaccination complication</w:t>
            </w:r>
          </w:p>
        </w:tc>
        <w:tc>
          <w:tcPr>
            <w:tcW w:w="2194" w:type="dxa"/>
            <w:tcBorders>
              <w:top w:val="single" w:sz="4" w:space="0" w:color="auto"/>
            </w:tcBorders>
            <w:shd w:val="clear" w:color="auto" w:fill="D9D9D9" w:themeFill="background1" w:themeFillShade="D9"/>
            <w:tcMar>
              <w:top w:w="15" w:type="dxa"/>
              <w:left w:w="75" w:type="dxa"/>
              <w:bottom w:w="0" w:type="dxa"/>
              <w:right w:w="75" w:type="dxa"/>
            </w:tcMar>
            <w:vAlign w:val="center"/>
            <w:hideMark/>
          </w:tcPr>
          <w:p w14:paraId="3F1A85D7" w14:textId="77777777" w:rsidR="00EA291E" w:rsidRDefault="00554EDF">
            <w:pPr>
              <w:jc w:val="center"/>
              <w:rPr>
                <w:sz w:val="14"/>
                <w:szCs w:val="14"/>
                <w:lang w:val="en-US"/>
              </w:rPr>
            </w:pPr>
            <w:r>
              <w:rPr>
                <w:rFonts w:eastAsia="Calibri"/>
                <w:color w:val="000000"/>
                <w:kern w:val="24"/>
                <w:sz w:val="14"/>
                <w:szCs w:val="14"/>
                <w:lang w:val="en-US"/>
              </w:rPr>
              <w:t>&lt; 25 mm</w:t>
            </w:r>
          </w:p>
        </w:tc>
        <w:tc>
          <w:tcPr>
            <w:tcW w:w="2194" w:type="dxa"/>
            <w:tcBorders>
              <w:top w:val="single" w:sz="4" w:space="0" w:color="auto"/>
            </w:tcBorders>
            <w:shd w:val="clear" w:color="auto" w:fill="D9D9D9" w:themeFill="background1" w:themeFillShade="D9"/>
            <w:tcMar>
              <w:top w:w="15" w:type="dxa"/>
              <w:left w:w="75" w:type="dxa"/>
              <w:bottom w:w="0" w:type="dxa"/>
              <w:right w:w="75" w:type="dxa"/>
            </w:tcMar>
            <w:vAlign w:val="center"/>
            <w:hideMark/>
          </w:tcPr>
          <w:p w14:paraId="778D54B4"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25 - 50 mm</w:t>
            </w:r>
          </w:p>
          <w:p w14:paraId="03F78829" w14:textId="77777777" w:rsidR="00EA291E" w:rsidRDefault="00554EDF">
            <w:pPr>
              <w:jc w:val="center"/>
              <w:rPr>
                <w:sz w:val="14"/>
                <w:szCs w:val="14"/>
                <w:lang w:val="en-US"/>
              </w:rPr>
            </w:pPr>
            <w:r>
              <w:rPr>
                <w:sz w:val="14"/>
                <w:szCs w:val="14"/>
                <w:lang w:val="en-US"/>
              </w:rPr>
              <w:t>Tenderness with or without associated symptoms (e.g., warmth, itching)</w:t>
            </w:r>
          </w:p>
        </w:tc>
        <w:tc>
          <w:tcPr>
            <w:tcW w:w="2194" w:type="dxa"/>
            <w:tcBorders>
              <w:top w:val="single" w:sz="4" w:space="0" w:color="auto"/>
            </w:tcBorders>
            <w:shd w:val="clear" w:color="auto" w:fill="D9D9D9" w:themeFill="background1" w:themeFillShade="D9"/>
            <w:tcMar>
              <w:top w:w="15" w:type="dxa"/>
              <w:left w:w="75" w:type="dxa"/>
              <w:bottom w:w="0" w:type="dxa"/>
              <w:right w:w="75" w:type="dxa"/>
            </w:tcMar>
            <w:vAlign w:val="center"/>
            <w:hideMark/>
          </w:tcPr>
          <w:p w14:paraId="4A2F4FA8"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51 - 100 mm</w:t>
            </w:r>
          </w:p>
          <w:p w14:paraId="140FB3CE" w14:textId="77777777" w:rsidR="00EA291E" w:rsidRDefault="00554EDF">
            <w:pPr>
              <w:jc w:val="center"/>
              <w:rPr>
                <w:sz w:val="14"/>
                <w:szCs w:val="14"/>
                <w:lang w:val="en-US"/>
              </w:rPr>
            </w:pPr>
            <w:r>
              <w:rPr>
                <w:rFonts w:eastAsia="Calibri"/>
                <w:color w:val="000000"/>
                <w:kern w:val="24"/>
                <w:sz w:val="14"/>
                <w:szCs w:val="14"/>
                <w:lang w:val="en-US"/>
              </w:rPr>
              <w:t>Pain; lipodystrophy; edema; phlebitis</w:t>
            </w:r>
          </w:p>
        </w:tc>
        <w:tc>
          <w:tcPr>
            <w:tcW w:w="2194" w:type="dxa"/>
            <w:tcBorders>
              <w:top w:val="single" w:sz="4" w:space="0" w:color="auto"/>
            </w:tcBorders>
            <w:shd w:val="clear" w:color="auto" w:fill="D9D9D9" w:themeFill="background1" w:themeFillShade="D9"/>
            <w:tcMar>
              <w:top w:w="15" w:type="dxa"/>
              <w:left w:w="75" w:type="dxa"/>
              <w:bottom w:w="0" w:type="dxa"/>
              <w:right w:w="75" w:type="dxa"/>
            </w:tcMar>
            <w:vAlign w:val="center"/>
            <w:hideMark/>
          </w:tcPr>
          <w:p w14:paraId="39719C29" w14:textId="77777777" w:rsidR="00EA291E" w:rsidRDefault="00554EDF">
            <w:pPr>
              <w:jc w:val="center"/>
              <w:rPr>
                <w:sz w:val="14"/>
                <w:szCs w:val="14"/>
                <w:lang w:val="en-US"/>
              </w:rPr>
            </w:pPr>
            <w:r>
              <w:rPr>
                <w:rFonts w:eastAsia="Calibri"/>
                <w:color w:val="000000"/>
                <w:kern w:val="24"/>
                <w:sz w:val="14"/>
                <w:szCs w:val="14"/>
                <w:lang w:val="en-US"/>
              </w:rPr>
              <w:t>&gt; 100 mm or operative intervention indicated</w:t>
            </w:r>
          </w:p>
        </w:tc>
        <w:tc>
          <w:tcPr>
            <w:tcW w:w="2194" w:type="dxa"/>
            <w:tcBorders>
              <w:top w:val="single" w:sz="4" w:space="0" w:color="auto"/>
            </w:tcBorders>
            <w:shd w:val="clear" w:color="auto" w:fill="D9D9D9" w:themeFill="background1" w:themeFillShade="D9"/>
            <w:tcMar>
              <w:top w:w="15" w:type="dxa"/>
              <w:left w:w="75" w:type="dxa"/>
              <w:bottom w:w="0" w:type="dxa"/>
              <w:right w:w="75" w:type="dxa"/>
            </w:tcMar>
            <w:vAlign w:val="center"/>
            <w:hideMark/>
          </w:tcPr>
          <w:p w14:paraId="56809ED2"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Life-threatening consequences:</w:t>
            </w:r>
          </w:p>
          <w:p w14:paraId="1F59B489" w14:textId="77777777" w:rsidR="00EA291E" w:rsidRDefault="00554EDF">
            <w:pPr>
              <w:jc w:val="center"/>
              <w:rPr>
                <w:sz w:val="14"/>
                <w:szCs w:val="14"/>
                <w:lang w:val="en-US"/>
              </w:rPr>
            </w:pPr>
            <w:r>
              <w:rPr>
                <w:rFonts w:eastAsia="Calibri"/>
                <w:color w:val="000000"/>
                <w:kern w:val="24"/>
                <w:sz w:val="14"/>
                <w:szCs w:val="14"/>
                <w:lang w:val="en-US"/>
              </w:rPr>
              <w:t>urgent intervention indicated</w:t>
            </w:r>
          </w:p>
        </w:tc>
      </w:tr>
      <w:tr w:rsidR="00EA291E" w14:paraId="643594F8" w14:textId="77777777">
        <w:trPr>
          <w:trHeight w:val="567"/>
        </w:trPr>
        <w:tc>
          <w:tcPr>
            <w:tcW w:w="1531" w:type="dxa"/>
            <w:shd w:val="clear" w:color="auto" w:fill="auto"/>
            <w:tcMar>
              <w:top w:w="15" w:type="dxa"/>
              <w:left w:w="75" w:type="dxa"/>
              <w:bottom w:w="0" w:type="dxa"/>
              <w:right w:w="75" w:type="dxa"/>
            </w:tcMar>
            <w:vAlign w:val="center"/>
            <w:hideMark/>
          </w:tcPr>
          <w:p w14:paraId="08A1A109" w14:textId="77777777" w:rsidR="00EA291E" w:rsidRDefault="00554EDF">
            <w:pPr>
              <w:jc w:val="center"/>
              <w:rPr>
                <w:sz w:val="14"/>
                <w:szCs w:val="14"/>
                <w:lang w:val="en-US"/>
              </w:rPr>
            </w:pPr>
            <w:r>
              <w:rPr>
                <w:rFonts w:eastAsia="Calibri"/>
                <w:b/>
                <w:bCs/>
                <w:color w:val="000000"/>
                <w:kern w:val="24"/>
                <w:sz w:val="14"/>
                <w:szCs w:val="14"/>
                <w:lang w:val="en-US"/>
              </w:rPr>
              <w:t>Swelling</w:t>
            </w:r>
          </w:p>
        </w:tc>
        <w:tc>
          <w:tcPr>
            <w:tcW w:w="1730" w:type="dxa"/>
            <w:shd w:val="clear" w:color="auto" w:fill="auto"/>
            <w:tcMar>
              <w:top w:w="15" w:type="dxa"/>
              <w:left w:w="75" w:type="dxa"/>
              <w:bottom w:w="0" w:type="dxa"/>
              <w:right w:w="75" w:type="dxa"/>
            </w:tcMar>
            <w:vAlign w:val="center"/>
            <w:hideMark/>
          </w:tcPr>
          <w:p w14:paraId="3BAB9283" w14:textId="77777777" w:rsidR="00EA291E" w:rsidRDefault="00554EDF">
            <w:pPr>
              <w:jc w:val="center"/>
              <w:rPr>
                <w:sz w:val="14"/>
                <w:szCs w:val="14"/>
                <w:lang w:val="en-US"/>
              </w:rPr>
            </w:pPr>
            <w:r>
              <w:rPr>
                <w:sz w:val="14"/>
                <w:szCs w:val="14"/>
                <w:lang w:val="en-US"/>
              </w:rPr>
              <w:t>Vaccination complication</w:t>
            </w:r>
          </w:p>
        </w:tc>
        <w:tc>
          <w:tcPr>
            <w:tcW w:w="2194" w:type="dxa"/>
            <w:shd w:val="clear" w:color="auto" w:fill="auto"/>
            <w:tcMar>
              <w:top w:w="15" w:type="dxa"/>
              <w:left w:w="75" w:type="dxa"/>
              <w:bottom w:w="0" w:type="dxa"/>
              <w:right w:w="75" w:type="dxa"/>
            </w:tcMar>
            <w:vAlign w:val="center"/>
            <w:hideMark/>
          </w:tcPr>
          <w:p w14:paraId="402086EE" w14:textId="77777777" w:rsidR="00EA291E" w:rsidRDefault="00554EDF">
            <w:pPr>
              <w:jc w:val="center"/>
              <w:rPr>
                <w:sz w:val="14"/>
                <w:szCs w:val="14"/>
                <w:lang w:val="en-US"/>
              </w:rPr>
            </w:pPr>
            <w:r>
              <w:rPr>
                <w:rFonts w:eastAsia="Calibri"/>
                <w:color w:val="000000"/>
                <w:kern w:val="24"/>
                <w:sz w:val="14"/>
                <w:szCs w:val="14"/>
                <w:lang w:val="en-US"/>
              </w:rPr>
              <w:t>&lt; 25 mm</w:t>
            </w:r>
          </w:p>
        </w:tc>
        <w:tc>
          <w:tcPr>
            <w:tcW w:w="2194" w:type="dxa"/>
            <w:shd w:val="clear" w:color="auto" w:fill="auto"/>
            <w:tcMar>
              <w:top w:w="15" w:type="dxa"/>
              <w:left w:w="75" w:type="dxa"/>
              <w:bottom w:w="0" w:type="dxa"/>
              <w:right w:w="75" w:type="dxa"/>
            </w:tcMar>
            <w:vAlign w:val="center"/>
            <w:hideMark/>
          </w:tcPr>
          <w:p w14:paraId="3AE51C0C" w14:textId="77777777" w:rsidR="00EA291E" w:rsidRDefault="00554EDF">
            <w:pPr>
              <w:jc w:val="center"/>
              <w:rPr>
                <w:sz w:val="14"/>
                <w:szCs w:val="14"/>
                <w:lang w:val="en-US"/>
              </w:rPr>
            </w:pPr>
            <w:r>
              <w:rPr>
                <w:rFonts w:eastAsia="Calibri"/>
                <w:color w:val="000000"/>
                <w:kern w:val="24"/>
                <w:sz w:val="14"/>
                <w:szCs w:val="14"/>
                <w:lang w:val="en-US"/>
              </w:rPr>
              <w:t>25 - 50 mm and does not interfere with activity</w:t>
            </w:r>
          </w:p>
        </w:tc>
        <w:tc>
          <w:tcPr>
            <w:tcW w:w="2194" w:type="dxa"/>
            <w:shd w:val="clear" w:color="auto" w:fill="auto"/>
            <w:tcMar>
              <w:top w:w="15" w:type="dxa"/>
              <w:left w:w="75" w:type="dxa"/>
              <w:bottom w:w="0" w:type="dxa"/>
              <w:right w:w="75" w:type="dxa"/>
            </w:tcMar>
            <w:vAlign w:val="center"/>
            <w:hideMark/>
          </w:tcPr>
          <w:p w14:paraId="0271CC0F" w14:textId="77777777" w:rsidR="00EA291E" w:rsidRDefault="00554EDF">
            <w:pPr>
              <w:jc w:val="center"/>
              <w:rPr>
                <w:sz w:val="14"/>
                <w:szCs w:val="14"/>
                <w:lang w:val="en-US"/>
              </w:rPr>
            </w:pPr>
            <w:r>
              <w:rPr>
                <w:rFonts w:eastAsia="Calibri"/>
                <w:color w:val="000000"/>
                <w:kern w:val="24"/>
                <w:sz w:val="14"/>
                <w:szCs w:val="14"/>
                <w:lang w:val="en-US"/>
              </w:rPr>
              <w:t>&gt; 50 mm</w:t>
            </w:r>
          </w:p>
        </w:tc>
        <w:tc>
          <w:tcPr>
            <w:tcW w:w="2194" w:type="dxa"/>
            <w:shd w:val="clear" w:color="auto" w:fill="auto"/>
            <w:tcMar>
              <w:top w:w="15" w:type="dxa"/>
              <w:left w:w="75" w:type="dxa"/>
              <w:bottom w:w="0" w:type="dxa"/>
              <w:right w:w="75" w:type="dxa"/>
            </w:tcMar>
            <w:vAlign w:val="center"/>
            <w:hideMark/>
          </w:tcPr>
          <w:p w14:paraId="62AE0ACD" w14:textId="77777777" w:rsidR="00EA291E" w:rsidRDefault="00554EDF">
            <w:pPr>
              <w:jc w:val="center"/>
              <w:rPr>
                <w:sz w:val="14"/>
                <w:szCs w:val="14"/>
                <w:lang w:val="en-US"/>
              </w:rPr>
            </w:pPr>
            <w:r>
              <w:rPr>
                <w:rFonts w:eastAsia="Calibri"/>
                <w:color w:val="000000"/>
                <w:kern w:val="24"/>
                <w:sz w:val="14"/>
                <w:szCs w:val="14"/>
                <w:lang w:val="en-US"/>
              </w:rPr>
              <w:t>Prevents daily activity</w:t>
            </w:r>
          </w:p>
        </w:tc>
        <w:tc>
          <w:tcPr>
            <w:tcW w:w="2194" w:type="dxa"/>
            <w:shd w:val="clear" w:color="auto" w:fill="auto"/>
            <w:tcMar>
              <w:top w:w="15" w:type="dxa"/>
              <w:left w:w="75" w:type="dxa"/>
              <w:bottom w:w="0" w:type="dxa"/>
              <w:right w:w="75" w:type="dxa"/>
            </w:tcMar>
            <w:vAlign w:val="center"/>
            <w:hideMark/>
          </w:tcPr>
          <w:p w14:paraId="49E152E2" w14:textId="77777777" w:rsidR="00EA291E" w:rsidRDefault="00554EDF">
            <w:pPr>
              <w:jc w:val="center"/>
              <w:rPr>
                <w:sz w:val="14"/>
                <w:szCs w:val="14"/>
                <w:lang w:val="en-US"/>
              </w:rPr>
            </w:pPr>
            <w:r>
              <w:rPr>
                <w:rFonts w:eastAsia="Calibri"/>
                <w:color w:val="000000"/>
                <w:kern w:val="24"/>
                <w:sz w:val="14"/>
                <w:szCs w:val="14"/>
                <w:lang w:val="en-US"/>
              </w:rPr>
              <w:t>Necrosis</w:t>
            </w:r>
          </w:p>
        </w:tc>
      </w:tr>
      <w:tr w:rsidR="00EA291E" w:rsidRPr="001C4A0A" w14:paraId="43EE4853" w14:textId="77777777">
        <w:trPr>
          <w:trHeight w:val="567"/>
        </w:trPr>
        <w:tc>
          <w:tcPr>
            <w:tcW w:w="1531" w:type="dxa"/>
            <w:shd w:val="clear" w:color="auto" w:fill="D9D9D9" w:themeFill="background1" w:themeFillShade="D9"/>
            <w:tcMar>
              <w:top w:w="15" w:type="dxa"/>
              <w:left w:w="75" w:type="dxa"/>
              <w:bottom w:w="0" w:type="dxa"/>
              <w:right w:w="75" w:type="dxa"/>
            </w:tcMar>
            <w:vAlign w:val="center"/>
            <w:hideMark/>
          </w:tcPr>
          <w:p w14:paraId="76A0EB5F" w14:textId="77777777" w:rsidR="00EA291E" w:rsidRDefault="00554EDF">
            <w:pPr>
              <w:jc w:val="center"/>
              <w:rPr>
                <w:sz w:val="14"/>
                <w:szCs w:val="14"/>
                <w:lang w:val="en-US"/>
              </w:rPr>
            </w:pPr>
            <w:r>
              <w:rPr>
                <w:rFonts w:eastAsia="Calibri"/>
                <w:b/>
                <w:bCs/>
                <w:color w:val="000000"/>
                <w:kern w:val="24"/>
                <w:sz w:val="14"/>
                <w:szCs w:val="14"/>
                <w:lang w:val="en-US"/>
              </w:rPr>
              <w:t>Pain</w:t>
            </w:r>
          </w:p>
        </w:tc>
        <w:tc>
          <w:tcPr>
            <w:tcW w:w="1730" w:type="dxa"/>
            <w:shd w:val="clear" w:color="auto" w:fill="D9D9D9" w:themeFill="background1" w:themeFillShade="D9"/>
            <w:tcMar>
              <w:top w:w="15" w:type="dxa"/>
              <w:left w:w="75" w:type="dxa"/>
              <w:bottom w:w="0" w:type="dxa"/>
              <w:right w:w="75" w:type="dxa"/>
            </w:tcMar>
            <w:vAlign w:val="center"/>
            <w:hideMark/>
          </w:tcPr>
          <w:p w14:paraId="16729054" w14:textId="77777777" w:rsidR="00EA291E" w:rsidRDefault="00554EDF">
            <w:pPr>
              <w:jc w:val="center"/>
              <w:rPr>
                <w:sz w:val="14"/>
                <w:szCs w:val="14"/>
                <w:lang w:val="en-US"/>
              </w:rPr>
            </w:pPr>
            <w:r>
              <w:rPr>
                <w:sz w:val="14"/>
                <w:szCs w:val="14"/>
                <w:lang w:val="en-US"/>
              </w:rPr>
              <w:t>Vaccination complication</w:t>
            </w:r>
          </w:p>
        </w:tc>
        <w:tc>
          <w:tcPr>
            <w:tcW w:w="2194" w:type="dxa"/>
            <w:shd w:val="clear" w:color="auto" w:fill="D9D9D9" w:themeFill="background1" w:themeFillShade="D9"/>
            <w:tcMar>
              <w:top w:w="15" w:type="dxa"/>
              <w:left w:w="75" w:type="dxa"/>
              <w:bottom w:w="0" w:type="dxa"/>
              <w:right w:w="75" w:type="dxa"/>
            </w:tcMar>
            <w:vAlign w:val="center"/>
            <w:hideMark/>
          </w:tcPr>
          <w:p w14:paraId="4417A0E3" w14:textId="77777777" w:rsidR="00EA291E" w:rsidRDefault="00554EDF">
            <w:pPr>
              <w:jc w:val="center"/>
              <w:rPr>
                <w:sz w:val="14"/>
                <w:szCs w:val="14"/>
                <w:lang w:val="en-US"/>
              </w:rPr>
            </w:pPr>
            <w:r>
              <w:rPr>
                <w:rFonts w:eastAsia="Calibri"/>
                <w:color w:val="000000"/>
                <w:kern w:val="24"/>
                <w:sz w:val="14"/>
                <w:szCs w:val="14"/>
                <w:lang w:val="en-US"/>
              </w:rPr>
              <w:t>None</w:t>
            </w:r>
          </w:p>
        </w:tc>
        <w:tc>
          <w:tcPr>
            <w:tcW w:w="2194" w:type="dxa"/>
            <w:shd w:val="clear" w:color="auto" w:fill="D9D9D9" w:themeFill="background1" w:themeFillShade="D9"/>
            <w:tcMar>
              <w:top w:w="15" w:type="dxa"/>
              <w:left w:w="75" w:type="dxa"/>
              <w:bottom w:w="0" w:type="dxa"/>
              <w:right w:w="75" w:type="dxa"/>
            </w:tcMar>
            <w:vAlign w:val="center"/>
            <w:hideMark/>
          </w:tcPr>
          <w:p w14:paraId="5983EB0C"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Tenderness with or without associated symptoms</w:t>
            </w:r>
          </w:p>
          <w:p w14:paraId="34DD093F" w14:textId="77777777" w:rsidR="00EA291E" w:rsidRDefault="00EA291E">
            <w:pPr>
              <w:jc w:val="center"/>
              <w:rPr>
                <w:rFonts w:eastAsia="Calibri"/>
                <w:color w:val="000000"/>
                <w:kern w:val="24"/>
                <w:sz w:val="14"/>
                <w:szCs w:val="14"/>
                <w:lang w:val="en-US"/>
              </w:rPr>
            </w:pPr>
          </w:p>
          <w:p w14:paraId="1EB88038"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Does not interfere with activity</w:t>
            </w:r>
          </w:p>
        </w:tc>
        <w:tc>
          <w:tcPr>
            <w:tcW w:w="2194" w:type="dxa"/>
            <w:shd w:val="clear" w:color="auto" w:fill="D9D9D9" w:themeFill="background1" w:themeFillShade="D9"/>
            <w:tcMar>
              <w:top w:w="15" w:type="dxa"/>
              <w:left w:w="75" w:type="dxa"/>
              <w:bottom w:w="0" w:type="dxa"/>
              <w:right w:w="75" w:type="dxa"/>
            </w:tcMar>
            <w:vAlign w:val="center"/>
            <w:hideMark/>
          </w:tcPr>
          <w:p w14:paraId="271B9F04"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 xml:space="preserve">Pain; lipodystrophy; edema; phlebitis </w:t>
            </w:r>
          </w:p>
          <w:p w14:paraId="69B0188B" w14:textId="77777777" w:rsidR="00EA291E" w:rsidRDefault="00EA291E">
            <w:pPr>
              <w:jc w:val="center"/>
              <w:rPr>
                <w:rFonts w:eastAsia="Calibri"/>
                <w:color w:val="000000"/>
                <w:kern w:val="24"/>
                <w:sz w:val="14"/>
                <w:szCs w:val="14"/>
                <w:lang w:val="en-US"/>
              </w:rPr>
            </w:pPr>
          </w:p>
          <w:p w14:paraId="23AA8043" w14:textId="77777777" w:rsidR="00EA291E" w:rsidRDefault="00554EDF">
            <w:pPr>
              <w:jc w:val="center"/>
              <w:rPr>
                <w:sz w:val="14"/>
                <w:szCs w:val="14"/>
                <w:lang w:val="en-US"/>
              </w:rPr>
            </w:pPr>
            <w:r>
              <w:rPr>
                <w:rFonts w:eastAsia="Calibri"/>
                <w:color w:val="000000"/>
                <w:kern w:val="24"/>
                <w:sz w:val="14"/>
                <w:szCs w:val="14"/>
                <w:lang w:val="en-US"/>
              </w:rPr>
              <w:t>Interferes with activity</w:t>
            </w:r>
          </w:p>
        </w:tc>
        <w:tc>
          <w:tcPr>
            <w:tcW w:w="2194" w:type="dxa"/>
            <w:shd w:val="clear" w:color="auto" w:fill="D9D9D9" w:themeFill="background1" w:themeFillShade="D9"/>
            <w:tcMar>
              <w:top w:w="15" w:type="dxa"/>
              <w:left w:w="75" w:type="dxa"/>
              <w:bottom w:w="0" w:type="dxa"/>
              <w:right w:w="75" w:type="dxa"/>
            </w:tcMar>
            <w:vAlign w:val="center"/>
            <w:hideMark/>
          </w:tcPr>
          <w:p w14:paraId="5F07562A" w14:textId="77777777" w:rsidR="00EA291E" w:rsidRDefault="00554EDF">
            <w:pPr>
              <w:jc w:val="center"/>
              <w:rPr>
                <w:sz w:val="14"/>
                <w:szCs w:val="14"/>
                <w:lang w:val="en-US"/>
              </w:rPr>
            </w:pPr>
            <w:r>
              <w:rPr>
                <w:rFonts w:eastAsia="Calibri"/>
                <w:color w:val="000000"/>
                <w:kern w:val="24"/>
                <w:sz w:val="14"/>
                <w:szCs w:val="14"/>
                <w:lang w:val="en-US"/>
              </w:rPr>
              <w:t>Prevents daily activity</w:t>
            </w:r>
          </w:p>
        </w:tc>
        <w:tc>
          <w:tcPr>
            <w:tcW w:w="2194" w:type="dxa"/>
            <w:shd w:val="clear" w:color="auto" w:fill="D9D9D9" w:themeFill="background1" w:themeFillShade="D9"/>
            <w:tcMar>
              <w:top w:w="15" w:type="dxa"/>
              <w:left w:w="75" w:type="dxa"/>
              <w:bottom w:w="0" w:type="dxa"/>
              <w:right w:w="75" w:type="dxa"/>
            </w:tcMar>
            <w:vAlign w:val="center"/>
            <w:hideMark/>
          </w:tcPr>
          <w:p w14:paraId="37818291"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Life-threatening consequences:</w:t>
            </w:r>
          </w:p>
          <w:p w14:paraId="7E7AD16F" w14:textId="77777777" w:rsidR="00EA291E" w:rsidRDefault="00554EDF">
            <w:pPr>
              <w:jc w:val="center"/>
              <w:rPr>
                <w:sz w:val="14"/>
                <w:szCs w:val="14"/>
                <w:lang w:val="en-US"/>
              </w:rPr>
            </w:pPr>
            <w:r>
              <w:rPr>
                <w:rFonts w:eastAsia="Calibri"/>
                <w:color w:val="000000"/>
                <w:kern w:val="24"/>
                <w:sz w:val="14"/>
                <w:szCs w:val="14"/>
                <w:lang w:val="en-US"/>
              </w:rPr>
              <w:t>urgent intervention indicated</w:t>
            </w:r>
          </w:p>
          <w:p w14:paraId="48C18A95" w14:textId="77777777" w:rsidR="00EA291E" w:rsidRDefault="00554EDF">
            <w:pPr>
              <w:jc w:val="center"/>
              <w:rPr>
                <w:sz w:val="14"/>
                <w:szCs w:val="14"/>
                <w:lang w:val="en-US"/>
              </w:rPr>
            </w:pPr>
            <w:r>
              <w:rPr>
                <w:rFonts w:eastAsia="Calibri"/>
                <w:color w:val="000000"/>
                <w:kern w:val="24"/>
                <w:sz w:val="14"/>
                <w:szCs w:val="14"/>
                <w:lang w:val="en-US"/>
              </w:rPr>
              <w:t>emergency room visit or hospitalization</w:t>
            </w:r>
          </w:p>
        </w:tc>
      </w:tr>
      <w:tr w:rsidR="00EA291E" w:rsidRPr="001C4A0A" w14:paraId="141508EF" w14:textId="77777777">
        <w:trPr>
          <w:trHeight w:val="567"/>
        </w:trPr>
        <w:tc>
          <w:tcPr>
            <w:tcW w:w="1531" w:type="dxa"/>
            <w:shd w:val="clear" w:color="auto" w:fill="auto"/>
            <w:tcMar>
              <w:top w:w="15" w:type="dxa"/>
              <w:left w:w="75" w:type="dxa"/>
              <w:bottom w:w="0" w:type="dxa"/>
              <w:right w:w="75" w:type="dxa"/>
            </w:tcMar>
            <w:vAlign w:val="center"/>
            <w:hideMark/>
          </w:tcPr>
          <w:p w14:paraId="27597BF5" w14:textId="77777777" w:rsidR="00EA291E" w:rsidRDefault="00554EDF">
            <w:pPr>
              <w:jc w:val="center"/>
              <w:rPr>
                <w:rFonts w:eastAsia="Calibri"/>
                <w:b/>
                <w:bCs/>
                <w:color w:val="000000"/>
                <w:kern w:val="24"/>
                <w:sz w:val="14"/>
                <w:szCs w:val="14"/>
                <w:lang w:val="en-US"/>
              </w:rPr>
            </w:pPr>
            <w:r>
              <w:rPr>
                <w:rFonts w:eastAsia="Calibri"/>
                <w:b/>
                <w:bCs/>
                <w:color w:val="000000"/>
                <w:kern w:val="24"/>
                <w:sz w:val="14"/>
                <w:szCs w:val="14"/>
                <w:lang w:val="en-US"/>
              </w:rPr>
              <w:t>Induration/</w:t>
            </w:r>
          </w:p>
          <w:p w14:paraId="2EF53DBF" w14:textId="77777777" w:rsidR="00EA291E" w:rsidRDefault="00554EDF">
            <w:pPr>
              <w:jc w:val="center"/>
              <w:rPr>
                <w:sz w:val="14"/>
                <w:szCs w:val="14"/>
                <w:lang w:val="en-US"/>
              </w:rPr>
            </w:pPr>
            <w:r>
              <w:rPr>
                <w:rFonts w:eastAsia="Calibri"/>
                <w:b/>
                <w:bCs/>
                <w:color w:val="000000"/>
                <w:kern w:val="24"/>
                <w:sz w:val="14"/>
                <w:szCs w:val="14"/>
                <w:lang w:val="en-US"/>
              </w:rPr>
              <w:t>granuloma</w:t>
            </w:r>
          </w:p>
        </w:tc>
        <w:tc>
          <w:tcPr>
            <w:tcW w:w="1730" w:type="dxa"/>
            <w:shd w:val="clear" w:color="auto" w:fill="auto"/>
            <w:tcMar>
              <w:top w:w="15" w:type="dxa"/>
              <w:left w:w="75" w:type="dxa"/>
              <w:bottom w:w="0" w:type="dxa"/>
              <w:right w:w="75" w:type="dxa"/>
            </w:tcMar>
            <w:vAlign w:val="center"/>
            <w:hideMark/>
          </w:tcPr>
          <w:p w14:paraId="114E96C4" w14:textId="77777777" w:rsidR="00EA291E" w:rsidRDefault="00554EDF">
            <w:pPr>
              <w:jc w:val="center"/>
              <w:rPr>
                <w:sz w:val="14"/>
                <w:szCs w:val="14"/>
                <w:lang w:val="en-US"/>
              </w:rPr>
            </w:pPr>
            <w:r>
              <w:rPr>
                <w:sz w:val="14"/>
                <w:szCs w:val="14"/>
                <w:lang w:val="en-US"/>
              </w:rPr>
              <w:t>Vaccination complication</w:t>
            </w:r>
          </w:p>
        </w:tc>
        <w:tc>
          <w:tcPr>
            <w:tcW w:w="2194" w:type="dxa"/>
            <w:shd w:val="clear" w:color="auto" w:fill="auto"/>
            <w:tcMar>
              <w:top w:w="15" w:type="dxa"/>
              <w:left w:w="75" w:type="dxa"/>
              <w:bottom w:w="0" w:type="dxa"/>
              <w:right w:w="75" w:type="dxa"/>
            </w:tcMar>
            <w:vAlign w:val="center"/>
            <w:hideMark/>
          </w:tcPr>
          <w:p w14:paraId="0EFA9088" w14:textId="77777777" w:rsidR="00EA291E" w:rsidRDefault="00554EDF">
            <w:pPr>
              <w:jc w:val="center"/>
              <w:rPr>
                <w:sz w:val="14"/>
                <w:szCs w:val="14"/>
                <w:lang w:val="en-US"/>
              </w:rPr>
            </w:pPr>
            <w:r>
              <w:rPr>
                <w:rFonts w:eastAsia="Calibri"/>
                <w:color w:val="000000"/>
                <w:kern w:val="24"/>
                <w:sz w:val="14"/>
                <w:szCs w:val="14"/>
                <w:lang w:val="en-US"/>
              </w:rPr>
              <w:t>None</w:t>
            </w:r>
          </w:p>
        </w:tc>
        <w:tc>
          <w:tcPr>
            <w:tcW w:w="2194" w:type="dxa"/>
            <w:shd w:val="clear" w:color="auto" w:fill="auto"/>
            <w:tcMar>
              <w:top w:w="15" w:type="dxa"/>
              <w:left w:w="75" w:type="dxa"/>
              <w:bottom w:w="0" w:type="dxa"/>
              <w:right w:w="75" w:type="dxa"/>
            </w:tcMar>
            <w:vAlign w:val="center"/>
            <w:hideMark/>
          </w:tcPr>
          <w:p w14:paraId="3D877524" w14:textId="77777777" w:rsidR="00EA291E" w:rsidRDefault="00554EDF">
            <w:pPr>
              <w:jc w:val="center"/>
              <w:rPr>
                <w:sz w:val="14"/>
                <w:szCs w:val="14"/>
                <w:lang w:val="en-US"/>
              </w:rPr>
            </w:pPr>
            <w:r>
              <w:rPr>
                <w:rFonts w:eastAsia="Calibri"/>
                <w:color w:val="000000"/>
                <w:kern w:val="24"/>
                <w:sz w:val="14"/>
                <w:szCs w:val="14"/>
                <w:lang w:val="en-US"/>
              </w:rPr>
              <w:t>&lt; 50 mm</w:t>
            </w:r>
          </w:p>
        </w:tc>
        <w:tc>
          <w:tcPr>
            <w:tcW w:w="2194" w:type="dxa"/>
            <w:shd w:val="clear" w:color="auto" w:fill="auto"/>
            <w:tcMar>
              <w:top w:w="15" w:type="dxa"/>
              <w:left w:w="75" w:type="dxa"/>
              <w:bottom w:w="0" w:type="dxa"/>
              <w:right w:w="75" w:type="dxa"/>
            </w:tcMar>
            <w:vAlign w:val="center"/>
            <w:hideMark/>
          </w:tcPr>
          <w:p w14:paraId="10A5C7B7" w14:textId="77777777" w:rsidR="00EA291E" w:rsidRDefault="00554EDF">
            <w:pPr>
              <w:jc w:val="center"/>
              <w:rPr>
                <w:sz w:val="14"/>
                <w:szCs w:val="14"/>
                <w:lang w:val="en-US"/>
              </w:rPr>
            </w:pPr>
            <w:r>
              <w:rPr>
                <w:rFonts w:eastAsia="Calibri"/>
                <w:color w:val="000000"/>
                <w:kern w:val="24"/>
                <w:sz w:val="14"/>
                <w:szCs w:val="14"/>
                <w:lang w:val="en-US"/>
              </w:rPr>
              <w:t>51 - 100 mm</w:t>
            </w:r>
          </w:p>
        </w:tc>
        <w:tc>
          <w:tcPr>
            <w:tcW w:w="2194" w:type="dxa"/>
            <w:shd w:val="clear" w:color="auto" w:fill="auto"/>
            <w:tcMar>
              <w:top w:w="15" w:type="dxa"/>
              <w:left w:w="75" w:type="dxa"/>
              <w:bottom w:w="0" w:type="dxa"/>
              <w:right w:w="75" w:type="dxa"/>
            </w:tcMar>
            <w:vAlign w:val="center"/>
            <w:hideMark/>
          </w:tcPr>
          <w:p w14:paraId="42EB5E98" w14:textId="77777777" w:rsidR="00EA291E" w:rsidRDefault="00554EDF">
            <w:pPr>
              <w:jc w:val="center"/>
              <w:rPr>
                <w:sz w:val="14"/>
                <w:szCs w:val="14"/>
                <w:lang w:val="en-US"/>
              </w:rPr>
            </w:pPr>
            <w:r>
              <w:rPr>
                <w:rFonts w:eastAsia="Calibri"/>
                <w:color w:val="000000"/>
                <w:kern w:val="24"/>
                <w:sz w:val="14"/>
                <w:szCs w:val="14"/>
                <w:lang w:val="en-US"/>
              </w:rPr>
              <w:t>&gt; 100 mm or operative intervention indicated</w:t>
            </w:r>
          </w:p>
        </w:tc>
        <w:tc>
          <w:tcPr>
            <w:tcW w:w="2194" w:type="dxa"/>
            <w:shd w:val="clear" w:color="auto" w:fill="auto"/>
            <w:tcMar>
              <w:top w:w="15" w:type="dxa"/>
              <w:left w:w="75" w:type="dxa"/>
              <w:bottom w:w="0" w:type="dxa"/>
              <w:right w:w="75" w:type="dxa"/>
            </w:tcMar>
            <w:vAlign w:val="center"/>
            <w:hideMark/>
          </w:tcPr>
          <w:p w14:paraId="5A98C003"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Life-threatening consequences:</w:t>
            </w:r>
          </w:p>
          <w:p w14:paraId="310B2847" w14:textId="77777777" w:rsidR="00EA291E" w:rsidRDefault="00554EDF">
            <w:pPr>
              <w:jc w:val="center"/>
              <w:rPr>
                <w:sz w:val="14"/>
                <w:szCs w:val="14"/>
                <w:lang w:val="en-US"/>
              </w:rPr>
            </w:pPr>
            <w:r>
              <w:rPr>
                <w:rFonts w:eastAsia="Calibri"/>
                <w:color w:val="000000"/>
                <w:kern w:val="24"/>
                <w:sz w:val="14"/>
                <w:szCs w:val="14"/>
                <w:lang w:val="en-US"/>
              </w:rPr>
              <w:t>urgent intervention indicated</w:t>
            </w:r>
          </w:p>
        </w:tc>
      </w:tr>
      <w:tr w:rsidR="00EA291E" w14:paraId="3904EF76" w14:textId="77777777">
        <w:trPr>
          <w:trHeight w:val="567"/>
        </w:trPr>
        <w:tc>
          <w:tcPr>
            <w:tcW w:w="1531" w:type="dxa"/>
            <w:tcBorders>
              <w:bottom w:val="single" w:sz="4" w:space="0" w:color="auto"/>
            </w:tcBorders>
            <w:shd w:val="clear" w:color="auto" w:fill="D9D9D9" w:themeFill="background1" w:themeFillShade="D9"/>
            <w:tcMar>
              <w:top w:w="15" w:type="dxa"/>
              <w:left w:w="75" w:type="dxa"/>
              <w:bottom w:w="0" w:type="dxa"/>
              <w:right w:w="75" w:type="dxa"/>
            </w:tcMar>
            <w:vAlign w:val="center"/>
            <w:hideMark/>
          </w:tcPr>
          <w:p w14:paraId="060463D6" w14:textId="77777777" w:rsidR="00EA291E" w:rsidRDefault="00554EDF">
            <w:pPr>
              <w:jc w:val="center"/>
              <w:rPr>
                <w:sz w:val="14"/>
                <w:szCs w:val="14"/>
                <w:lang w:val="en-US"/>
              </w:rPr>
            </w:pPr>
            <w:r>
              <w:rPr>
                <w:rFonts w:eastAsia="Calibri"/>
                <w:b/>
                <w:bCs/>
                <w:color w:val="000000"/>
                <w:kern w:val="24"/>
                <w:sz w:val="14"/>
                <w:szCs w:val="14"/>
                <w:lang w:val="en-US"/>
              </w:rPr>
              <w:t>Ulceration</w:t>
            </w:r>
          </w:p>
        </w:tc>
        <w:tc>
          <w:tcPr>
            <w:tcW w:w="1730" w:type="dxa"/>
            <w:tcBorders>
              <w:bottom w:val="single" w:sz="4" w:space="0" w:color="auto"/>
            </w:tcBorders>
            <w:shd w:val="clear" w:color="auto" w:fill="D9D9D9" w:themeFill="background1" w:themeFillShade="D9"/>
            <w:tcMar>
              <w:top w:w="15" w:type="dxa"/>
              <w:left w:w="75" w:type="dxa"/>
              <w:bottom w:w="0" w:type="dxa"/>
              <w:right w:w="75" w:type="dxa"/>
            </w:tcMar>
            <w:vAlign w:val="center"/>
            <w:hideMark/>
          </w:tcPr>
          <w:p w14:paraId="7176C641" w14:textId="77777777" w:rsidR="00EA291E" w:rsidRDefault="00554EDF">
            <w:pPr>
              <w:jc w:val="center"/>
              <w:rPr>
                <w:sz w:val="14"/>
                <w:szCs w:val="14"/>
                <w:lang w:val="en-US"/>
              </w:rPr>
            </w:pPr>
            <w:r>
              <w:rPr>
                <w:sz w:val="14"/>
                <w:szCs w:val="14"/>
                <w:lang w:val="en-US"/>
              </w:rPr>
              <w:t>Vaccination complication</w:t>
            </w:r>
          </w:p>
        </w:tc>
        <w:tc>
          <w:tcPr>
            <w:tcW w:w="2194" w:type="dxa"/>
            <w:tcBorders>
              <w:bottom w:val="single" w:sz="4" w:space="0" w:color="auto"/>
            </w:tcBorders>
            <w:shd w:val="clear" w:color="auto" w:fill="D9D9D9" w:themeFill="background1" w:themeFillShade="D9"/>
            <w:tcMar>
              <w:top w:w="15" w:type="dxa"/>
              <w:left w:w="75" w:type="dxa"/>
              <w:bottom w:w="0" w:type="dxa"/>
              <w:right w:w="75" w:type="dxa"/>
            </w:tcMar>
            <w:vAlign w:val="center"/>
            <w:hideMark/>
          </w:tcPr>
          <w:p w14:paraId="74A0B0AF" w14:textId="77777777" w:rsidR="00EA291E" w:rsidRDefault="00554EDF">
            <w:pPr>
              <w:jc w:val="center"/>
              <w:rPr>
                <w:sz w:val="14"/>
                <w:szCs w:val="14"/>
                <w:lang w:val="en-US"/>
              </w:rPr>
            </w:pPr>
            <w:r>
              <w:rPr>
                <w:rFonts w:eastAsia="Calibri"/>
                <w:color w:val="000000"/>
                <w:kern w:val="24"/>
                <w:sz w:val="14"/>
                <w:szCs w:val="14"/>
                <w:lang w:val="en-US"/>
              </w:rPr>
              <w:t>None</w:t>
            </w:r>
          </w:p>
        </w:tc>
        <w:tc>
          <w:tcPr>
            <w:tcW w:w="2194" w:type="dxa"/>
            <w:tcBorders>
              <w:bottom w:val="single" w:sz="4" w:space="0" w:color="auto"/>
            </w:tcBorders>
            <w:shd w:val="clear" w:color="auto" w:fill="D9D9D9" w:themeFill="background1" w:themeFillShade="D9"/>
            <w:tcMar>
              <w:top w:w="15" w:type="dxa"/>
              <w:left w:w="75" w:type="dxa"/>
              <w:bottom w:w="0" w:type="dxa"/>
              <w:right w:w="75" w:type="dxa"/>
            </w:tcMar>
            <w:vAlign w:val="center"/>
            <w:hideMark/>
          </w:tcPr>
          <w:p w14:paraId="53A71A31"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Combined area</w:t>
            </w:r>
          </w:p>
          <w:p w14:paraId="4CA4A3F0" w14:textId="77777777" w:rsidR="00EA291E" w:rsidRDefault="00554EDF">
            <w:pPr>
              <w:jc w:val="center"/>
              <w:rPr>
                <w:sz w:val="14"/>
                <w:szCs w:val="14"/>
                <w:lang w:val="en-US"/>
              </w:rPr>
            </w:pPr>
            <w:r>
              <w:rPr>
                <w:rFonts w:eastAsia="Calibri"/>
                <w:color w:val="000000"/>
                <w:kern w:val="24"/>
                <w:sz w:val="14"/>
                <w:szCs w:val="14"/>
                <w:lang w:val="en-US"/>
              </w:rPr>
              <w:t>of ulcers &lt; 1 cm</w:t>
            </w:r>
          </w:p>
        </w:tc>
        <w:tc>
          <w:tcPr>
            <w:tcW w:w="2194" w:type="dxa"/>
            <w:tcBorders>
              <w:bottom w:val="single" w:sz="4" w:space="0" w:color="auto"/>
            </w:tcBorders>
            <w:shd w:val="clear" w:color="auto" w:fill="D9D9D9" w:themeFill="background1" w:themeFillShade="D9"/>
            <w:tcMar>
              <w:top w:w="15" w:type="dxa"/>
              <w:left w:w="75" w:type="dxa"/>
              <w:bottom w:w="0" w:type="dxa"/>
              <w:right w:w="75" w:type="dxa"/>
            </w:tcMar>
            <w:vAlign w:val="center"/>
            <w:hideMark/>
          </w:tcPr>
          <w:p w14:paraId="63321BBB" w14:textId="77777777" w:rsidR="00EA291E" w:rsidRDefault="00554EDF">
            <w:pPr>
              <w:jc w:val="center"/>
              <w:rPr>
                <w:rFonts w:eastAsia="Calibri"/>
                <w:color w:val="000000"/>
                <w:kern w:val="24"/>
                <w:sz w:val="14"/>
                <w:szCs w:val="14"/>
                <w:lang w:val="en-US"/>
              </w:rPr>
            </w:pPr>
            <w:r>
              <w:rPr>
                <w:rFonts w:eastAsia="Calibri"/>
                <w:color w:val="000000"/>
                <w:kern w:val="24"/>
                <w:sz w:val="14"/>
                <w:szCs w:val="14"/>
                <w:lang w:val="en-US"/>
              </w:rPr>
              <w:t>Combined area</w:t>
            </w:r>
          </w:p>
          <w:p w14:paraId="145EC435" w14:textId="77777777" w:rsidR="00EA291E" w:rsidRDefault="00554EDF">
            <w:pPr>
              <w:jc w:val="center"/>
              <w:rPr>
                <w:sz w:val="14"/>
                <w:szCs w:val="14"/>
                <w:lang w:val="en-US"/>
              </w:rPr>
            </w:pPr>
            <w:r>
              <w:rPr>
                <w:rFonts w:eastAsia="Calibri"/>
                <w:color w:val="000000"/>
                <w:kern w:val="24"/>
                <w:sz w:val="14"/>
                <w:szCs w:val="14"/>
                <w:lang w:val="en-US"/>
              </w:rPr>
              <w:t>of ulcers 1 - 2 cm</w:t>
            </w:r>
          </w:p>
        </w:tc>
        <w:tc>
          <w:tcPr>
            <w:tcW w:w="2194" w:type="dxa"/>
            <w:tcBorders>
              <w:bottom w:val="single" w:sz="4" w:space="0" w:color="auto"/>
            </w:tcBorders>
            <w:shd w:val="clear" w:color="auto" w:fill="D9D9D9" w:themeFill="background1" w:themeFillShade="D9"/>
            <w:tcMar>
              <w:top w:w="15" w:type="dxa"/>
              <w:left w:w="75" w:type="dxa"/>
              <w:bottom w:w="0" w:type="dxa"/>
              <w:right w:w="75" w:type="dxa"/>
            </w:tcMar>
            <w:vAlign w:val="center"/>
            <w:hideMark/>
          </w:tcPr>
          <w:p w14:paraId="1299CE9E" w14:textId="77777777" w:rsidR="00EA291E" w:rsidRDefault="00554EDF">
            <w:pPr>
              <w:jc w:val="center"/>
              <w:rPr>
                <w:sz w:val="14"/>
                <w:szCs w:val="14"/>
                <w:lang w:val="en-US"/>
              </w:rPr>
            </w:pPr>
            <w:r>
              <w:rPr>
                <w:rFonts w:eastAsia="Calibri"/>
                <w:color w:val="000000"/>
                <w:kern w:val="24"/>
                <w:sz w:val="14"/>
                <w:szCs w:val="14"/>
                <w:lang w:val="en-US"/>
              </w:rPr>
              <w:t>Combined area of ulcers &gt; 2 cm or operative intervention indicated</w:t>
            </w:r>
          </w:p>
        </w:tc>
        <w:tc>
          <w:tcPr>
            <w:tcW w:w="2194" w:type="dxa"/>
            <w:tcBorders>
              <w:bottom w:val="single" w:sz="4" w:space="0" w:color="auto"/>
            </w:tcBorders>
            <w:shd w:val="clear" w:color="auto" w:fill="D9D9D9" w:themeFill="background1" w:themeFillShade="D9"/>
            <w:tcMar>
              <w:top w:w="15" w:type="dxa"/>
              <w:left w:w="75" w:type="dxa"/>
              <w:bottom w:w="0" w:type="dxa"/>
              <w:right w:w="75" w:type="dxa"/>
            </w:tcMar>
            <w:vAlign w:val="center"/>
            <w:hideMark/>
          </w:tcPr>
          <w:p w14:paraId="31984111" w14:textId="77777777" w:rsidR="00EA291E" w:rsidRDefault="00554EDF">
            <w:pPr>
              <w:jc w:val="center"/>
              <w:rPr>
                <w:sz w:val="14"/>
                <w:szCs w:val="14"/>
                <w:lang w:val="en-US"/>
              </w:rPr>
            </w:pPr>
            <w:r>
              <w:rPr>
                <w:rFonts w:eastAsia="Calibri"/>
                <w:color w:val="000000"/>
                <w:kern w:val="24"/>
                <w:sz w:val="14"/>
                <w:szCs w:val="14"/>
                <w:lang w:val="en-US"/>
              </w:rPr>
              <w:t>Necrosis</w:t>
            </w:r>
          </w:p>
        </w:tc>
      </w:tr>
    </w:tbl>
    <w:p w14:paraId="0D6343E2" w14:textId="77777777" w:rsidR="00EA291E" w:rsidRDefault="00554EDF">
      <w:pPr>
        <w:spacing w:before="240" w:after="120" w:line="276" w:lineRule="auto"/>
        <w:rPr>
          <w:rFonts w:eastAsia="Calibri"/>
          <w:b/>
          <w:sz w:val="22"/>
          <w:szCs w:val="22"/>
          <w:lang w:val="en-US" w:eastAsia="en-US"/>
        </w:rPr>
      </w:pPr>
      <w:r>
        <w:rPr>
          <w:rFonts w:eastAsia="Calibri"/>
          <w:sz w:val="22"/>
          <w:szCs w:val="22"/>
          <w:lang w:val="en-US" w:eastAsia="en-US"/>
        </w:rPr>
        <w:t xml:space="preserve">Abbreviations: AE, adverse event; CTCAE, </w:t>
      </w:r>
      <w:r>
        <w:rPr>
          <w:bCs/>
          <w:sz w:val="22"/>
          <w:szCs w:val="22"/>
          <w:lang w:val="en-US"/>
        </w:rPr>
        <w:t>Common Terminology Criteria for Adverse Events.</w:t>
      </w:r>
    </w:p>
    <w:p w14:paraId="342FE98D" w14:textId="77777777" w:rsidR="00EA291E" w:rsidRDefault="00EA291E">
      <w:pPr>
        <w:spacing w:after="120" w:line="276" w:lineRule="auto"/>
        <w:rPr>
          <w:rFonts w:eastAsia="Calibri"/>
          <w:b/>
          <w:sz w:val="22"/>
          <w:szCs w:val="22"/>
          <w:lang w:val="en-US" w:eastAsia="en-US"/>
        </w:rPr>
      </w:pPr>
    </w:p>
    <w:p w14:paraId="2D1FA5C2" w14:textId="77777777" w:rsidR="00EA291E" w:rsidRDefault="00554EDF">
      <w:pPr>
        <w:spacing w:after="160" w:line="259" w:lineRule="auto"/>
        <w:rPr>
          <w:rFonts w:eastAsia="Calibri"/>
          <w:b/>
          <w:sz w:val="22"/>
          <w:szCs w:val="22"/>
          <w:lang w:val="en-US" w:eastAsia="en-US"/>
        </w:rPr>
      </w:pPr>
      <w:r>
        <w:rPr>
          <w:rFonts w:eastAsia="Calibri"/>
          <w:b/>
          <w:sz w:val="22"/>
          <w:szCs w:val="22"/>
          <w:lang w:val="en-US" w:eastAsia="en-US"/>
        </w:rPr>
        <w:br w:type="page"/>
      </w:r>
    </w:p>
    <w:p w14:paraId="3226CDA8" w14:textId="6080FEEC" w:rsidR="00EA291E" w:rsidRDefault="00554EDF">
      <w:pPr>
        <w:pStyle w:val="berschrift2"/>
        <w:spacing w:line="480" w:lineRule="auto"/>
        <w:rPr>
          <w:rFonts w:ascii="Times New Roman" w:eastAsia="Calibri" w:hAnsi="Times New Roman" w:cs="Times New Roman"/>
          <w:color w:val="auto"/>
          <w:sz w:val="24"/>
          <w:szCs w:val="24"/>
          <w:lang w:val="en-US" w:eastAsia="en-US"/>
        </w:rPr>
      </w:pPr>
      <w:r>
        <w:rPr>
          <w:rFonts w:ascii="Times New Roman" w:eastAsia="Calibri" w:hAnsi="Times New Roman" w:cs="Times New Roman"/>
          <w:b/>
          <w:color w:val="auto"/>
          <w:sz w:val="24"/>
          <w:szCs w:val="24"/>
          <w:lang w:val="en-US" w:eastAsia="en-US"/>
        </w:rPr>
        <w:lastRenderedPageBreak/>
        <w:t>Supplementa</w:t>
      </w:r>
      <w:r w:rsidR="00093D41">
        <w:rPr>
          <w:rFonts w:ascii="Times New Roman" w:eastAsia="Calibri" w:hAnsi="Times New Roman" w:cs="Times New Roman"/>
          <w:b/>
          <w:color w:val="auto"/>
          <w:sz w:val="24"/>
          <w:szCs w:val="24"/>
          <w:lang w:val="en-US" w:eastAsia="en-US"/>
        </w:rPr>
        <w:t>l</w:t>
      </w:r>
      <w:r>
        <w:rPr>
          <w:rFonts w:ascii="Times New Roman" w:eastAsia="Calibri" w:hAnsi="Times New Roman" w:cs="Times New Roman"/>
          <w:b/>
          <w:color w:val="auto"/>
          <w:sz w:val="24"/>
          <w:szCs w:val="24"/>
          <w:lang w:val="en-US" w:eastAsia="en-US"/>
        </w:rPr>
        <w:t xml:space="preserve"> Table S2: </w:t>
      </w:r>
      <w:r>
        <w:rPr>
          <w:rFonts w:ascii="Times New Roman" w:eastAsia="Calibri" w:hAnsi="Times New Roman" w:cs="Times New Roman"/>
          <w:color w:val="auto"/>
          <w:sz w:val="24"/>
          <w:szCs w:val="24"/>
          <w:lang w:val="en-US" w:eastAsia="en-US"/>
        </w:rPr>
        <w:t>Potential immune-mediated medical conditions</w:t>
      </w:r>
      <w:r>
        <w:rPr>
          <w:rFonts w:ascii="Times New Roman" w:eastAsia="Calibri" w:hAnsi="Times New Roman" w:cs="Times New Roman"/>
          <w:color w:val="auto"/>
          <w:sz w:val="24"/>
          <w:szCs w:val="24"/>
          <w:lang w:val="en-US" w:eastAsia="en-US"/>
        </w:rPr>
        <w:fldChar w:fldCharType="begin"/>
      </w:r>
      <w:r>
        <w:rPr>
          <w:rFonts w:ascii="Times New Roman" w:eastAsia="Calibri" w:hAnsi="Times New Roman" w:cs="Times New Roman"/>
          <w:color w:val="auto"/>
          <w:sz w:val="24"/>
          <w:szCs w:val="24"/>
          <w:lang w:val="en-US" w:eastAsia="en-US"/>
        </w:rPr>
        <w:instrText xml:space="preserve"> ADDIN EN.CITE &lt;EndNote&gt;&lt;Cite&gt;&lt;Author&gt;Tavares Da Silva&lt;/Author&gt;&lt;Year&gt;2013&lt;/Year&gt;&lt;RecNum&gt;66&lt;/RecNum&gt;&lt;DisplayText&gt;&lt;style face="superscript"&gt;10&lt;/style&gt;&lt;/DisplayText&gt;&lt;record&gt;&lt;rec-number&gt;66&lt;/rec-number&gt;&lt;foreign-keys&gt;&lt;key app="EN" db-id="zpezvrra4rtswperdtl5vx24a9pzs50s2w9x" timestamp="1629194022"&gt;66&lt;/key&gt;&lt;/foreign-keys&gt;&lt;ref-type name="Journal Article"&gt;17&lt;/ref-type&gt;&lt;contributors&gt;&lt;authors&gt;&lt;author&gt;Tavares Da Silva, F.&lt;/author&gt;&lt;author&gt;De Keyser, F.&lt;/author&gt;&lt;author&gt;Lambert, P. H.&lt;/author&gt;&lt;author&gt;Robinson, W. H.&lt;/author&gt;&lt;author&gt;Westhovens, R.&lt;/author&gt;&lt;author&gt;Sindic, C.&lt;/author&gt;&lt;/authors&gt;&lt;/contributors&gt;&lt;auth-address&gt;GlaxoSmithKline Vaccines, Avenue Fleming 20, 1300 Wavre, Belgium. fernanda.tavares@gsk.com&lt;/auth-address&gt;&lt;titles&gt;&lt;title&gt;Optimal approaches to data collection and analysis of potential immune mediated disorders in clinical trials of new vaccines&lt;/title&gt;&lt;secondary-title&gt;Vaccine&lt;/secondary-title&gt;&lt;/titles&gt;&lt;periodical&gt;&lt;full-title&gt;Vaccine&lt;/full-title&gt;&lt;/periodical&gt;&lt;pages&gt;1870-6&lt;/pages&gt;&lt;volume&gt;31&lt;/volume&gt;&lt;number&gt;14&lt;/number&gt;&lt;edition&gt;2013/02/09&lt;/edition&gt;&lt;keywords&gt;&lt;keyword&gt;Adjuvants, Immunologic/*adverse effects&lt;/keyword&gt;&lt;keyword&gt;Adverse Drug Reaction Reporting Systems&lt;/keyword&gt;&lt;keyword&gt;Autoimmune Diseases/*diagnosis/*immunology&lt;/keyword&gt;&lt;keyword&gt;*Clinical Trials as Topic&lt;/keyword&gt;&lt;keyword&gt;Data Collection/*methods/standards&lt;/keyword&gt;&lt;keyword&gt;Humans&lt;/keyword&gt;&lt;keyword&gt;Practice Guidelines as Topic&lt;/keyword&gt;&lt;keyword&gt;Vaccination&lt;/keyword&gt;&lt;keyword&gt;Vaccines/*adverse effects/immunology&lt;/keyword&gt;&lt;/keywords&gt;&lt;dates&gt;&lt;year&gt;2013&lt;/year&gt;&lt;pub-dates&gt;&lt;date&gt;Apr 3&lt;/date&gt;&lt;/pub-dates&gt;&lt;/dates&gt;&lt;isbn&gt;1873-2518 (Electronic)&amp;#xD;0264-410X (Linking)&lt;/isbn&gt;&lt;accession-num&gt;23391600&lt;/accession-num&gt;&lt;urls&gt;&lt;related-urls&gt;&lt;url&gt;https://www.ncbi.nlm.nih.gov/pubmed/23391600&lt;/url&gt;&lt;/related-urls&gt;&lt;/urls&gt;&lt;electronic-resource-num&gt;10.1016/j.vaccine.2013.01.042&lt;/electronic-resource-num&gt;&lt;/record&gt;&lt;/Cite&gt;&lt;/EndNote&gt;</w:instrText>
      </w:r>
      <w:r>
        <w:rPr>
          <w:rFonts w:ascii="Times New Roman" w:eastAsia="Calibri" w:hAnsi="Times New Roman" w:cs="Times New Roman"/>
          <w:color w:val="auto"/>
          <w:sz w:val="24"/>
          <w:szCs w:val="24"/>
          <w:lang w:val="en-US" w:eastAsia="en-US"/>
        </w:rPr>
        <w:fldChar w:fldCharType="separate"/>
      </w:r>
      <w:r>
        <w:rPr>
          <w:rFonts w:ascii="Times New Roman" w:eastAsia="Calibri" w:hAnsi="Times New Roman" w:cs="Times New Roman"/>
          <w:noProof/>
          <w:color w:val="auto"/>
          <w:sz w:val="24"/>
          <w:szCs w:val="24"/>
          <w:vertAlign w:val="superscript"/>
          <w:lang w:val="en-US" w:eastAsia="en-US"/>
        </w:rPr>
        <w:t>10</w:t>
      </w:r>
      <w:r>
        <w:rPr>
          <w:rFonts w:ascii="Times New Roman" w:eastAsia="Calibri" w:hAnsi="Times New Roman" w:cs="Times New Roman"/>
          <w:color w:val="auto"/>
          <w:sz w:val="24"/>
          <w:szCs w:val="24"/>
          <w:lang w:val="en-US" w:eastAsia="en-US"/>
        </w:rPr>
        <w:fldChar w:fldCharType="end"/>
      </w:r>
      <w:r>
        <w:rPr>
          <w:rFonts w:ascii="Times New Roman" w:eastAsia="Calibri" w:hAnsi="Times New Roman" w:cs="Times New Roman"/>
          <w:color w:val="auto"/>
          <w:sz w:val="24"/>
          <w:szCs w:val="24"/>
          <w:lang w:val="en-US" w:eastAsia="en-US"/>
        </w:rPr>
        <w:t>.</w:t>
      </w:r>
    </w:p>
    <w:tbl>
      <w:tblPr>
        <w:tblStyle w:val="Tabellenraster3"/>
        <w:tblW w:w="14250" w:type="dxa"/>
        <w:tblLook w:val="04A0" w:firstRow="1" w:lastRow="0" w:firstColumn="1" w:lastColumn="0" w:noHBand="0" w:noVBand="1"/>
      </w:tblPr>
      <w:tblGrid>
        <w:gridCol w:w="2130"/>
        <w:gridCol w:w="1791"/>
        <w:gridCol w:w="1345"/>
        <w:gridCol w:w="1844"/>
        <w:gridCol w:w="1324"/>
        <w:gridCol w:w="1678"/>
        <w:gridCol w:w="2062"/>
        <w:gridCol w:w="2076"/>
      </w:tblGrid>
      <w:tr w:rsidR="00EA291E" w14:paraId="00498DDF" w14:textId="77777777">
        <w:trPr>
          <w:trHeight w:val="576"/>
        </w:trPr>
        <w:tc>
          <w:tcPr>
            <w:tcW w:w="2130" w:type="dxa"/>
            <w:tcBorders>
              <w:left w:val="nil"/>
              <w:bottom w:val="single" w:sz="4" w:space="0" w:color="auto"/>
              <w:right w:val="nil"/>
            </w:tcBorders>
            <w:shd w:val="clear" w:color="auto" w:fill="auto"/>
            <w:vAlign w:val="center"/>
          </w:tcPr>
          <w:p w14:paraId="15AC7921" w14:textId="77777777" w:rsidR="00EA291E" w:rsidRDefault="00554EDF">
            <w:pPr>
              <w:jc w:val="center"/>
              <w:rPr>
                <w:rFonts w:eastAsia="Calibri"/>
                <w:b/>
                <w:bCs/>
                <w:color w:val="000000"/>
                <w:kern w:val="24"/>
                <w:sz w:val="14"/>
                <w:szCs w:val="14"/>
                <w:lang w:val="en-US"/>
              </w:rPr>
            </w:pPr>
            <w:r>
              <w:rPr>
                <w:rFonts w:eastAsia="Calibri"/>
                <w:b/>
                <w:bCs/>
                <w:color w:val="000000"/>
                <w:kern w:val="24"/>
                <w:sz w:val="14"/>
                <w:szCs w:val="14"/>
                <w:lang w:val="en-US"/>
              </w:rPr>
              <w:t>Neuroinflammatory disorders</w:t>
            </w:r>
          </w:p>
        </w:tc>
        <w:tc>
          <w:tcPr>
            <w:tcW w:w="1791" w:type="dxa"/>
            <w:tcBorders>
              <w:left w:val="nil"/>
              <w:bottom w:val="single" w:sz="4" w:space="0" w:color="auto"/>
              <w:right w:val="nil"/>
            </w:tcBorders>
            <w:shd w:val="clear" w:color="auto" w:fill="auto"/>
            <w:vAlign w:val="center"/>
          </w:tcPr>
          <w:p w14:paraId="14AFAB53" w14:textId="77777777" w:rsidR="00EA291E" w:rsidRDefault="00554EDF">
            <w:pPr>
              <w:jc w:val="center"/>
              <w:rPr>
                <w:rFonts w:eastAsia="Calibri"/>
                <w:b/>
                <w:bCs/>
                <w:color w:val="000000"/>
                <w:kern w:val="24"/>
                <w:sz w:val="14"/>
                <w:szCs w:val="14"/>
                <w:lang w:val="en-US"/>
              </w:rPr>
            </w:pPr>
            <w:r>
              <w:rPr>
                <w:rFonts w:eastAsia="Calibri"/>
                <w:b/>
                <w:bCs/>
                <w:color w:val="000000"/>
                <w:kern w:val="24"/>
                <w:sz w:val="14"/>
                <w:szCs w:val="14"/>
                <w:lang w:val="en-US"/>
              </w:rPr>
              <w:t>Musculoskeletal disorders</w:t>
            </w:r>
          </w:p>
        </w:tc>
        <w:tc>
          <w:tcPr>
            <w:tcW w:w="1345" w:type="dxa"/>
            <w:tcBorders>
              <w:left w:val="nil"/>
              <w:bottom w:val="single" w:sz="4" w:space="0" w:color="auto"/>
              <w:right w:val="nil"/>
            </w:tcBorders>
            <w:shd w:val="clear" w:color="auto" w:fill="auto"/>
            <w:vAlign w:val="center"/>
          </w:tcPr>
          <w:p w14:paraId="324C5BCE" w14:textId="77777777" w:rsidR="00EA291E" w:rsidRDefault="00554EDF">
            <w:pPr>
              <w:jc w:val="center"/>
              <w:rPr>
                <w:rFonts w:eastAsia="Calibri"/>
                <w:b/>
                <w:bCs/>
                <w:color w:val="000000"/>
                <w:kern w:val="24"/>
                <w:sz w:val="14"/>
                <w:szCs w:val="14"/>
                <w:lang w:val="en-US"/>
              </w:rPr>
            </w:pPr>
            <w:r>
              <w:rPr>
                <w:rFonts w:eastAsia="Calibri"/>
                <w:b/>
                <w:bCs/>
                <w:color w:val="000000"/>
                <w:kern w:val="24"/>
                <w:sz w:val="14"/>
                <w:szCs w:val="14"/>
                <w:lang w:val="en-US"/>
              </w:rPr>
              <w:t>Skin disorders</w:t>
            </w:r>
          </w:p>
        </w:tc>
        <w:tc>
          <w:tcPr>
            <w:tcW w:w="1844" w:type="dxa"/>
            <w:tcBorders>
              <w:left w:val="nil"/>
              <w:bottom w:val="single" w:sz="4" w:space="0" w:color="auto"/>
              <w:right w:val="nil"/>
            </w:tcBorders>
            <w:shd w:val="clear" w:color="auto" w:fill="auto"/>
            <w:vAlign w:val="center"/>
          </w:tcPr>
          <w:p w14:paraId="366AC0B5" w14:textId="77777777" w:rsidR="00EA291E" w:rsidRDefault="00554EDF">
            <w:pPr>
              <w:jc w:val="center"/>
              <w:rPr>
                <w:rFonts w:eastAsia="Calibri"/>
                <w:b/>
                <w:bCs/>
                <w:color w:val="000000"/>
                <w:kern w:val="24"/>
                <w:sz w:val="14"/>
                <w:szCs w:val="14"/>
                <w:lang w:val="en-US"/>
              </w:rPr>
            </w:pPr>
            <w:r>
              <w:rPr>
                <w:rFonts w:eastAsia="Calibri"/>
                <w:b/>
                <w:bCs/>
                <w:color w:val="000000"/>
                <w:kern w:val="24"/>
                <w:sz w:val="14"/>
                <w:szCs w:val="14"/>
                <w:lang w:val="en-US"/>
              </w:rPr>
              <w:t>Liver disorder</w:t>
            </w:r>
          </w:p>
        </w:tc>
        <w:tc>
          <w:tcPr>
            <w:tcW w:w="1324" w:type="dxa"/>
            <w:tcBorders>
              <w:left w:val="nil"/>
              <w:bottom w:val="single" w:sz="4" w:space="0" w:color="auto"/>
              <w:right w:val="nil"/>
            </w:tcBorders>
            <w:shd w:val="clear" w:color="auto" w:fill="auto"/>
            <w:vAlign w:val="center"/>
          </w:tcPr>
          <w:p w14:paraId="386FB58C" w14:textId="77777777" w:rsidR="00EA291E" w:rsidRDefault="00554EDF">
            <w:pPr>
              <w:jc w:val="center"/>
              <w:rPr>
                <w:rFonts w:eastAsia="Calibri"/>
                <w:b/>
                <w:bCs/>
                <w:color w:val="000000"/>
                <w:kern w:val="24"/>
                <w:sz w:val="14"/>
                <w:szCs w:val="14"/>
                <w:lang w:val="en-US"/>
              </w:rPr>
            </w:pPr>
            <w:r>
              <w:rPr>
                <w:rFonts w:eastAsia="Calibri"/>
                <w:b/>
                <w:bCs/>
                <w:color w:val="000000"/>
                <w:kern w:val="24"/>
                <w:sz w:val="14"/>
                <w:szCs w:val="14"/>
                <w:lang w:val="en-US"/>
              </w:rPr>
              <w:t>Gastrointestinal disorders</w:t>
            </w:r>
          </w:p>
        </w:tc>
        <w:tc>
          <w:tcPr>
            <w:tcW w:w="1678" w:type="dxa"/>
            <w:tcBorders>
              <w:left w:val="nil"/>
              <w:bottom w:val="single" w:sz="4" w:space="0" w:color="auto"/>
              <w:right w:val="nil"/>
            </w:tcBorders>
            <w:shd w:val="clear" w:color="auto" w:fill="auto"/>
            <w:vAlign w:val="center"/>
          </w:tcPr>
          <w:p w14:paraId="309494E0" w14:textId="77777777" w:rsidR="00EA291E" w:rsidRDefault="00554EDF">
            <w:pPr>
              <w:jc w:val="center"/>
              <w:rPr>
                <w:rFonts w:eastAsia="Calibri"/>
                <w:b/>
                <w:bCs/>
                <w:color w:val="000000"/>
                <w:kern w:val="24"/>
                <w:sz w:val="14"/>
                <w:szCs w:val="14"/>
                <w:lang w:val="en-US"/>
              </w:rPr>
            </w:pPr>
            <w:r>
              <w:rPr>
                <w:rFonts w:eastAsia="Calibri"/>
                <w:b/>
                <w:bCs/>
                <w:color w:val="000000"/>
                <w:kern w:val="24"/>
                <w:sz w:val="14"/>
                <w:szCs w:val="14"/>
                <w:lang w:val="en-US"/>
              </w:rPr>
              <w:t>Metabolic &amp; endocrine disorders</w:t>
            </w:r>
          </w:p>
        </w:tc>
        <w:tc>
          <w:tcPr>
            <w:tcW w:w="2062" w:type="dxa"/>
            <w:tcBorders>
              <w:left w:val="nil"/>
              <w:bottom w:val="single" w:sz="4" w:space="0" w:color="auto"/>
              <w:right w:val="nil"/>
            </w:tcBorders>
            <w:shd w:val="clear" w:color="auto" w:fill="auto"/>
            <w:vAlign w:val="center"/>
          </w:tcPr>
          <w:p w14:paraId="4F20271F" w14:textId="77777777" w:rsidR="00EA291E" w:rsidRDefault="00554EDF">
            <w:pPr>
              <w:jc w:val="center"/>
              <w:rPr>
                <w:rFonts w:eastAsia="Calibri"/>
                <w:b/>
                <w:bCs/>
                <w:color w:val="000000"/>
                <w:kern w:val="24"/>
                <w:sz w:val="14"/>
                <w:szCs w:val="14"/>
                <w:lang w:val="en-US"/>
              </w:rPr>
            </w:pPr>
            <w:proofErr w:type="spellStart"/>
            <w:r>
              <w:rPr>
                <w:rFonts w:eastAsia="Calibri"/>
                <w:b/>
                <w:bCs/>
                <w:color w:val="000000"/>
                <w:kern w:val="24"/>
                <w:sz w:val="14"/>
                <w:szCs w:val="14"/>
                <w:lang w:val="en-US"/>
              </w:rPr>
              <w:t>Vasculitides</w:t>
            </w:r>
            <w:proofErr w:type="spellEnd"/>
          </w:p>
        </w:tc>
        <w:tc>
          <w:tcPr>
            <w:tcW w:w="2076" w:type="dxa"/>
            <w:tcBorders>
              <w:left w:val="nil"/>
              <w:bottom w:val="single" w:sz="4" w:space="0" w:color="auto"/>
              <w:right w:val="nil"/>
            </w:tcBorders>
            <w:shd w:val="clear" w:color="auto" w:fill="auto"/>
            <w:vAlign w:val="center"/>
          </w:tcPr>
          <w:p w14:paraId="1F89B09F" w14:textId="77777777" w:rsidR="00EA291E" w:rsidRDefault="00554EDF">
            <w:pPr>
              <w:jc w:val="center"/>
              <w:rPr>
                <w:rFonts w:eastAsia="Calibri"/>
                <w:b/>
                <w:bCs/>
                <w:color w:val="000000"/>
                <w:kern w:val="24"/>
                <w:sz w:val="14"/>
                <w:szCs w:val="14"/>
                <w:lang w:val="en-US"/>
              </w:rPr>
            </w:pPr>
            <w:r>
              <w:rPr>
                <w:rFonts w:eastAsia="Calibri"/>
                <w:b/>
                <w:bCs/>
                <w:color w:val="000000"/>
                <w:kern w:val="24"/>
                <w:sz w:val="14"/>
                <w:szCs w:val="14"/>
                <w:lang w:val="en-US"/>
              </w:rPr>
              <w:t>Others</w:t>
            </w:r>
          </w:p>
        </w:tc>
      </w:tr>
      <w:tr w:rsidR="00EA291E" w14:paraId="30041AC4" w14:textId="77777777">
        <w:trPr>
          <w:trHeight w:val="796"/>
        </w:trPr>
        <w:tc>
          <w:tcPr>
            <w:tcW w:w="2130" w:type="dxa"/>
            <w:tcBorders>
              <w:left w:val="nil"/>
              <w:bottom w:val="nil"/>
              <w:right w:val="nil"/>
            </w:tcBorders>
            <w:shd w:val="clear" w:color="auto" w:fill="D9D9D9" w:themeFill="background1" w:themeFillShade="D9"/>
            <w:vAlign w:val="center"/>
          </w:tcPr>
          <w:p w14:paraId="20D449C7" w14:textId="77777777" w:rsidR="00EA291E" w:rsidRDefault="00554EDF">
            <w:pPr>
              <w:jc w:val="center"/>
              <w:rPr>
                <w:rFonts w:eastAsia="Calibri"/>
                <w:bCs/>
                <w:color w:val="000000"/>
                <w:kern w:val="24"/>
                <w:sz w:val="14"/>
                <w:szCs w:val="14"/>
                <w:lang w:val="en-US"/>
              </w:rPr>
            </w:pPr>
            <w:r>
              <w:rPr>
                <w:rFonts w:eastAsia="Calibri"/>
                <w:bCs/>
                <w:color w:val="000000"/>
                <w:kern w:val="24"/>
                <w:sz w:val="14"/>
                <w:szCs w:val="14"/>
                <w:lang w:val="en-US"/>
              </w:rPr>
              <w:t>Cranial nerve inflammatory disorders, including paralyses/paresis (e.g. Bell’s palsy)</w:t>
            </w:r>
          </w:p>
        </w:tc>
        <w:tc>
          <w:tcPr>
            <w:tcW w:w="1791" w:type="dxa"/>
            <w:tcBorders>
              <w:left w:val="nil"/>
              <w:bottom w:val="nil"/>
              <w:right w:val="nil"/>
            </w:tcBorders>
            <w:shd w:val="clear" w:color="auto" w:fill="D9D9D9" w:themeFill="background1" w:themeFillShade="D9"/>
            <w:vAlign w:val="center"/>
          </w:tcPr>
          <w:p w14:paraId="0B1F1FC1" w14:textId="77777777" w:rsidR="00EA291E" w:rsidRDefault="00554EDF">
            <w:pPr>
              <w:jc w:val="center"/>
              <w:rPr>
                <w:rFonts w:eastAsia="Calibri"/>
                <w:bCs/>
                <w:color w:val="000000"/>
                <w:kern w:val="24"/>
                <w:sz w:val="14"/>
                <w:szCs w:val="14"/>
                <w:lang w:val="en-US"/>
              </w:rPr>
            </w:pPr>
            <w:r>
              <w:rPr>
                <w:rFonts w:eastAsia="Calibri"/>
                <w:bCs/>
                <w:color w:val="000000"/>
                <w:kern w:val="24"/>
                <w:sz w:val="14"/>
                <w:szCs w:val="14"/>
                <w:lang w:val="en-US"/>
              </w:rPr>
              <w:t>Systemic lupus erythematosus</w:t>
            </w:r>
          </w:p>
        </w:tc>
        <w:tc>
          <w:tcPr>
            <w:tcW w:w="1345" w:type="dxa"/>
            <w:tcBorders>
              <w:left w:val="nil"/>
              <w:bottom w:val="nil"/>
              <w:right w:val="nil"/>
            </w:tcBorders>
            <w:shd w:val="clear" w:color="auto" w:fill="D9D9D9" w:themeFill="background1" w:themeFillShade="D9"/>
            <w:vAlign w:val="center"/>
          </w:tcPr>
          <w:p w14:paraId="4411E36A" w14:textId="77777777" w:rsidR="00EA291E" w:rsidRDefault="00554EDF">
            <w:pPr>
              <w:jc w:val="center"/>
              <w:rPr>
                <w:rFonts w:eastAsia="Calibri"/>
                <w:bCs/>
                <w:color w:val="000000"/>
                <w:kern w:val="24"/>
                <w:sz w:val="14"/>
                <w:szCs w:val="14"/>
                <w:lang w:val="en-US"/>
              </w:rPr>
            </w:pPr>
            <w:r>
              <w:rPr>
                <w:rFonts w:eastAsia="Calibri"/>
                <w:bCs/>
                <w:color w:val="000000"/>
                <w:kern w:val="24"/>
                <w:sz w:val="14"/>
                <w:szCs w:val="14"/>
                <w:lang w:val="en-US"/>
              </w:rPr>
              <w:t>Psoriasis</w:t>
            </w:r>
          </w:p>
        </w:tc>
        <w:tc>
          <w:tcPr>
            <w:tcW w:w="1844" w:type="dxa"/>
            <w:tcBorders>
              <w:left w:val="nil"/>
              <w:bottom w:val="nil"/>
              <w:right w:val="nil"/>
            </w:tcBorders>
            <w:shd w:val="clear" w:color="auto" w:fill="D9D9D9" w:themeFill="background1" w:themeFillShade="D9"/>
            <w:vAlign w:val="center"/>
          </w:tcPr>
          <w:p w14:paraId="7D4E2B1A" w14:textId="77777777" w:rsidR="00EA291E" w:rsidRDefault="00554EDF">
            <w:pPr>
              <w:jc w:val="center"/>
              <w:rPr>
                <w:rFonts w:eastAsia="Calibri"/>
                <w:bCs/>
                <w:color w:val="000000"/>
                <w:kern w:val="24"/>
                <w:sz w:val="14"/>
                <w:szCs w:val="14"/>
                <w:lang w:val="en-US"/>
              </w:rPr>
            </w:pPr>
            <w:r>
              <w:rPr>
                <w:rFonts w:eastAsia="Calibri"/>
                <w:bCs/>
                <w:color w:val="000000"/>
                <w:kern w:val="24"/>
                <w:sz w:val="14"/>
                <w:szCs w:val="14"/>
                <w:lang w:val="en-US"/>
              </w:rPr>
              <w:t>Autoimmune hepatitis</w:t>
            </w:r>
          </w:p>
        </w:tc>
        <w:tc>
          <w:tcPr>
            <w:tcW w:w="1324" w:type="dxa"/>
            <w:tcBorders>
              <w:left w:val="nil"/>
              <w:bottom w:val="nil"/>
              <w:right w:val="nil"/>
            </w:tcBorders>
            <w:shd w:val="clear" w:color="auto" w:fill="D9D9D9" w:themeFill="background1" w:themeFillShade="D9"/>
            <w:vAlign w:val="center"/>
          </w:tcPr>
          <w:p w14:paraId="3AD87D3B" w14:textId="77777777" w:rsidR="00EA291E" w:rsidRDefault="00554EDF">
            <w:pPr>
              <w:jc w:val="center"/>
              <w:rPr>
                <w:rFonts w:eastAsia="Calibri"/>
                <w:bCs/>
                <w:color w:val="000000"/>
                <w:kern w:val="24"/>
                <w:sz w:val="14"/>
                <w:szCs w:val="14"/>
                <w:lang w:val="en-US"/>
              </w:rPr>
            </w:pPr>
            <w:r>
              <w:rPr>
                <w:rFonts w:eastAsia="Calibri"/>
                <w:bCs/>
                <w:color w:val="000000"/>
                <w:kern w:val="24"/>
                <w:sz w:val="14"/>
                <w:szCs w:val="14"/>
                <w:lang w:val="en-US"/>
              </w:rPr>
              <w:t>Crohn’s disease</w:t>
            </w:r>
          </w:p>
        </w:tc>
        <w:tc>
          <w:tcPr>
            <w:tcW w:w="1678" w:type="dxa"/>
            <w:tcBorders>
              <w:left w:val="nil"/>
              <w:bottom w:val="nil"/>
              <w:right w:val="nil"/>
            </w:tcBorders>
            <w:shd w:val="clear" w:color="auto" w:fill="D9D9D9" w:themeFill="background1" w:themeFillShade="D9"/>
            <w:vAlign w:val="center"/>
          </w:tcPr>
          <w:p w14:paraId="1E4912C8" w14:textId="77777777" w:rsidR="00EA291E" w:rsidRDefault="00554EDF">
            <w:pPr>
              <w:jc w:val="center"/>
              <w:rPr>
                <w:rFonts w:eastAsia="Calibri"/>
                <w:bCs/>
                <w:color w:val="000000"/>
                <w:kern w:val="24"/>
                <w:sz w:val="14"/>
                <w:szCs w:val="14"/>
                <w:lang w:val="en-US"/>
              </w:rPr>
            </w:pPr>
            <w:r>
              <w:rPr>
                <w:rFonts w:eastAsia="Calibri"/>
                <w:bCs/>
                <w:color w:val="000000"/>
                <w:kern w:val="24"/>
                <w:sz w:val="14"/>
                <w:szCs w:val="14"/>
                <w:lang w:val="en-US"/>
              </w:rPr>
              <w:t>Autoimmune thyroiditis including Hashimoto thyroiditis</w:t>
            </w:r>
          </w:p>
        </w:tc>
        <w:tc>
          <w:tcPr>
            <w:tcW w:w="2062" w:type="dxa"/>
            <w:tcBorders>
              <w:left w:val="nil"/>
              <w:bottom w:val="nil"/>
              <w:right w:val="nil"/>
            </w:tcBorders>
            <w:shd w:val="clear" w:color="auto" w:fill="D9D9D9" w:themeFill="background1" w:themeFillShade="D9"/>
            <w:vAlign w:val="center"/>
          </w:tcPr>
          <w:p w14:paraId="74624E08" w14:textId="77777777" w:rsidR="00EA291E" w:rsidRDefault="00554EDF">
            <w:pPr>
              <w:autoSpaceDE w:val="0"/>
              <w:autoSpaceDN w:val="0"/>
              <w:adjustRightInd w:val="0"/>
              <w:jc w:val="center"/>
              <w:rPr>
                <w:rFonts w:eastAsia="Calibri"/>
                <w:bCs/>
                <w:color w:val="000000"/>
                <w:kern w:val="24"/>
                <w:sz w:val="14"/>
                <w:szCs w:val="14"/>
                <w:lang w:val="en-US"/>
              </w:rPr>
            </w:pPr>
            <w:r>
              <w:rPr>
                <w:rFonts w:eastAsia="Calibri"/>
                <w:bCs/>
                <w:color w:val="000000"/>
                <w:kern w:val="24"/>
                <w:sz w:val="14"/>
                <w:szCs w:val="14"/>
                <w:lang w:val="en-US"/>
              </w:rPr>
              <w:t>Large vessels vasculitis, including giant cell arteritis such as Takayasu’s arteritis and temporal arteritis</w:t>
            </w:r>
          </w:p>
        </w:tc>
        <w:tc>
          <w:tcPr>
            <w:tcW w:w="2076" w:type="dxa"/>
            <w:tcBorders>
              <w:left w:val="nil"/>
              <w:bottom w:val="nil"/>
              <w:right w:val="nil"/>
            </w:tcBorders>
            <w:shd w:val="clear" w:color="auto" w:fill="D9D9D9" w:themeFill="background1" w:themeFillShade="D9"/>
            <w:vAlign w:val="center"/>
          </w:tcPr>
          <w:p w14:paraId="7A587EC4" w14:textId="77777777" w:rsidR="00EA291E" w:rsidRDefault="00554EDF">
            <w:pPr>
              <w:jc w:val="center"/>
              <w:rPr>
                <w:rFonts w:eastAsia="Calibri"/>
                <w:bCs/>
                <w:color w:val="000000"/>
                <w:kern w:val="24"/>
                <w:sz w:val="14"/>
                <w:szCs w:val="14"/>
                <w:lang w:val="en-US"/>
              </w:rPr>
            </w:pPr>
            <w:r>
              <w:rPr>
                <w:rFonts w:eastAsia="Calibri"/>
                <w:bCs/>
                <w:color w:val="000000"/>
                <w:kern w:val="24"/>
                <w:sz w:val="14"/>
                <w:szCs w:val="14"/>
                <w:lang w:val="en-US"/>
              </w:rPr>
              <w:t xml:space="preserve">Autoimmune </w:t>
            </w:r>
            <w:proofErr w:type="spellStart"/>
            <w:r>
              <w:rPr>
                <w:rFonts w:eastAsia="Calibri"/>
                <w:bCs/>
                <w:color w:val="000000"/>
                <w:kern w:val="24"/>
                <w:sz w:val="14"/>
                <w:szCs w:val="14"/>
                <w:lang w:val="en-US"/>
              </w:rPr>
              <w:t>haemolytic</w:t>
            </w:r>
            <w:proofErr w:type="spellEnd"/>
            <w:r>
              <w:rPr>
                <w:rFonts w:eastAsia="Calibri"/>
                <w:bCs/>
                <w:color w:val="000000"/>
                <w:kern w:val="24"/>
                <w:sz w:val="14"/>
                <w:szCs w:val="14"/>
                <w:lang w:val="en-US"/>
              </w:rPr>
              <w:t xml:space="preserve"> </w:t>
            </w:r>
            <w:proofErr w:type="spellStart"/>
            <w:r>
              <w:rPr>
                <w:rFonts w:eastAsia="Calibri"/>
                <w:bCs/>
                <w:color w:val="000000"/>
                <w:kern w:val="24"/>
                <w:sz w:val="14"/>
                <w:szCs w:val="14"/>
                <w:lang w:val="en-US"/>
              </w:rPr>
              <w:t>anaemia</w:t>
            </w:r>
            <w:proofErr w:type="spellEnd"/>
          </w:p>
        </w:tc>
      </w:tr>
      <w:tr w:rsidR="00EA291E" w14:paraId="1F9022F4" w14:textId="77777777">
        <w:trPr>
          <w:trHeight w:val="889"/>
        </w:trPr>
        <w:tc>
          <w:tcPr>
            <w:tcW w:w="2130" w:type="dxa"/>
            <w:tcBorders>
              <w:top w:val="nil"/>
              <w:left w:val="nil"/>
              <w:bottom w:val="nil"/>
              <w:right w:val="nil"/>
            </w:tcBorders>
            <w:vAlign w:val="center"/>
          </w:tcPr>
          <w:p w14:paraId="2883AAE5" w14:textId="77777777" w:rsidR="00EA291E" w:rsidRDefault="00554EDF">
            <w:pPr>
              <w:jc w:val="center"/>
              <w:rPr>
                <w:rFonts w:eastAsiaTheme="minorHAnsi"/>
                <w:sz w:val="14"/>
                <w:szCs w:val="14"/>
                <w:lang w:val="en-US"/>
              </w:rPr>
            </w:pPr>
            <w:r>
              <w:rPr>
                <w:rFonts w:eastAsiaTheme="minorHAnsi"/>
                <w:sz w:val="14"/>
                <w:szCs w:val="14"/>
                <w:lang w:val="en-US"/>
              </w:rPr>
              <w:t xml:space="preserve">Acute disseminated encephalomyelitis, including site-specific variants: encephalitis, encephalomyelitis, myelitis, </w:t>
            </w:r>
            <w:proofErr w:type="spellStart"/>
            <w:r>
              <w:rPr>
                <w:rFonts w:eastAsiaTheme="minorHAnsi"/>
                <w:sz w:val="14"/>
                <w:szCs w:val="14"/>
                <w:lang w:val="en-US"/>
              </w:rPr>
              <w:t>myeloradiculoneuritis</w:t>
            </w:r>
            <w:proofErr w:type="spellEnd"/>
            <w:r>
              <w:rPr>
                <w:rFonts w:eastAsiaTheme="minorHAnsi"/>
                <w:sz w:val="14"/>
                <w:szCs w:val="14"/>
                <w:lang w:val="en-US"/>
              </w:rPr>
              <w:t xml:space="preserve">, </w:t>
            </w:r>
            <w:proofErr w:type="spellStart"/>
            <w:r>
              <w:rPr>
                <w:rFonts w:eastAsiaTheme="minorHAnsi"/>
                <w:sz w:val="14"/>
                <w:szCs w:val="14"/>
                <w:lang w:val="en-US"/>
              </w:rPr>
              <w:t>cerebellitis</w:t>
            </w:r>
            <w:proofErr w:type="spellEnd"/>
          </w:p>
        </w:tc>
        <w:tc>
          <w:tcPr>
            <w:tcW w:w="1791" w:type="dxa"/>
            <w:tcBorders>
              <w:top w:val="nil"/>
              <w:left w:val="nil"/>
              <w:bottom w:val="nil"/>
              <w:right w:val="nil"/>
            </w:tcBorders>
            <w:vAlign w:val="center"/>
          </w:tcPr>
          <w:p w14:paraId="5E3FD6ED" w14:textId="77777777" w:rsidR="00EA291E" w:rsidRDefault="00554EDF">
            <w:pPr>
              <w:jc w:val="center"/>
              <w:rPr>
                <w:rFonts w:eastAsiaTheme="minorHAnsi"/>
                <w:sz w:val="14"/>
                <w:szCs w:val="14"/>
                <w:lang w:val="en-US"/>
              </w:rPr>
            </w:pPr>
            <w:r>
              <w:rPr>
                <w:rFonts w:eastAsiaTheme="minorHAnsi"/>
                <w:sz w:val="14"/>
                <w:szCs w:val="14"/>
                <w:lang w:val="en-US"/>
              </w:rPr>
              <w:t>Systemic sclerosis (with limited or diffuse cutaneous involvement)</w:t>
            </w:r>
          </w:p>
        </w:tc>
        <w:tc>
          <w:tcPr>
            <w:tcW w:w="1345" w:type="dxa"/>
            <w:tcBorders>
              <w:top w:val="nil"/>
              <w:left w:val="nil"/>
              <w:bottom w:val="nil"/>
              <w:right w:val="nil"/>
            </w:tcBorders>
            <w:vAlign w:val="center"/>
          </w:tcPr>
          <w:p w14:paraId="522523BA" w14:textId="77777777" w:rsidR="00EA291E" w:rsidRDefault="00554EDF">
            <w:pPr>
              <w:jc w:val="center"/>
              <w:rPr>
                <w:rFonts w:eastAsiaTheme="minorHAnsi"/>
                <w:sz w:val="14"/>
                <w:szCs w:val="14"/>
                <w:lang w:val="en-US"/>
              </w:rPr>
            </w:pPr>
            <w:r>
              <w:rPr>
                <w:rFonts w:eastAsiaTheme="minorHAnsi"/>
                <w:sz w:val="14"/>
                <w:szCs w:val="14"/>
              </w:rPr>
              <w:t>Vitiligo</w:t>
            </w:r>
          </w:p>
        </w:tc>
        <w:tc>
          <w:tcPr>
            <w:tcW w:w="1844" w:type="dxa"/>
            <w:tcBorders>
              <w:top w:val="nil"/>
              <w:left w:val="nil"/>
              <w:bottom w:val="nil"/>
              <w:right w:val="nil"/>
            </w:tcBorders>
            <w:vAlign w:val="center"/>
          </w:tcPr>
          <w:p w14:paraId="75D88A68" w14:textId="77777777" w:rsidR="00EA291E" w:rsidRDefault="00554EDF">
            <w:pPr>
              <w:jc w:val="center"/>
              <w:rPr>
                <w:rFonts w:eastAsiaTheme="minorHAnsi"/>
                <w:sz w:val="14"/>
                <w:szCs w:val="14"/>
                <w:lang w:val="en-US"/>
              </w:rPr>
            </w:pPr>
            <w:r>
              <w:rPr>
                <w:rFonts w:eastAsiaTheme="minorHAnsi"/>
                <w:sz w:val="14"/>
                <w:szCs w:val="14"/>
              </w:rPr>
              <w:t xml:space="preserve">Primary </w:t>
            </w:r>
            <w:proofErr w:type="spellStart"/>
            <w:r>
              <w:rPr>
                <w:rFonts w:eastAsiaTheme="minorHAnsi"/>
                <w:sz w:val="14"/>
                <w:szCs w:val="14"/>
              </w:rPr>
              <w:t>biliary</w:t>
            </w:r>
            <w:proofErr w:type="spellEnd"/>
            <w:r>
              <w:rPr>
                <w:rFonts w:eastAsiaTheme="minorHAnsi"/>
                <w:sz w:val="14"/>
                <w:szCs w:val="14"/>
              </w:rPr>
              <w:t xml:space="preserve"> </w:t>
            </w:r>
            <w:proofErr w:type="spellStart"/>
            <w:r>
              <w:rPr>
                <w:rFonts w:eastAsiaTheme="minorHAnsi"/>
                <w:sz w:val="14"/>
                <w:szCs w:val="14"/>
              </w:rPr>
              <w:t>cirrhosis</w:t>
            </w:r>
            <w:proofErr w:type="spellEnd"/>
          </w:p>
        </w:tc>
        <w:tc>
          <w:tcPr>
            <w:tcW w:w="1324" w:type="dxa"/>
            <w:tcBorders>
              <w:top w:val="nil"/>
              <w:left w:val="nil"/>
              <w:bottom w:val="nil"/>
              <w:right w:val="nil"/>
            </w:tcBorders>
            <w:vAlign w:val="center"/>
          </w:tcPr>
          <w:p w14:paraId="0F42B0F2" w14:textId="77777777" w:rsidR="00EA291E" w:rsidRDefault="00554EDF">
            <w:pPr>
              <w:jc w:val="center"/>
              <w:rPr>
                <w:rFonts w:eastAsiaTheme="minorHAnsi"/>
                <w:sz w:val="14"/>
                <w:szCs w:val="14"/>
                <w:lang w:val="en-US"/>
              </w:rPr>
            </w:pPr>
            <w:proofErr w:type="spellStart"/>
            <w:r>
              <w:rPr>
                <w:rFonts w:eastAsiaTheme="minorHAnsi"/>
                <w:sz w:val="14"/>
                <w:szCs w:val="14"/>
              </w:rPr>
              <w:t>Ulcerative</w:t>
            </w:r>
            <w:proofErr w:type="spellEnd"/>
            <w:r>
              <w:rPr>
                <w:rFonts w:eastAsiaTheme="minorHAnsi"/>
                <w:sz w:val="14"/>
                <w:szCs w:val="14"/>
              </w:rPr>
              <w:t xml:space="preserve"> </w:t>
            </w:r>
            <w:proofErr w:type="spellStart"/>
            <w:r>
              <w:rPr>
                <w:rFonts w:eastAsiaTheme="minorHAnsi"/>
                <w:sz w:val="14"/>
                <w:szCs w:val="14"/>
              </w:rPr>
              <w:t>colitis</w:t>
            </w:r>
            <w:proofErr w:type="spellEnd"/>
          </w:p>
        </w:tc>
        <w:tc>
          <w:tcPr>
            <w:tcW w:w="1678" w:type="dxa"/>
            <w:tcBorders>
              <w:top w:val="nil"/>
              <w:left w:val="nil"/>
              <w:bottom w:val="nil"/>
              <w:right w:val="nil"/>
            </w:tcBorders>
            <w:vAlign w:val="center"/>
          </w:tcPr>
          <w:p w14:paraId="0C8ADC74" w14:textId="77777777" w:rsidR="00EA291E" w:rsidRDefault="00554EDF">
            <w:pPr>
              <w:jc w:val="center"/>
              <w:rPr>
                <w:rFonts w:eastAsiaTheme="minorHAnsi"/>
                <w:sz w:val="14"/>
                <w:szCs w:val="14"/>
                <w:lang w:val="en-US"/>
              </w:rPr>
            </w:pPr>
            <w:proofErr w:type="spellStart"/>
            <w:r>
              <w:rPr>
                <w:rFonts w:eastAsiaTheme="minorHAnsi"/>
                <w:sz w:val="14"/>
                <w:szCs w:val="14"/>
              </w:rPr>
              <w:t>Grave’s</w:t>
            </w:r>
            <w:proofErr w:type="spellEnd"/>
            <w:r>
              <w:rPr>
                <w:rFonts w:eastAsiaTheme="minorHAnsi"/>
                <w:sz w:val="14"/>
                <w:szCs w:val="14"/>
              </w:rPr>
              <w:t xml:space="preserve"> </w:t>
            </w:r>
            <w:proofErr w:type="spellStart"/>
            <w:r>
              <w:rPr>
                <w:rFonts w:eastAsiaTheme="minorHAnsi"/>
                <w:sz w:val="14"/>
                <w:szCs w:val="14"/>
              </w:rPr>
              <w:t>or</w:t>
            </w:r>
            <w:proofErr w:type="spellEnd"/>
            <w:r>
              <w:rPr>
                <w:rFonts w:eastAsiaTheme="minorHAnsi"/>
                <w:sz w:val="14"/>
                <w:szCs w:val="14"/>
              </w:rPr>
              <w:t xml:space="preserve"> </w:t>
            </w:r>
            <w:proofErr w:type="spellStart"/>
            <w:r>
              <w:rPr>
                <w:rFonts w:eastAsiaTheme="minorHAnsi"/>
                <w:sz w:val="14"/>
                <w:szCs w:val="14"/>
              </w:rPr>
              <w:t>Basedow’s</w:t>
            </w:r>
            <w:proofErr w:type="spellEnd"/>
            <w:r>
              <w:rPr>
                <w:rFonts w:eastAsiaTheme="minorHAnsi"/>
                <w:sz w:val="14"/>
                <w:szCs w:val="14"/>
              </w:rPr>
              <w:t xml:space="preserve"> </w:t>
            </w:r>
            <w:proofErr w:type="spellStart"/>
            <w:r>
              <w:rPr>
                <w:rFonts w:eastAsiaTheme="minorHAnsi"/>
                <w:sz w:val="14"/>
                <w:szCs w:val="14"/>
              </w:rPr>
              <w:t>disease</w:t>
            </w:r>
            <w:proofErr w:type="spellEnd"/>
          </w:p>
        </w:tc>
        <w:tc>
          <w:tcPr>
            <w:tcW w:w="2062" w:type="dxa"/>
            <w:tcBorders>
              <w:top w:val="nil"/>
              <w:left w:val="nil"/>
              <w:bottom w:val="nil"/>
              <w:right w:val="nil"/>
            </w:tcBorders>
            <w:vAlign w:val="center"/>
          </w:tcPr>
          <w:p w14:paraId="46380BE2" w14:textId="77777777" w:rsidR="00EA291E" w:rsidRDefault="00EA291E">
            <w:pPr>
              <w:jc w:val="center"/>
              <w:rPr>
                <w:rFonts w:eastAsiaTheme="minorHAnsi"/>
                <w:sz w:val="14"/>
                <w:szCs w:val="14"/>
                <w:lang w:val="en-US"/>
              </w:rPr>
            </w:pPr>
          </w:p>
        </w:tc>
        <w:tc>
          <w:tcPr>
            <w:tcW w:w="2076" w:type="dxa"/>
            <w:tcBorders>
              <w:top w:val="nil"/>
              <w:left w:val="nil"/>
              <w:bottom w:val="nil"/>
              <w:right w:val="nil"/>
            </w:tcBorders>
            <w:vAlign w:val="center"/>
          </w:tcPr>
          <w:p w14:paraId="6F2CAA5A" w14:textId="77777777" w:rsidR="00EA291E" w:rsidRDefault="00554EDF">
            <w:pPr>
              <w:jc w:val="center"/>
              <w:rPr>
                <w:rFonts w:eastAsiaTheme="minorHAnsi"/>
                <w:sz w:val="14"/>
                <w:szCs w:val="14"/>
                <w:lang w:val="en-US"/>
              </w:rPr>
            </w:pPr>
            <w:r>
              <w:rPr>
                <w:rFonts w:eastAsiaTheme="minorHAnsi"/>
                <w:sz w:val="14"/>
                <w:szCs w:val="14"/>
              </w:rPr>
              <w:t xml:space="preserve">Autoimmune </w:t>
            </w:r>
            <w:proofErr w:type="spellStart"/>
            <w:r>
              <w:rPr>
                <w:rFonts w:eastAsiaTheme="minorHAnsi"/>
                <w:sz w:val="14"/>
                <w:szCs w:val="14"/>
              </w:rPr>
              <w:t>thrombocytopenia</w:t>
            </w:r>
            <w:proofErr w:type="spellEnd"/>
          </w:p>
        </w:tc>
      </w:tr>
      <w:tr w:rsidR="00EA291E" w14:paraId="3AE9F98F" w14:textId="77777777">
        <w:trPr>
          <w:trHeight w:val="233"/>
        </w:trPr>
        <w:tc>
          <w:tcPr>
            <w:tcW w:w="2130" w:type="dxa"/>
            <w:tcBorders>
              <w:top w:val="nil"/>
              <w:left w:val="nil"/>
              <w:bottom w:val="nil"/>
              <w:right w:val="nil"/>
            </w:tcBorders>
            <w:shd w:val="clear" w:color="auto" w:fill="D9D9D9" w:themeFill="background1" w:themeFillShade="D9"/>
            <w:vAlign w:val="center"/>
          </w:tcPr>
          <w:p w14:paraId="77999F9D" w14:textId="77777777" w:rsidR="00EA291E" w:rsidRDefault="00554EDF">
            <w:pPr>
              <w:jc w:val="center"/>
              <w:rPr>
                <w:rFonts w:eastAsiaTheme="minorHAnsi"/>
                <w:sz w:val="14"/>
                <w:szCs w:val="14"/>
              </w:rPr>
            </w:pPr>
            <w:r>
              <w:rPr>
                <w:rFonts w:eastAsiaTheme="minorHAnsi"/>
                <w:sz w:val="14"/>
                <w:szCs w:val="14"/>
              </w:rPr>
              <w:t xml:space="preserve">Multiple </w:t>
            </w:r>
            <w:proofErr w:type="spellStart"/>
            <w:r>
              <w:rPr>
                <w:rFonts w:eastAsiaTheme="minorHAnsi"/>
                <w:sz w:val="14"/>
                <w:szCs w:val="14"/>
              </w:rPr>
              <w:t>sclerosis</w:t>
            </w:r>
            <w:proofErr w:type="spellEnd"/>
          </w:p>
        </w:tc>
        <w:tc>
          <w:tcPr>
            <w:tcW w:w="1791" w:type="dxa"/>
            <w:tcBorders>
              <w:top w:val="nil"/>
              <w:left w:val="nil"/>
              <w:bottom w:val="nil"/>
              <w:right w:val="nil"/>
            </w:tcBorders>
            <w:shd w:val="clear" w:color="auto" w:fill="D9D9D9" w:themeFill="background1" w:themeFillShade="D9"/>
            <w:vAlign w:val="center"/>
          </w:tcPr>
          <w:p w14:paraId="5B8D33FB" w14:textId="77777777" w:rsidR="00EA291E" w:rsidRDefault="00554EDF">
            <w:pPr>
              <w:jc w:val="center"/>
              <w:rPr>
                <w:rFonts w:eastAsiaTheme="minorHAnsi"/>
                <w:sz w:val="14"/>
                <w:szCs w:val="14"/>
              </w:rPr>
            </w:pPr>
            <w:r>
              <w:rPr>
                <w:rFonts w:eastAsiaTheme="minorHAnsi"/>
                <w:sz w:val="14"/>
                <w:szCs w:val="14"/>
              </w:rPr>
              <w:t>Dermatomyositis</w:t>
            </w:r>
          </w:p>
        </w:tc>
        <w:tc>
          <w:tcPr>
            <w:tcW w:w="1345" w:type="dxa"/>
            <w:tcBorders>
              <w:top w:val="nil"/>
              <w:left w:val="nil"/>
              <w:bottom w:val="nil"/>
              <w:right w:val="nil"/>
            </w:tcBorders>
            <w:shd w:val="clear" w:color="auto" w:fill="D9D9D9" w:themeFill="background1" w:themeFillShade="D9"/>
            <w:vAlign w:val="center"/>
          </w:tcPr>
          <w:p w14:paraId="53101E64" w14:textId="77777777" w:rsidR="00EA291E" w:rsidRDefault="00554EDF">
            <w:pPr>
              <w:jc w:val="center"/>
              <w:rPr>
                <w:rFonts w:eastAsiaTheme="minorHAnsi"/>
                <w:sz w:val="14"/>
                <w:szCs w:val="14"/>
              </w:rPr>
            </w:pPr>
            <w:r>
              <w:rPr>
                <w:rFonts w:eastAsiaTheme="minorHAnsi"/>
                <w:sz w:val="14"/>
                <w:szCs w:val="14"/>
              </w:rPr>
              <w:t xml:space="preserve">Erythema </w:t>
            </w:r>
            <w:proofErr w:type="spellStart"/>
            <w:r>
              <w:rPr>
                <w:rFonts w:eastAsiaTheme="minorHAnsi"/>
                <w:sz w:val="14"/>
                <w:szCs w:val="14"/>
              </w:rPr>
              <w:t>nodosum</w:t>
            </w:r>
            <w:proofErr w:type="spellEnd"/>
          </w:p>
        </w:tc>
        <w:tc>
          <w:tcPr>
            <w:tcW w:w="1844" w:type="dxa"/>
            <w:tcBorders>
              <w:top w:val="nil"/>
              <w:left w:val="nil"/>
              <w:bottom w:val="nil"/>
              <w:right w:val="nil"/>
            </w:tcBorders>
            <w:shd w:val="clear" w:color="auto" w:fill="D9D9D9" w:themeFill="background1" w:themeFillShade="D9"/>
            <w:vAlign w:val="center"/>
          </w:tcPr>
          <w:p w14:paraId="2C6AC5FC" w14:textId="77777777" w:rsidR="00EA291E" w:rsidRDefault="00554EDF">
            <w:pPr>
              <w:jc w:val="center"/>
              <w:rPr>
                <w:rFonts w:eastAsiaTheme="minorHAnsi"/>
                <w:sz w:val="14"/>
                <w:szCs w:val="14"/>
              </w:rPr>
            </w:pPr>
            <w:r>
              <w:rPr>
                <w:rFonts w:eastAsiaTheme="minorHAnsi"/>
                <w:sz w:val="14"/>
                <w:szCs w:val="14"/>
              </w:rPr>
              <w:t xml:space="preserve">Primary </w:t>
            </w:r>
            <w:proofErr w:type="spellStart"/>
            <w:r>
              <w:rPr>
                <w:rFonts w:eastAsiaTheme="minorHAnsi"/>
                <w:sz w:val="14"/>
                <w:szCs w:val="14"/>
              </w:rPr>
              <w:t>sclerosing</w:t>
            </w:r>
            <w:proofErr w:type="spellEnd"/>
            <w:r>
              <w:rPr>
                <w:rFonts w:eastAsiaTheme="minorHAnsi"/>
                <w:sz w:val="14"/>
                <w:szCs w:val="14"/>
              </w:rPr>
              <w:t xml:space="preserve"> </w:t>
            </w:r>
            <w:proofErr w:type="spellStart"/>
            <w:r>
              <w:rPr>
                <w:rFonts w:eastAsiaTheme="minorHAnsi"/>
                <w:sz w:val="14"/>
                <w:szCs w:val="14"/>
              </w:rPr>
              <w:t>cholangitis</w:t>
            </w:r>
            <w:proofErr w:type="spellEnd"/>
          </w:p>
        </w:tc>
        <w:tc>
          <w:tcPr>
            <w:tcW w:w="1324" w:type="dxa"/>
            <w:tcBorders>
              <w:top w:val="nil"/>
              <w:left w:val="nil"/>
              <w:bottom w:val="nil"/>
              <w:right w:val="nil"/>
            </w:tcBorders>
            <w:shd w:val="clear" w:color="auto" w:fill="D9D9D9" w:themeFill="background1" w:themeFillShade="D9"/>
            <w:vAlign w:val="center"/>
          </w:tcPr>
          <w:p w14:paraId="173A1E5B" w14:textId="77777777" w:rsidR="00EA291E" w:rsidRDefault="00554EDF">
            <w:pPr>
              <w:jc w:val="center"/>
              <w:rPr>
                <w:rFonts w:eastAsiaTheme="minorHAnsi"/>
                <w:sz w:val="14"/>
                <w:szCs w:val="14"/>
              </w:rPr>
            </w:pPr>
            <w:proofErr w:type="spellStart"/>
            <w:r>
              <w:rPr>
                <w:rFonts w:eastAsiaTheme="minorHAnsi"/>
                <w:sz w:val="14"/>
                <w:szCs w:val="14"/>
              </w:rPr>
              <w:t>Ulcerative</w:t>
            </w:r>
            <w:proofErr w:type="spellEnd"/>
            <w:r>
              <w:rPr>
                <w:rFonts w:eastAsiaTheme="minorHAnsi"/>
                <w:sz w:val="14"/>
                <w:szCs w:val="14"/>
              </w:rPr>
              <w:t xml:space="preserve"> </w:t>
            </w:r>
            <w:proofErr w:type="spellStart"/>
            <w:r>
              <w:rPr>
                <w:rFonts w:eastAsiaTheme="minorHAnsi"/>
                <w:sz w:val="14"/>
                <w:szCs w:val="14"/>
              </w:rPr>
              <w:t>proctitis</w:t>
            </w:r>
            <w:proofErr w:type="spellEnd"/>
          </w:p>
        </w:tc>
        <w:tc>
          <w:tcPr>
            <w:tcW w:w="1678" w:type="dxa"/>
            <w:tcBorders>
              <w:top w:val="nil"/>
              <w:left w:val="nil"/>
              <w:bottom w:val="nil"/>
              <w:right w:val="nil"/>
            </w:tcBorders>
            <w:shd w:val="clear" w:color="auto" w:fill="D9D9D9" w:themeFill="background1" w:themeFillShade="D9"/>
            <w:vAlign w:val="center"/>
          </w:tcPr>
          <w:p w14:paraId="2BAB3950" w14:textId="77777777" w:rsidR="00EA291E" w:rsidRDefault="00554EDF">
            <w:pPr>
              <w:jc w:val="center"/>
              <w:rPr>
                <w:rFonts w:eastAsiaTheme="minorHAnsi"/>
                <w:sz w:val="14"/>
                <w:szCs w:val="14"/>
              </w:rPr>
            </w:pPr>
            <w:r>
              <w:rPr>
                <w:rFonts w:eastAsiaTheme="minorHAnsi"/>
                <w:sz w:val="14"/>
                <w:szCs w:val="14"/>
              </w:rPr>
              <w:t>Diabetes mellitus type I</w:t>
            </w:r>
          </w:p>
        </w:tc>
        <w:tc>
          <w:tcPr>
            <w:tcW w:w="2062" w:type="dxa"/>
            <w:tcBorders>
              <w:top w:val="nil"/>
              <w:left w:val="nil"/>
              <w:bottom w:val="nil"/>
              <w:right w:val="nil"/>
            </w:tcBorders>
            <w:shd w:val="clear" w:color="auto" w:fill="D9D9D9" w:themeFill="background1" w:themeFillShade="D9"/>
            <w:vAlign w:val="center"/>
          </w:tcPr>
          <w:p w14:paraId="62C28B00" w14:textId="77777777" w:rsidR="00EA291E" w:rsidRDefault="00EA291E">
            <w:pPr>
              <w:jc w:val="center"/>
              <w:rPr>
                <w:rFonts w:eastAsiaTheme="minorHAnsi"/>
                <w:sz w:val="14"/>
                <w:szCs w:val="14"/>
              </w:rPr>
            </w:pPr>
          </w:p>
        </w:tc>
        <w:tc>
          <w:tcPr>
            <w:tcW w:w="2076" w:type="dxa"/>
            <w:tcBorders>
              <w:top w:val="nil"/>
              <w:left w:val="nil"/>
              <w:bottom w:val="nil"/>
              <w:right w:val="nil"/>
            </w:tcBorders>
            <w:shd w:val="clear" w:color="auto" w:fill="D9D9D9" w:themeFill="background1" w:themeFillShade="D9"/>
            <w:vAlign w:val="center"/>
          </w:tcPr>
          <w:p w14:paraId="5C5B7024" w14:textId="77777777" w:rsidR="00EA291E" w:rsidRDefault="00554EDF">
            <w:pPr>
              <w:jc w:val="center"/>
              <w:rPr>
                <w:rFonts w:eastAsiaTheme="minorHAnsi"/>
                <w:sz w:val="14"/>
                <w:szCs w:val="14"/>
              </w:rPr>
            </w:pPr>
            <w:proofErr w:type="spellStart"/>
            <w:r>
              <w:rPr>
                <w:rFonts w:eastAsiaTheme="minorHAnsi"/>
                <w:sz w:val="14"/>
                <w:szCs w:val="14"/>
              </w:rPr>
              <w:t>Antiphospholipid</w:t>
            </w:r>
            <w:proofErr w:type="spellEnd"/>
            <w:r>
              <w:rPr>
                <w:rFonts w:eastAsiaTheme="minorHAnsi"/>
                <w:sz w:val="14"/>
                <w:szCs w:val="14"/>
              </w:rPr>
              <w:t xml:space="preserve"> </w:t>
            </w:r>
            <w:proofErr w:type="spellStart"/>
            <w:r>
              <w:rPr>
                <w:rFonts w:eastAsiaTheme="minorHAnsi"/>
                <w:sz w:val="14"/>
                <w:szCs w:val="14"/>
              </w:rPr>
              <w:t>syndrome</w:t>
            </w:r>
            <w:proofErr w:type="spellEnd"/>
          </w:p>
        </w:tc>
      </w:tr>
      <w:tr w:rsidR="00EA291E" w14:paraId="71BE5AD1" w14:textId="77777777">
        <w:trPr>
          <w:trHeight w:val="218"/>
        </w:trPr>
        <w:tc>
          <w:tcPr>
            <w:tcW w:w="2130" w:type="dxa"/>
            <w:tcBorders>
              <w:top w:val="nil"/>
              <w:left w:val="nil"/>
              <w:bottom w:val="nil"/>
              <w:right w:val="nil"/>
            </w:tcBorders>
            <w:vAlign w:val="center"/>
          </w:tcPr>
          <w:p w14:paraId="3D17ACAE" w14:textId="77777777" w:rsidR="00EA291E" w:rsidRDefault="00554EDF">
            <w:pPr>
              <w:jc w:val="center"/>
              <w:rPr>
                <w:rFonts w:eastAsiaTheme="minorHAnsi"/>
                <w:sz w:val="14"/>
                <w:szCs w:val="14"/>
              </w:rPr>
            </w:pPr>
            <w:r>
              <w:rPr>
                <w:rFonts w:eastAsiaTheme="minorHAnsi"/>
                <w:sz w:val="14"/>
                <w:szCs w:val="14"/>
              </w:rPr>
              <w:t xml:space="preserve">Transverse </w:t>
            </w:r>
            <w:proofErr w:type="spellStart"/>
            <w:r>
              <w:rPr>
                <w:rFonts w:eastAsiaTheme="minorHAnsi"/>
                <w:sz w:val="14"/>
                <w:szCs w:val="14"/>
              </w:rPr>
              <w:t>myelitis</w:t>
            </w:r>
            <w:proofErr w:type="spellEnd"/>
          </w:p>
        </w:tc>
        <w:tc>
          <w:tcPr>
            <w:tcW w:w="1791" w:type="dxa"/>
            <w:tcBorders>
              <w:top w:val="nil"/>
              <w:left w:val="nil"/>
              <w:bottom w:val="nil"/>
              <w:right w:val="nil"/>
            </w:tcBorders>
            <w:vAlign w:val="center"/>
          </w:tcPr>
          <w:p w14:paraId="50485EDC" w14:textId="77777777" w:rsidR="00EA291E" w:rsidRDefault="00554EDF">
            <w:pPr>
              <w:jc w:val="center"/>
              <w:rPr>
                <w:rFonts w:eastAsiaTheme="minorHAnsi"/>
                <w:sz w:val="14"/>
                <w:szCs w:val="14"/>
              </w:rPr>
            </w:pPr>
            <w:r>
              <w:rPr>
                <w:rFonts w:eastAsiaTheme="minorHAnsi"/>
                <w:sz w:val="14"/>
                <w:szCs w:val="14"/>
              </w:rPr>
              <w:t>Polymyositis</w:t>
            </w:r>
          </w:p>
        </w:tc>
        <w:tc>
          <w:tcPr>
            <w:tcW w:w="1345" w:type="dxa"/>
            <w:tcBorders>
              <w:top w:val="nil"/>
              <w:left w:val="nil"/>
              <w:bottom w:val="nil"/>
              <w:right w:val="nil"/>
            </w:tcBorders>
            <w:vAlign w:val="center"/>
          </w:tcPr>
          <w:p w14:paraId="036BFAFD" w14:textId="77777777" w:rsidR="00EA291E" w:rsidRDefault="00EA291E">
            <w:pPr>
              <w:autoSpaceDE w:val="0"/>
              <w:autoSpaceDN w:val="0"/>
              <w:adjustRightInd w:val="0"/>
              <w:jc w:val="center"/>
              <w:rPr>
                <w:rFonts w:eastAsiaTheme="minorHAnsi"/>
                <w:sz w:val="14"/>
                <w:szCs w:val="14"/>
                <w:lang w:val="en-US"/>
              </w:rPr>
            </w:pPr>
          </w:p>
        </w:tc>
        <w:tc>
          <w:tcPr>
            <w:tcW w:w="1844" w:type="dxa"/>
            <w:tcBorders>
              <w:top w:val="nil"/>
              <w:left w:val="nil"/>
              <w:bottom w:val="nil"/>
              <w:right w:val="nil"/>
            </w:tcBorders>
            <w:vAlign w:val="center"/>
          </w:tcPr>
          <w:p w14:paraId="60885FF3" w14:textId="77777777" w:rsidR="00EA291E" w:rsidRDefault="00554EDF">
            <w:pPr>
              <w:jc w:val="center"/>
              <w:rPr>
                <w:rFonts w:eastAsiaTheme="minorHAnsi"/>
                <w:sz w:val="14"/>
                <w:szCs w:val="14"/>
              </w:rPr>
            </w:pPr>
            <w:r>
              <w:rPr>
                <w:rFonts w:eastAsiaTheme="minorHAnsi"/>
                <w:sz w:val="14"/>
                <w:szCs w:val="14"/>
              </w:rPr>
              <w:t xml:space="preserve">Autoimmune </w:t>
            </w:r>
            <w:proofErr w:type="spellStart"/>
            <w:r>
              <w:rPr>
                <w:rFonts w:eastAsiaTheme="minorHAnsi"/>
                <w:sz w:val="14"/>
                <w:szCs w:val="14"/>
              </w:rPr>
              <w:t>cholangitis</w:t>
            </w:r>
            <w:proofErr w:type="spellEnd"/>
          </w:p>
        </w:tc>
        <w:tc>
          <w:tcPr>
            <w:tcW w:w="1324" w:type="dxa"/>
            <w:tcBorders>
              <w:top w:val="nil"/>
              <w:left w:val="nil"/>
              <w:bottom w:val="nil"/>
              <w:right w:val="nil"/>
            </w:tcBorders>
            <w:vAlign w:val="center"/>
          </w:tcPr>
          <w:p w14:paraId="6AD5D547" w14:textId="77777777" w:rsidR="00EA291E" w:rsidRDefault="00554EDF">
            <w:pPr>
              <w:jc w:val="center"/>
              <w:rPr>
                <w:rFonts w:eastAsiaTheme="minorHAnsi"/>
                <w:sz w:val="14"/>
                <w:szCs w:val="14"/>
              </w:rPr>
            </w:pPr>
            <w:proofErr w:type="spellStart"/>
            <w:r>
              <w:rPr>
                <w:rFonts w:eastAsiaTheme="minorHAnsi"/>
                <w:sz w:val="14"/>
                <w:szCs w:val="14"/>
              </w:rPr>
              <w:t>Celiac</w:t>
            </w:r>
            <w:proofErr w:type="spellEnd"/>
            <w:r>
              <w:rPr>
                <w:rFonts w:eastAsiaTheme="minorHAnsi"/>
                <w:sz w:val="14"/>
                <w:szCs w:val="14"/>
              </w:rPr>
              <w:t xml:space="preserve"> </w:t>
            </w:r>
            <w:proofErr w:type="spellStart"/>
            <w:r>
              <w:rPr>
                <w:rFonts w:eastAsiaTheme="minorHAnsi"/>
                <w:sz w:val="14"/>
                <w:szCs w:val="14"/>
              </w:rPr>
              <w:t>disease</w:t>
            </w:r>
            <w:proofErr w:type="spellEnd"/>
          </w:p>
        </w:tc>
        <w:tc>
          <w:tcPr>
            <w:tcW w:w="1678" w:type="dxa"/>
            <w:tcBorders>
              <w:top w:val="nil"/>
              <w:left w:val="nil"/>
              <w:bottom w:val="nil"/>
              <w:right w:val="nil"/>
            </w:tcBorders>
            <w:vAlign w:val="center"/>
          </w:tcPr>
          <w:p w14:paraId="2863E321" w14:textId="77777777" w:rsidR="00EA291E" w:rsidRDefault="00554EDF">
            <w:pPr>
              <w:jc w:val="center"/>
              <w:rPr>
                <w:rFonts w:eastAsiaTheme="minorHAnsi"/>
                <w:sz w:val="14"/>
                <w:szCs w:val="14"/>
              </w:rPr>
            </w:pPr>
            <w:proofErr w:type="spellStart"/>
            <w:r>
              <w:rPr>
                <w:rFonts w:eastAsiaTheme="minorHAnsi"/>
                <w:sz w:val="14"/>
                <w:szCs w:val="14"/>
              </w:rPr>
              <w:t>Addison’s</w:t>
            </w:r>
            <w:proofErr w:type="spellEnd"/>
            <w:r>
              <w:rPr>
                <w:rFonts w:eastAsiaTheme="minorHAnsi"/>
                <w:sz w:val="14"/>
                <w:szCs w:val="14"/>
              </w:rPr>
              <w:t xml:space="preserve"> </w:t>
            </w:r>
            <w:proofErr w:type="spellStart"/>
            <w:r>
              <w:rPr>
                <w:rFonts w:eastAsiaTheme="minorHAnsi"/>
                <w:sz w:val="14"/>
                <w:szCs w:val="14"/>
              </w:rPr>
              <w:t>disease</w:t>
            </w:r>
            <w:proofErr w:type="spellEnd"/>
          </w:p>
        </w:tc>
        <w:tc>
          <w:tcPr>
            <w:tcW w:w="2062" w:type="dxa"/>
            <w:tcBorders>
              <w:top w:val="nil"/>
              <w:left w:val="nil"/>
              <w:bottom w:val="nil"/>
              <w:right w:val="nil"/>
            </w:tcBorders>
            <w:vAlign w:val="center"/>
          </w:tcPr>
          <w:p w14:paraId="1B0D36D7" w14:textId="77777777" w:rsidR="00EA291E" w:rsidRDefault="00EA291E">
            <w:pPr>
              <w:jc w:val="center"/>
              <w:rPr>
                <w:rFonts w:eastAsiaTheme="minorHAnsi"/>
                <w:sz w:val="14"/>
                <w:szCs w:val="14"/>
              </w:rPr>
            </w:pPr>
          </w:p>
        </w:tc>
        <w:tc>
          <w:tcPr>
            <w:tcW w:w="2076" w:type="dxa"/>
            <w:tcBorders>
              <w:top w:val="nil"/>
              <w:left w:val="nil"/>
              <w:bottom w:val="nil"/>
              <w:right w:val="nil"/>
            </w:tcBorders>
            <w:vAlign w:val="center"/>
          </w:tcPr>
          <w:p w14:paraId="64FDA561" w14:textId="77777777" w:rsidR="00EA291E" w:rsidRDefault="00554EDF">
            <w:pPr>
              <w:jc w:val="center"/>
              <w:rPr>
                <w:rFonts w:eastAsiaTheme="minorHAnsi"/>
                <w:sz w:val="14"/>
                <w:szCs w:val="14"/>
              </w:rPr>
            </w:pPr>
            <w:proofErr w:type="spellStart"/>
            <w:r>
              <w:rPr>
                <w:rFonts w:eastAsiaTheme="minorHAnsi"/>
                <w:sz w:val="14"/>
                <w:szCs w:val="14"/>
              </w:rPr>
              <w:t>Pernicious</w:t>
            </w:r>
            <w:proofErr w:type="spellEnd"/>
            <w:r>
              <w:rPr>
                <w:rFonts w:eastAsiaTheme="minorHAnsi"/>
                <w:sz w:val="14"/>
                <w:szCs w:val="14"/>
              </w:rPr>
              <w:t xml:space="preserve"> </w:t>
            </w:r>
            <w:proofErr w:type="spellStart"/>
            <w:r>
              <w:rPr>
                <w:rFonts w:eastAsiaTheme="minorHAnsi"/>
                <w:sz w:val="14"/>
                <w:szCs w:val="14"/>
              </w:rPr>
              <w:t>anaemia</w:t>
            </w:r>
            <w:proofErr w:type="spellEnd"/>
          </w:p>
        </w:tc>
      </w:tr>
      <w:tr w:rsidR="00EA291E" w14:paraId="751B253A" w14:textId="77777777">
        <w:trPr>
          <w:trHeight w:val="386"/>
        </w:trPr>
        <w:tc>
          <w:tcPr>
            <w:tcW w:w="2130" w:type="dxa"/>
            <w:tcBorders>
              <w:top w:val="nil"/>
              <w:left w:val="nil"/>
              <w:bottom w:val="nil"/>
              <w:right w:val="nil"/>
            </w:tcBorders>
            <w:shd w:val="clear" w:color="auto" w:fill="D9D9D9" w:themeFill="background1" w:themeFillShade="D9"/>
            <w:vAlign w:val="center"/>
          </w:tcPr>
          <w:p w14:paraId="2EAF094D" w14:textId="77777777" w:rsidR="00EA291E" w:rsidRDefault="00554EDF">
            <w:pPr>
              <w:jc w:val="center"/>
              <w:rPr>
                <w:rFonts w:eastAsiaTheme="minorHAnsi"/>
                <w:sz w:val="14"/>
                <w:szCs w:val="14"/>
                <w:lang w:val="en-US"/>
              </w:rPr>
            </w:pPr>
            <w:r>
              <w:rPr>
                <w:rFonts w:eastAsiaTheme="minorHAnsi"/>
                <w:sz w:val="14"/>
                <w:szCs w:val="14"/>
                <w:lang w:val="en-US"/>
              </w:rPr>
              <w:t>Optic neuritis</w:t>
            </w:r>
          </w:p>
        </w:tc>
        <w:tc>
          <w:tcPr>
            <w:tcW w:w="1791" w:type="dxa"/>
            <w:tcBorders>
              <w:top w:val="nil"/>
              <w:left w:val="nil"/>
              <w:bottom w:val="nil"/>
              <w:right w:val="nil"/>
            </w:tcBorders>
            <w:shd w:val="clear" w:color="auto" w:fill="D9D9D9" w:themeFill="background1" w:themeFillShade="D9"/>
            <w:vAlign w:val="center"/>
          </w:tcPr>
          <w:p w14:paraId="0C048EBD" w14:textId="77777777" w:rsidR="00EA291E" w:rsidRDefault="00554EDF">
            <w:pPr>
              <w:jc w:val="center"/>
              <w:rPr>
                <w:rFonts w:eastAsiaTheme="minorHAnsi"/>
                <w:sz w:val="14"/>
                <w:szCs w:val="14"/>
              </w:rPr>
            </w:pPr>
            <w:r>
              <w:rPr>
                <w:rFonts w:eastAsiaTheme="minorHAnsi"/>
                <w:sz w:val="14"/>
                <w:szCs w:val="14"/>
              </w:rPr>
              <w:t>Anti-</w:t>
            </w:r>
            <w:proofErr w:type="spellStart"/>
            <w:r>
              <w:rPr>
                <w:rFonts w:eastAsiaTheme="minorHAnsi"/>
                <w:sz w:val="14"/>
                <w:szCs w:val="14"/>
              </w:rPr>
              <w:t>synthetase</w:t>
            </w:r>
            <w:proofErr w:type="spellEnd"/>
            <w:r>
              <w:rPr>
                <w:rFonts w:eastAsiaTheme="minorHAnsi"/>
                <w:sz w:val="14"/>
                <w:szCs w:val="14"/>
              </w:rPr>
              <w:t xml:space="preserve"> </w:t>
            </w:r>
            <w:proofErr w:type="spellStart"/>
            <w:r>
              <w:rPr>
                <w:rFonts w:eastAsiaTheme="minorHAnsi"/>
                <w:sz w:val="14"/>
                <w:szCs w:val="14"/>
              </w:rPr>
              <w:t>syndrome</w:t>
            </w:r>
            <w:proofErr w:type="spellEnd"/>
          </w:p>
        </w:tc>
        <w:tc>
          <w:tcPr>
            <w:tcW w:w="1345" w:type="dxa"/>
            <w:tcBorders>
              <w:top w:val="nil"/>
              <w:left w:val="nil"/>
              <w:bottom w:val="nil"/>
              <w:right w:val="nil"/>
            </w:tcBorders>
            <w:shd w:val="clear" w:color="auto" w:fill="D9D9D9" w:themeFill="background1" w:themeFillShade="D9"/>
            <w:vAlign w:val="center"/>
          </w:tcPr>
          <w:p w14:paraId="25E4B23E" w14:textId="77777777" w:rsidR="00EA291E" w:rsidRDefault="00554EDF">
            <w:pPr>
              <w:jc w:val="center"/>
              <w:rPr>
                <w:rFonts w:eastAsiaTheme="minorHAnsi"/>
                <w:sz w:val="14"/>
                <w:szCs w:val="14"/>
              </w:rPr>
            </w:pPr>
            <w:proofErr w:type="spellStart"/>
            <w:r>
              <w:rPr>
                <w:rFonts w:eastAsiaTheme="minorHAnsi"/>
                <w:sz w:val="14"/>
                <w:szCs w:val="14"/>
              </w:rPr>
              <w:t>Cutaneous</w:t>
            </w:r>
            <w:proofErr w:type="spellEnd"/>
            <w:r>
              <w:rPr>
                <w:rFonts w:eastAsiaTheme="minorHAnsi"/>
                <w:sz w:val="14"/>
                <w:szCs w:val="14"/>
              </w:rPr>
              <w:t xml:space="preserve"> </w:t>
            </w:r>
            <w:proofErr w:type="spellStart"/>
            <w:r>
              <w:rPr>
                <w:rFonts w:eastAsiaTheme="minorHAnsi"/>
                <w:sz w:val="14"/>
                <w:szCs w:val="14"/>
              </w:rPr>
              <w:t>lupus</w:t>
            </w:r>
            <w:proofErr w:type="spellEnd"/>
            <w:r>
              <w:rPr>
                <w:rFonts w:eastAsiaTheme="minorHAnsi"/>
                <w:sz w:val="14"/>
                <w:szCs w:val="14"/>
              </w:rPr>
              <w:t xml:space="preserve"> </w:t>
            </w:r>
            <w:proofErr w:type="spellStart"/>
            <w:r>
              <w:rPr>
                <w:rFonts w:eastAsiaTheme="minorHAnsi"/>
                <w:sz w:val="14"/>
                <w:szCs w:val="14"/>
              </w:rPr>
              <w:t>erythematosus</w:t>
            </w:r>
            <w:proofErr w:type="spellEnd"/>
          </w:p>
        </w:tc>
        <w:tc>
          <w:tcPr>
            <w:tcW w:w="1844" w:type="dxa"/>
            <w:tcBorders>
              <w:top w:val="nil"/>
              <w:left w:val="nil"/>
              <w:bottom w:val="nil"/>
              <w:right w:val="nil"/>
            </w:tcBorders>
            <w:shd w:val="clear" w:color="auto" w:fill="D9D9D9" w:themeFill="background1" w:themeFillShade="D9"/>
            <w:vAlign w:val="center"/>
          </w:tcPr>
          <w:p w14:paraId="5196B63C" w14:textId="77777777" w:rsidR="00EA291E" w:rsidRDefault="00EA291E">
            <w:pPr>
              <w:jc w:val="center"/>
              <w:rPr>
                <w:rFonts w:eastAsiaTheme="minorHAnsi"/>
                <w:sz w:val="14"/>
                <w:szCs w:val="14"/>
              </w:rPr>
            </w:pPr>
          </w:p>
        </w:tc>
        <w:tc>
          <w:tcPr>
            <w:tcW w:w="1324" w:type="dxa"/>
            <w:tcBorders>
              <w:top w:val="nil"/>
              <w:left w:val="nil"/>
              <w:bottom w:val="nil"/>
              <w:right w:val="nil"/>
            </w:tcBorders>
            <w:shd w:val="clear" w:color="auto" w:fill="D9D9D9" w:themeFill="background1" w:themeFillShade="D9"/>
            <w:vAlign w:val="center"/>
          </w:tcPr>
          <w:p w14:paraId="1DDA011A" w14:textId="77777777" w:rsidR="00EA291E" w:rsidRDefault="00EA291E">
            <w:pPr>
              <w:jc w:val="center"/>
              <w:rPr>
                <w:rFonts w:eastAsiaTheme="minorHAnsi"/>
                <w:sz w:val="14"/>
                <w:szCs w:val="14"/>
              </w:rPr>
            </w:pPr>
          </w:p>
        </w:tc>
        <w:tc>
          <w:tcPr>
            <w:tcW w:w="1678" w:type="dxa"/>
            <w:tcBorders>
              <w:top w:val="nil"/>
              <w:left w:val="nil"/>
              <w:bottom w:val="nil"/>
              <w:right w:val="nil"/>
            </w:tcBorders>
            <w:shd w:val="clear" w:color="auto" w:fill="D9D9D9" w:themeFill="background1" w:themeFillShade="D9"/>
            <w:vAlign w:val="center"/>
          </w:tcPr>
          <w:p w14:paraId="4F690C19" w14:textId="77777777" w:rsidR="00EA291E" w:rsidRDefault="00EA291E">
            <w:pPr>
              <w:jc w:val="center"/>
              <w:rPr>
                <w:rFonts w:eastAsiaTheme="minorHAnsi"/>
                <w:sz w:val="14"/>
                <w:szCs w:val="14"/>
              </w:rPr>
            </w:pPr>
          </w:p>
        </w:tc>
        <w:tc>
          <w:tcPr>
            <w:tcW w:w="2062" w:type="dxa"/>
            <w:tcBorders>
              <w:top w:val="nil"/>
              <w:left w:val="nil"/>
              <w:bottom w:val="nil"/>
              <w:right w:val="nil"/>
            </w:tcBorders>
            <w:shd w:val="clear" w:color="auto" w:fill="D9D9D9" w:themeFill="background1" w:themeFillShade="D9"/>
            <w:vAlign w:val="center"/>
          </w:tcPr>
          <w:p w14:paraId="0C020A21" w14:textId="77777777" w:rsidR="00EA291E" w:rsidRDefault="00EA291E">
            <w:pPr>
              <w:jc w:val="center"/>
              <w:rPr>
                <w:rFonts w:eastAsiaTheme="minorHAnsi"/>
                <w:sz w:val="14"/>
                <w:szCs w:val="14"/>
              </w:rPr>
            </w:pPr>
          </w:p>
        </w:tc>
        <w:tc>
          <w:tcPr>
            <w:tcW w:w="2076" w:type="dxa"/>
            <w:tcBorders>
              <w:top w:val="nil"/>
              <w:left w:val="nil"/>
              <w:bottom w:val="nil"/>
              <w:right w:val="nil"/>
            </w:tcBorders>
            <w:shd w:val="clear" w:color="auto" w:fill="D9D9D9" w:themeFill="background1" w:themeFillShade="D9"/>
            <w:vAlign w:val="center"/>
          </w:tcPr>
          <w:p w14:paraId="454B4ECF" w14:textId="77777777" w:rsidR="00EA291E" w:rsidRDefault="00554EDF">
            <w:pPr>
              <w:jc w:val="center"/>
              <w:rPr>
                <w:rFonts w:eastAsiaTheme="minorHAnsi"/>
                <w:sz w:val="14"/>
                <w:szCs w:val="14"/>
              </w:rPr>
            </w:pPr>
            <w:proofErr w:type="spellStart"/>
            <w:r>
              <w:rPr>
                <w:rFonts w:eastAsiaTheme="minorHAnsi"/>
                <w:sz w:val="14"/>
                <w:szCs w:val="14"/>
              </w:rPr>
              <w:t>Raynaud’s</w:t>
            </w:r>
            <w:proofErr w:type="spellEnd"/>
            <w:r>
              <w:rPr>
                <w:rFonts w:eastAsiaTheme="minorHAnsi"/>
                <w:sz w:val="14"/>
                <w:szCs w:val="14"/>
              </w:rPr>
              <w:t xml:space="preserve"> </w:t>
            </w:r>
            <w:proofErr w:type="spellStart"/>
            <w:r>
              <w:rPr>
                <w:rFonts w:eastAsiaTheme="minorHAnsi"/>
                <w:sz w:val="14"/>
                <w:szCs w:val="14"/>
              </w:rPr>
              <w:t>phenomenon</w:t>
            </w:r>
            <w:proofErr w:type="spellEnd"/>
          </w:p>
        </w:tc>
      </w:tr>
      <w:tr w:rsidR="00EA291E" w14:paraId="09B94F2C" w14:textId="77777777">
        <w:trPr>
          <w:trHeight w:val="218"/>
        </w:trPr>
        <w:tc>
          <w:tcPr>
            <w:tcW w:w="2130" w:type="dxa"/>
            <w:tcBorders>
              <w:top w:val="nil"/>
              <w:left w:val="nil"/>
              <w:bottom w:val="nil"/>
              <w:right w:val="nil"/>
            </w:tcBorders>
            <w:vAlign w:val="center"/>
          </w:tcPr>
          <w:p w14:paraId="2D700D98" w14:textId="77777777" w:rsidR="00EA291E" w:rsidRDefault="00554EDF">
            <w:pPr>
              <w:jc w:val="center"/>
              <w:rPr>
                <w:rFonts w:eastAsiaTheme="minorHAnsi"/>
                <w:sz w:val="14"/>
                <w:szCs w:val="14"/>
                <w:lang w:val="en-US"/>
              </w:rPr>
            </w:pPr>
            <w:r>
              <w:rPr>
                <w:rFonts w:eastAsiaTheme="minorHAnsi"/>
                <w:sz w:val="14"/>
                <w:szCs w:val="14"/>
                <w:lang w:val="en-US"/>
              </w:rPr>
              <w:t>Narcolepsy</w:t>
            </w:r>
          </w:p>
        </w:tc>
        <w:tc>
          <w:tcPr>
            <w:tcW w:w="1791" w:type="dxa"/>
            <w:tcBorders>
              <w:top w:val="nil"/>
              <w:left w:val="nil"/>
              <w:bottom w:val="nil"/>
              <w:right w:val="nil"/>
            </w:tcBorders>
            <w:vAlign w:val="center"/>
          </w:tcPr>
          <w:p w14:paraId="3EC64CDF" w14:textId="77777777" w:rsidR="00EA291E" w:rsidRDefault="00554EDF">
            <w:pPr>
              <w:jc w:val="center"/>
              <w:rPr>
                <w:rFonts w:eastAsiaTheme="minorHAnsi"/>
                <w:sz w:val="14"/>
                <w:szCs w:val="14"/>
                <w:lang w:val="en-US"/>
              </w:rPr>
            </w:pPr>
            <w:r>
              <w:rPr>
                <w:rFonts w:eastAsiaTheme="minorHAnsi"/>
                <w:sz w:val="14"/>
                <w:szCs w:val="14"/>
                <w:lang w:val="en-US"/>
              </w:rPr>
              <w:t>Rheumatoid arthritis</w:t>
            </w:r>
          </w:p>
        </w:tc>
        <w:tc>
          <w:tcPr>
            <w:tcW w:w="1345" w:type="dxa"/>
            <w:tcBorders>
              <w:top w:val="nil"/>
              <w:left w:val="nil"/>
              <w:bottom w:val="nil"/>
              <w:right w:val="nil"/>
            </w:tcBorders>
            <w:vAlign w:val="center"/>
          </w:tcPr>
          <w:p w14:paraId="587FD9E2" w14:textId="77777777" w:rsidR="00EA291E" w:rsidRDefault="00554EDF">
            <w:pPr>
              <w:jc w:val="center"/>
              <w:rPr>
                <w:rFonts w:eastAsiaTheme="minorHAnsi"/>
                <w:sz w:val="14"/>
                <w:szCs w:val="14"/>
                <w:lang w:val="en-US"/>
              </w:rPr>
            </w:pPr>
            <w:r>
              <w:rPr>
                <w:rFonts w:eastAsiaTheme="minorHAnsi"/>
                <w:sz w:val="14"/>
                <w:szCs w:val="14"/>
              </w:rPr>
              <w:t>Alopecia areata</w:t>
            </w:r>
          </w:p>
        </w:tc>
        <w:tc>
          <w:tcPr>
            <w:tcW w:w="1844" w:type="dxa"/>
            <w:tcBorders>
              <w:top w:val="nil"/>
              <w:left w:val="nil"/>
              <w:bottom w:val="nil"/>
              <w:right w:val="nil"/>
            </w:tcBorders>
            <w:vAlign w:val="center"/>
          </w:tcPr>
          <w:p w14:paraId="3BD688E5" w14:textId="77777777" w:rsidR="00EA291E" w:rsidRDefault="00EA291E">
            <w:pPr>
              <w:jc w:val="center"/>
              <w:rPr>
                <w:rFonts w:eastAsiaTheme="minorHAnsi"/>
                <w:sz w:val="14"/>
                <w:szCs w:val="14"/>
                <w:lang w:val="en-US"/>
              </w:rPr>
            </w:pPr>
          </w:p>
        </w:tc>
        <w:tc>
          <w:tcPr>
            <w:tcW w:w="1324" w:type="dxa"/>
            <w:tcBorders>
              <w:top w:val="nil"/>
              <w:left w:val="nil"/>
              <w:bottom w:val="nil"/>
              <w:right w:val="nil"/>
            </w:tcBorders>
            <w:vAlign w:val="center"/>
          </w:tcPr>
          <w:p w14:paraId="304E9235" w14:textId="77777777" w:rsidR="00EA291E" w:rsidRDefault="00EA291E">
            <w:pPr>
              <w:jc w:val="center"/>
              <w:rPr>
                <w:rFonts w:eastAsiaTheme="minorHAnsi"/>
                <w:sz w:val="14"/>
                <w:szCs w:val="14"/>
                <w:lang w:val="en-US"/>
              </w:rPr>
            </w:pPr>
          </w:p>
        </w:tc>
        <w:tc>
          <w:tcPr>
            <w:tcW w:w="1678" w:type="dxa"/>
            <w:tcBorders>
              <w:top w:val="nil"/>
              <w:left w:val="nil"/>
              <w:bottom w:val="nil"/>
              <w:right w:val="nil"/>
            </w:tcBorders>
            <w:vAlign w:val="center"/>
          </w:tcPr>
          <w:p w14:paraId="514BCD00" w14:textId="77777777" w:rsidR="00EA291E" w:rsidRDefault="00EA291E">
            <w:pPr>
              <w:jc w:val="center"/>
              <w:rPr>
                <w:rFonts w:eastAsiaTheme="minorHAnsi"/>
                <w:sz w:val="14"/>
                <w:szCs w:val="14"/>
                <w:lang w:val="en-US"/>
              </w:rPr>
            </w:pPr>
          </w:p>
        </w:tc>
        <w:tc>
          <w:tcPr>
            <w:tcW w:w="2062" w:type="dxa"/>
            <w:tcBorders>
              <w:top w:val="nil"/>
              <w:left w:val="nil"/>
              <w:bottom w:val="nil"/>
              <w:right w:val="nil"/>
            </w:tcBorders>
            <w:vAlign w:val="center"/>
          </w:tcPr>
          <w:p w14:paraId="6404595B" w14:textId="77777777" w:rsidR="00EA291E" w:rsidRDefault="00EA291E">
            <w:pPr>
              <w:jc w:val="center"/>
              <w:rPr>
                <w:rFonts w:eastAsiaTheme="minorHAnsi"/>
                <w:sz w:val="14"/>
                <w:szCs w:val="14"/>
                <w:lang w:val="en-US"/>
              </w:rPr>
            </w:pPr>
          </w:p>
        </w:tc>
        <w:tc>
          <w:tcPr>
            <w:tcW w:w="2076" w:type="dxa"/>
            <w:tcBorders>
              <w:top w:val="nil"/>
              <w:left w:val="nil"/>
              <w:bottom w:val="nil"/>
              <w:right w:val="nil"/>
            </w:tcBorders>
            <w:vAlign w:val="center"/>
          </w:tcPr>
          <w:p w14:paraId="15E4E887" w14:textId="77777777" w:rsidR="00EA291E" w:rsidRDefault="00554EDF">
            <w:pPr>
              <w:jc w:val="center"/>
              <w:rPr>
                <w:rFonts w:eastAsiaTheme="minorHAnsi"/>
                <w:sz w:val="14"/>
                <w:szCs w:val="14"/>
                <w:lang w:val="en-US"/>
              </w:rPr>
            </w:pPr>
            <w:r>
              <w:rPr>
                <w:rFonts w:eastAsiaTheme="minorHAnsi"/>
                <w:sz w:val="14"/>
                <w:szCs w:val="14"/>
              </w:rPr>
              <w:t>Uveitis</w:t>
            </w:r>
          </w:p>
        </w:tc>
      </w:tr>
      <w:tr w:rsidR="00EA291E" w14:paraId="53DDB407" w14:textId="77777777">
        <w:trPr>
          <w:trHeight w:val="371"/>
        </w:trPr>
        <w:tc>
          <w:tcPr>
            <w:tcW w:w="2130" w:type="dxa"/>
            <w:tcBorders>
              <w:top w:val="nil"/>
              <w:left w:val="nil"/>
              <w:bottom w:val="nil"/>
              <w:right w:val="nil"/>
            </w:tcBorders>
            <w:shd w:val="clear" w:color="auto" w:fill="auto"/>
            <w:vAlign w:val="center"/>
          </w:tcPr>
          <w:p w14:paraId="251F1371" w14:textId="77777777" w:rsidR="00EA291E" w:rsidRDefault="00EA291E">
            <w:pPr>
              <w:jc w:val="center"/>
              <w:rPr>
                <w:rFonts w:eastAsiaTheme="minorHAnsi"/>
                <w:sz w:val="14"/>
                <w:szCs w:val="14"/>
              </w:rPr>
            </w:pPr>
          </w:p>
        </w:tc>
        <w:tc>
          <w:tcPr>
            <w:tcW w:w="1791" w:type="dxa"/>
            <w:tcBorders>
              <w:top w:val="nil"/>
              <w:left w:val="nil"/>
              <w:bottom w:val="nil"/>
              <w:right w:val="nil"/>
            </w:tcBorders>
            <w:shd w:val="clear" w:color="auto" w:fill="auto"/>
            <w:vAlign w:val="center"/>
          </w:tcPr>
          <w:p w14:paraId="3439A254" w14:textId="77777777" w:rsidR="00EA291E" w:rsidRDefault="00554EDF">
            <w:pPr>
              <w:jc w:val="center"/>
              <w:rPr>
                <w:rFonts w:eastAsiaTheme="minorHAnsi"/>
                <w:sz w:val="14"/>
                <w:szCs w:val="14"/>
                <w:lang w:val="en-US"/>
              </w:rPr>
            </w:pPr>
            <w:r>
              <w:rPr>
                <w:rFonts w:eastAsiaTheme="minorHAnsi"/>
                <w:sz w:val="14"/>
                <w:szCs w:val="14"/>
                <w:lang w:val="en-US"/>
              </w:rPr>
              <w:t>Juvenile chronic arthritis including Still’s disease</w:t>
            </w:r>
          </w:p>
        </w:tc>
        <w:tc>
          <w:tcPr>
            <w:tcW w:w="1345" w:type="dxa"/>
            <w:tcBorders>
              <w:top w:val="nil"/>
              <w:left w:val="nil"/>
              <w:bottom w:val="nil"/>
              <w:right w:val="nil"/>
            </w:tcBorders>
            <w:shd w:val="clear" w:color="auto" w:fill="auto"/>
            <w:vAlign w:val="center"/>
          </w:tcPr>
          <w:p w14:paraId="221546E9" w14:textId="77777777" w:rsidR="00EA291E" w:rsidRDefault="00554EDF">
            <w:pPr>
              <w:jc w:val="center"/>
              <w:rPr>
                <w:rFonts w:eastAsiaTheme="minorHAnsi"/>
                <w:sz w:val="14"/>
                <w:szCs w:val="14"/>
                <w:lang w:val="en-US"/>
              </w:rPr>
            </w:pPr>
            <w:r>
              <w:rPr>
                <w:rFonts w:eastAsiaTheme="minorHAnsi"/>
                <w:sz w:val="14"/>
                <w:szCs w:val="14"/>
              </w:rPr>
              <w:t xml:space="preserve">Lichen </w:t>
            </w:r>
            <w:proofErr w:type="spellStart"/>
            <w:r>
              <w:rPr>
                <w:rFonts w:eastAsiaTheme="minorHAnsi"/>
                <w:sz w:val="14"/>
                <w:szCs w:val="14"/>
              </w:rPr>
              <w:t>planus</w:t>
            </w:r>
            <w:proofErr w:type="spellEnd"/>
          </w:p>
        </w:tc>
        <w:tc>
          <w:tcPr>
            <w:tcW w:w="1844" w:type="dxa"/>
            <w:tcBorders>
              <w:top w:val="nil"/>
              <w:left w:val="nil"/>
              <w:bottom w:val="nil"/>
              <w:right w:val="nil"/>
            </w:tcBorders>
            <w:shd w:val="clear" w:color="auto" w:fill="auto"/>
            <w:vAlign w:val="center"/>
          </w:tcPr>
          <w:p w14:paraId="254E1CAE" w14:textId="77777777" w:rsidR="00EA291E" w:rsidRDefault="00EA291E">
            <w:pPr>
              <w:jc w:val="center"/>
              <w:rPr>
                <w:rFonts w:eastAsiaTheme="minorHAnsi"/>
                <w:sz w:val="14"/>
                <w:szCs w:val="14"/>
                <w:lang w:val="en-US"/>
              </w:rPr>
            </w:pPr>
          </w:p>
        </w:tc>
        <w:tc>
          <w:tcPr>
            <w:tcW w:w="1324" w:type="dxa"/>
            <w:tcBorders>
              <w:top w:val="nil"/>
              <w:left w:val="nil"/>
              <w:bottom w:val="nil"/>
              <w:right w:val="nil"/>
            </w:tcBorders>
            <w:shd w:val="clear" w:color="auto" w:fill="auto"/>
            <w:vAlign w:val="center"/>
          </w:tcPr>
          <w:p w14:paraId="40AF165A" w14:textId="77777777" w:rsidR="00EA291E" w:rsidRDefault="00EA291E">
            <w:pPr>
              <w:jc w:val="center"/>
              <w:rPr>
                <w:rFonts w:eastAsiaTheme="minorHAnsi"/>
                <w:sz w:val="14"/>
                <w:szCs w:val="14"/>
                <w:lang w:val="en-US"/>
              </w:rPr>
            </w:pPr>
          </w:p>
        </w:tc>
        <w:tc>
          <w:tcPr>
            <w:tcW w:w="1678" w:type="dxa"/>
            <w:tcBorders>
              <w:top w:val="nil"/>
              <w:left w:val="nil"/>
              <w:bottom w:val="nil"/>
              <w:right w:val="nil"/>
            </w:tcBorders>
            <w:shd w:val="clear" w:color="auto" w:fill="auto"/>
            <w:vAlign w:val="center"/>
          </w:tcPr>
          <w:p w14:paraId="17F95E0E" w14:textId="77777777" w:rsidR="00EA291E" w:rsidRDefault="00EA291E">
            <w:pPr>
              <w:jc w:val="center"/>
              <w:rPr>
                <w:rFonts w:eastAsiaTheme="minorHAnsi"/>
                <w:sz w:val="14"/>
                <w:szCs w:val="14"/>
                <w:lang w:val="en-US"/>
              </w:rPr>
            </w:pPr>
          </w:p>
        </w:tc>
        <w:tc>
          <w:tcPr>
            <w:tcW w:w="2062" w:type="dxa"/>
            <w:tcBorders>
              <w:top w:val="nil"/>
              <w:left w:val="nil"/>
              <w:bottom w:val="nil"/>
              <w:right w:val="nil"/>
            </w:tcBorders>
            <w:shd w:val="clear" w:color="auto" w:fill="auto"/>
            <w:vAlign w:val="center"/>
          </w:tcPr>
          <w:p w14:paraId="5499ED04" w14:textId="77777777" w:rsidR="00EA291E" w:rsidRDefault="00EA291E">
            <w:pPr>
              <w:jc w:val="center"/>
              <w:rPr>
                <w:rFonts w:eastAsiaTheme="minorHAnsi"/>
                <w:sz w:val="14"/>
                <w:szCs w:val="14"/>
                <w:lang w:val="en-US"/>
              </w:rPr>
            </w:pPr>
          </w:p>
        </w:tc>
        <w:tc>
          <w:tcPr>
            <w:tcW w:w="2076" w:type="dxa"/>
            <w:tcBorders>
              <w:top w:val="nil"/>
              <w:left w:val="nil"/>
              <w:bottom w:val="nil"/>
              <w:right w:val="nil"/>
            </w:tcBorders>
            <w:shd w:val="clear" w:color="auto" w:fill="auto"/>
            <w:vAlign w:val="center"/>
          </w:tcPr>
          <w:p w14:paraId="3026998E" w14:textId="77777777" w:rsidR="00EA291E" w:rsidRDefault="00554EDF">
            <w:pPr>
              <w:jc w:val="center"/>
              <w:rPr>
                <w:rFonts w:eastAsiaTheme="minorHAnsi"/>
                <w:sz w:val="14"/>
                <w:szCs w:val="14"/>
                <w:lang w:val="en-US"/>
              </w:rPr>
            </w:pPr>
            <w:r>
              <w:rPr>
                <w:rFonts w:eastAsiaTheme="minorHAnsi"/>
                <w:sz w:val="14"/>
                <w:szCs w:val="14"/>
              </w:rPr>
              <w:t xml:space="preserve">Autoimmune </w:t>
            </w:r>
            <w:proofErr w:type="spellStart"/>
            <w:r>
              <w:rPr>
                <w:rFonts w:eastAsiaTheme="minorHAnsi"/>
                <w:sz w:val="14"/>
                <w:szCs w:val="14"/>
              </w:rPr>
              <w:t>myocarditis</w:t>
            </w:r>
            <w:proofErr w:type="spellEnd"/>
            <w:r>
              <w:rPr>
                <w:rFonts w:eastAsiaTheme="minorHAnsi"/>
                <w:sz w:val="14"/>
                <w:szCs w:val="14"/>
              </w:rPr>
              <w:t>/</w:t>
            </w:r>
            <w:proofErr w:type="spellStart"/>
            <w:r>
              <w:rPr>
                <w:rFonts w:eastAsiaTheme="minorHAnsi"/>
                <w:sz w:val="14"/>
                <w:szCs w:val="14"/>
              </w:rPr>
              <w:t>cardiomyopathy</w:t>
            </w:r>
            <w:proofErr w:type="spellEnd"/>
          </w:p>
        </w:tc>
      </w:tr>
      <w:tr w:rsidR="00EA291E" w14:paraId="32BB50D7" w14:textId="77777777">
        <w:trPr>
          <w:trHeight w:val="204"/>
        </w:trPr>
        <w:tc>
          <w:tcPr>
            <w:tcW w:w="2130" w:type="dxa"/>
            <w:tcBorders>
              <w:top w:val="nil"/>
              <w:left w:val="nil"/>
              <w:bottom w:val="nil"/>
              <w:right w:val="nil"/>
            </w:tcBorders>
            <w:shd w:val="clear" w:color="auto" w:fill="auto"/>
            <w:vAlign w:val="center"/>
          </w:tcPr>
          <w:p w14:paraId="7B504968" w14:textId="77777777" w:rsidR="00EA291E" w:rsidRDefault="00EA291E">
            <w:pPr>
              <w:jc w:val="center"/>
              <w:rPr>
                <w:rFonts w:eastAsiaTheme="minorHAnsi"/>
                <w:sz w:val="14"/>
                <w:szCs w:val="14"/>
                <w:lang w:val="en-US"/>
              </w:rPr>
            </w:pPr>
          </w:p>
        </w:tc>
        <w:tc>
          <w:tcPr>
            <w:tcW w:w="1791" w:type="dxa"/>
            <w:tcBorders>
              <w:top w:val="nil"/>
              <w:left w:val="nil"/>
              <w:bottom w:val="nil"/>
              <w:right w:val="nil"/>
            </w:tcBorders>
            <w:shd w:val="clear" w:color="auto" w:fill="auto"/>
            <w:vAlign w:val="center"/>
          </w:tcPr>
          <w:p w14:paraId="521D04F4" w14:textId="77777777" w:rsidR="00EA291E" w:rsidRDefault="00554EDF">
            <w:pPr>
              <w:jc w:val="center"/>
              <w:rPr>
                <w:rFonts w:eastAsiaTheme="minorHAnsi"/>
                <w:sz w:val="14"/>
                <w:szCs w:val="14"/>
                <w:lang w:val="en-US"/>
              </w:rPr>
            </w:pPr>
            <w:r>
              <w:rPr>
                <w:rFonts w:eastAsiaTheme="minorHAnsi"/>
                <w:sz w:val="14"/>
                <w:szCs w:val="14"/>
                <w:lang w:val="en-US"/>
              </w:rPr>
              <w:t>Polymyalgia rheumatica</w:t>
            </w:r>
          </w:p>
        </w:tc>
        <w:tc>
          <w:tcPr>
            <w:tcW w:w="1345" w:type="dxa"/>
            <w:tcBorders>
              <w:top w:val="nil"/>
              <w:left w:val="nil"/>
              <w:bottom w:val="nil"/>
              <w:right w:val="nil"/>
            </w:tcBorders>
            <w:shd w:val="clear" w:color="auto" w:fill="auto"/>
            <w:vAlign w:val="center"/>
          </w:tcPr>
          <w:p w14:paraId="3E53ED51" w14:textId="77777777" w:rsidR="00EA291E" w:rsidRDefault="00554EDF">
            <w:pPr>
              <w:jc w:val="center"/>
              <w:rPr>
                <w:rFonts w:eastAsiaTheme="minorHAnsi"/>
                <w:sz w:val="14"/>
                <w:szCs w:val="14"/>
                <w:lang w:val="en-US"/>
              </w:rPr>
            </w:pPr>
            <w:proofErr w:type="spellStart"/>
            <w:r>
              <w:rPr>
                <w:rFonts w:eastAsiaTheme="minorHAnsi"/>
                <w:sz w:val="14"/>
                <w:szCs w:val="14"/>
              </w:rPr>
              <w:t>Sweet’s</w:t>
            </w:r>
            <w:proofErr w:type="spellEnd"/>
            <w:r>
              <w:rPr>
                <w:rFonts w:eastAsiaTheme="minorHAnsi"/>
                <w:sz w:val="14"/>
                <w:szCs w:val="14"/>
              </w:rPr>
              <w:t xml:space="preserve"> </w:t>
            </w:r>
            <w:proofErr w:type="spellStart"/>
            <w:r>
              <w:rPr>
                <w:rFonts w:eastAsiaTheme="minorHAnsi"/>
                <w:sz w:val="14"/>
                <w:szCs w:val="14"/>
              </w:rPr>
              <w:t>syndrome</w:t>
            </w:r>
            <w:proofErr w:type="spellEnd"/>
          </w:p>
        </w:tc>
        <w:tc>
          <w:tcPr>
            <w:tcW w:w="1844" w:type="dxa"/>
            <w:tcBorders>
              <w:top w:val="nil"/>
              <w:left w:val="nil"/>
              <w:bottom w:val="nil"/>
              <w:right w:val="nil"/>
            </w:tcBorders>
            <w:shd w:val="clear" w:color="auto" w:fill="auto"/>
            <w:vAlign w:val="center"/>
          </w:tcPr>
          <w:p w14:paraId="34C40CC0" w14:textId="77777777" w:rsidR="00EA291E" w:rsidRDefault="00EA291E">
            <w:pPr>
              <w:jc w:val="center"/>
              <w:rPr>
                <w:rFonts w:eastAsiaTheme="minorHAnsi"/>
                <w:sz w:val="14"/>
                <w:szCs w:val="14"/>
                <w:lang w:val="en-US"/>
              </w:rPr>
            </w:pPr>
          </w:p>
        </w:tc>
        <w:tc>
          <w:tcPr>
            <w:tcW w:w="1324" w:type="dxa"/>
            <w:tcBorders>
              <w:top w:val="nil"/>
              <w:left w:val="nil"/>
              <w:bottom w:val="nil"/>
              <w:right w:val="nil"/>
            </w:tcBorders>
            <w:shd w:val="clear" w:color="auto" w:fill="auto"/>
            <w:vAlign w:val="center"/>
          </w:tcPr>
          <w:p w14:paraId="6029F0CC" w14:textId="77777777" w:rsidR="00EA291E" w:rsidRDefault="00EA291E">
            <w:pPr>
              <w:jc w:val="center"/>
              <w:rPr>
                <w:rFonts w:eastAsiaTheme="minorHAnsi"/>
                <w:sz w:val="14"/>
                <w:szCs w:val="14"/>
                <w:lang w:val="en-US"/>
              </w:rPr>
            </w:pPr>
          </w:p>
        </w:tc>
        <w:tc>
          <w:tcPr>
            <w:tcW w:w="1678" w:type="dxa"/>
            <w:tcBorders>
              <w:top w:val="nil"/>
              <w:left w:val="nil"/>
              <w:bottom w:val="nil"/>
              <w:right w:val="nil"/>
            </w:tcBorders>
            <w:shd w:val="clear" w:color="auto" w:fill="auto"/>
            <w:vAlign w:val="center"/>
          </w:tcPr>
          <w:p w14:paraId="4407B426" w14:textId="77777777" w:rsidR="00EA291E" w:rsidRDefault="00EA291E">
            <w:pPr>
              <w:jc w:val="center"/>
              <w:rPr>
                <w:rFonts w:eastAsiaTheme="minorHAnsi"/>
                <w:sz w:val="14"/>
                <w:szCs w:val="14"/>
                <w:lang w:val="en-US"/>
              </w:rPr>
            </w:pPr>
          </w:p>
        </w:tc>
        <w:tc>
          <w:tcPr>
            <w:tcW w:w="2062" w:type="dxa"/>
            <w:tcBorders>
              <w:top w:val="nil"/>
              <w:left w:val="nil"/>
              <w:bottom w:val="nil"/>
              <w:right w:val="nil"/>
            </w:tcBorders>
            <w:shd w:val="clear" w:color="auto" w:fill="auto"/>
            <w:vAlign w:val="center"/>
          </w:tcPr>
          <w:p w14:paraId="7697012D" w14:textId="77777777" w:rsidR="00EA291E" w:rsidRDefault="00EA291E">
            <w:pPr>
              <w:jc w:val="center"/>
              <w:rPr>
                <w:rFonts w:eastAsiaTheme="minorHAnsi"/>
                <w:sz w:val="14"/>
                <w:szCs w:val="14"/>
                <w:lang w:val="en-US"/>
              </w:rPr>
            </w:pPr>
          </w:p>
        </w:tc>
        <w:tc>
          <w:tcPr>
            <w:tcW w:w="2076" w:type="dxa"/>
            <w:tcBorders>
              <w:top w:val="nil"/>
              <w:left w:val="nil"/>
              <w:bottom w:val="nil"/>
              <w:right w:val="nil"/>
            </w:tcBorders>
            <w:shd w:val="clear" w:color="auto" w:fill="auto"/>
            <w:vAlign w:val="center"/>
          </w:tcPr>
          <w:p w14:paraId="1A15005B" w14:textId="77777777" w:rsidR="00EA291E" w:rsidRDefault="00554EDF">
            <w:pPr>
              <w:jc w:val="center"/>
              <w:rPr>
                <w:rFonts w:eastAsiaTheme="minorHAnsi"/>
                <w:sz w:val="14"/>
                <w:szCs w:val="14"/>
                <w:lang w:val="en-US"/>
              </w:rPr>
            </w:pPr>
            <w:proofErr w:type="spellStart"/>
            <w:r>
              <w:rPr>
                <w:rFonts w:eastAsiaTheme="minorHAnsi"/>
                <w:sz w:val="14"/>
                <w:szCs w:val="14"/>
              </w:rPr>
              <w:t>Sarcoidosis</w:t>
            </w:r>
            <w:proofErr w:type="spellEnd"/>
          </w:p>
        </w:tc>
      </w:tr>
      <w:tr w:rsidR="00EA291E" w14:paraId="2FFEF0AE" w14:textId="77777777">
        <w:trPr>
          <w:trHeight w:val="218"/>
        </w:trPr>
        <w:tc>
          <w:tcPr>
            <w:tcW w:w="2130" w:type="dxa"/>
            <w:tcBorders>
              <w:top w:val="nil"/>
              <w:left w:val="nil"/>
              <w:bottom w:val="nil"/>
              <w:right w:val="nil"/>
            </w:tcBorders>
            <w:shd w:val="clear" w:color="auto" w:fill="auto"/>
            <w:vAlign w:val="center"/>
          </w:tcPr>
          <w:p w14:paraId="57192145" w14:textId="77777777" w:rsidR="00EA291E" w:rsidRDefault="00EA291E">
            <w:pPr>
              <w:jc w:val="center"/>
              <w:rPr>
                <w:rFonts w:eastAsiaTheme="minorHAnsi"/>
                <w:sz w:val="14"/>
                <w:szCs w:val="14"/>
                <w:lang w:val="en-US"/>
              </w:rPr>
            </w:pPr>
          </w:p>
        </w:tc>
        <w:tc>
          <w:tcPr>
            <w:tcW w:w="1791" w:type="dxa"/>
            <w:tcBorders>
              <w:top w:val="nil"/>
              <w:left w:val="nil"/>
              <w:bottom w:val="nil"/>
              <w:right w:val="nil"/>
            </w:tcBorders>
            <w:shd w:val="clear" w:color="auto" w:fill="auto"/>
            <w:vAlign w:val="center"/>
          </w:tcPr>
          <w:p w14:paraId="7A1E33BF" w14:textId="77777777" w:rsidR="00EA291E" w:rsidRDefault="00554EDF">
            <w:pPr>
              <w:jc w:val="center"/>
              <w:rPr>
                <w:rFonts w:eastAsiaTheme="minorHAnsi"/>
                <w:sz w:val="14"/>
                <w:szCs w:val="14"/>
                <w:lang w:val="en-US"/>
              </w:rPr>
            </w:pPr>
            <w:r>
              <w:rPr>
                <w:rFonts w:eastAsiaTheme="minorHAnsi"/>
                <w:sz w:val="14"/>
                <w:szCs w:val="14"/>
                <w:lang w:val="en-US"/>
              </w:rPr>
              <w:t>Psoriatic arthropathy</w:t>
            </w:r>
          </w:p>
        </w:tc>
        <w:tc>
          <w:tcPr>
            <w:tcW w:w="1345" w:type="dxa"/>
            <w:tcBorders>
              <w:top w:val="nil"/>
              <w:left w:val="nil"/>
              <w:bottom w:val="nil"/>
              <w:right w:val="nil"/>
            </w:tcBorders>
            <w:shd w:val="clear" w:color="auto" w:fill="auto"/>
            <w:vAlign w:val="center"/>
          </w:tcPr>
          <w:p w14:paraId="73B424DD" w14:textId="77777777" w:rsidR="00EA291E" w:rsidRDefault="00554EDF">
            <w:pPr>
              <w:jc w:val="center"/>
              <w:rPr>
                <w:rFonts w:eastAsiaTheme="minorHAnsi"/>
                <w:sz w:val="14"/>
                <w:szCs w:val="14"/>
                <w:lang w:val="en-US"/>
              </w:rPr>
            </w:pPr>
            <w:proofErr w:type="spellStart"/>
            <w:r>
              <w:rPr>
                <w:rFonts w:eastAsiaTheme="minorHAnsi"/>
                <w:sz w:val="14"/>
                <w:szCs w:val="14"/>
              </w:rPr>
              <w:t>Morphoea</w:t>
            </w:r>
            <w:proofErr w:type="spellEnd"/>
          </w:p>
        </w:tc>
        <w:tc>
          <w:tcPr>
            <w:tcW w:w="1844" w:type="dxa"/>
            <w:tcBorders>
              <w:top w:val="nil"/>
              <w:left w:val="nil"/>
              <w:bottom w:val="nil"/>
              <w:right w:val="nil"/>
            </w:tcBorders>
            <w:shd w:val="clear" w:color="auto" w:fill="auto"/>
            <w:vAlign w:val="center"/>
          </w:tcPr>
          <w:p w14:paraId="60F72380" w14:textId="77777777" w:rsidR="00EA291E" w:rsidRDefault="00EA291E">
            <w:pPr>
              <w:jc w:val="center"/>
              <w:rPr>
                <w:rFonts w:eastAsiaTheme="minorHAnsi"/>
                <w:sz w:val="14"/>
                <w:szCs w:val="14"/>
                <w:lang w:val="en-US"/>
              </w:rPr>
            </w:pPr>
          </w:p>
        </w:tc>
        <w:tc>
          <w:tcPr>
            <w:tcW w:w="1324" w:type="dxa"/>
            <w:tcBorders>
              <w:top w:val="nil"/>
              <w:left w:val="nil"/>
              <w:bottom w:val="nil"/>
              <w:right w:val="nil"/>
            </w:tcBorders>
            <w:shd w:val="clear" w:color="auto" w:fill="auto"/>
            <w:vAlign w:val="center"/>
          </w:tcPr>
          <w:p w14:paraId="0419D107" w14:textId="77777777" w:rsidR="00EA291E" w:rsidRDefault="00EA291E">
            <w:pPr>
              <w:jc w:val="center"/>
              <w:rPr>
                <w:rFonts w:eastAsiaTheme="minorHAnsi"/>
                <w:sz w:val="14"/>
                <w:szCs w:val="14"/>
                <w:lang w:val="en-US"/>
              </w:rPr>
            </w:pPr>
          </w:p>
        </w:tc>
        <w:tc>
          <w:tcPr>
            <w:tcW w:w="1678" w:type="dxa"/>
            <w:tcBorders>
              <w:top w:val="nil"/>
              <w:left w:val="nil"/>
              <w:bottom w:val="nil"/>
              <w:right w:val="nil"/>
            </w:tcBorders>
            <w:shd w:val="clear" w:color="auto" w:fill="auto"/>
            <w:vAlign w:val="center"/>
          </w:tcPr>
          <w:p w14:paraId="6D749FC1" w14:textId="77777777" w:rsidR="00EA291E" w:rsidRDefault="00EA291E">
            <w:pPr>
              <w:jc w:val="center"/>
              <w:rPr>
                <w:rFonts w:eastAsiaTheme="minorHAnsi"/>
                <w:sz w:val="14"/>
                <w:szCs w:val="14"/>
                <w:lang w:val="en-US"/>
              </w:rPr>
            </w:pPr>
          </w:p>
        </w:tc>
        <w:tc>
          <w:tcPr>
            <w:tcW w:w="2062" w:type="dxa"/>
            <w:tcBorders>
              <w:top w:val="nil"/>
              <w:left w:val="nil"/>
              <w:bottom w:val="nil"/>
              <w:right w:val="nil"/>
            </w:tcBorders>
            <w:shd w:val="clear" w:color="auto" w:fill="auto"/>
            <w:vAlign w:val="center"/>
          </w:tcPr>
          <w:p w14:paraId="2E21A161" w14:textId="77777777" w:rsidR="00EA291E" w:rsidRDefault="00EA291E">
            <w:pPr>
              <w:jc w:val="center"/>
              <w:rPr>
                <w:rFonts w:eastAsiaTheme="minorHAnsi"/>
                <w:sz w:val="14"/>
                <w:szCs w:val="14"/>
                <w:lang w:val="en-US"/>
              </w:rPr>
            </w:pPr>
          </w:p>
        </w:tc>
        <w:tc>
          <w:tcPr>
            <w:tcW w:w="2076" w:type="dxa"/>
            <w:tcBorders>
              <w:top w:val="nil"/>
              <w:left w:val="nil"/>
              <w:bottom w:val="nil"/>
              <w:right w:val="nil"/>
            </w:tcBorders>
            <w:shd w:val="clear" w:color="auto" w:fill="auto"/>
            <w:vAlign w:val="center"/>
          </w:tcPr>
          <w:p w14:paraId="5B38E03A" w14:textId="77777777" w:rsidR="00EA291E" w:rsidRDefault="00554EDF">
            <w:pPr>
              <w:jc w:val="center"/>
              <w:rPr>
                <w:rFonts w:eastAsiaTheme="minorHAnsi"/>
                <w:sz w:val="14"/>
                <w:szCs w:val="14"/>
                <w:lang w:val="en-US"/>
              </w:rPr>
            </w:pPr>
            <w:r>
              <w:rPr>
                <w:rFonts w:eastAsiaTheme="minorHAnsi"/>
                <w:sz w:val="14"/>
                <w:szCs w:val="14"/>
              </w:rPr>
              <w:t xml:space="preserve">Stevens-Johnson </w:t>
            </w:r>
            <w:proofErr w:type="spellStart"/>
            <w:r>
              <w:rPr>
                <w:rFonts w:eastAsiaTheme="minorHAnsi"/>
                <w:sz w:val="14"/>
                <w:szCs w:val="14"/>
              </w:rPr>
              <w:t>syndrome</w:t>
            </w:r>
            <w:proofErr w:type="spellEnd"/>
          </w:p>
        </w:tc>
      </w:tr>
      <w:tr w:rsidR="00EA291E" w14:paraId="69F0E10D" w14:textId="77777777">
        <w:trPr>
          <w:trHeight w:val="218"/>
        </w:trPr>
        <w:tc>
          <w:tcPr>
            <w:tcW w:w="2130" w:type="dxa"/>
            <w:tcBorders>
              <w:top w:val="nil"/>
              <w:left w:val="nil"/>
              <w:bottom w:val="nil"/>
              <w:right w:val="nil"/>
            </w:tcBorders>
            <w:vAlign w:val="center"/>
          </w:tcPr>
          <w:p w14:paraId="6264145B" w14:textId="77777777" w:rsidR="00EA291E" w:rsidRDefault="00EA291E">
            <w:pPr>
              <w:jc w:val="center"/>
              <w:rPr>
                <w:rFonts w:eastAsiaTheme="minorHAnsi"/>
                <w:sz w:val="14"/>
                <w:szCs w:val="14"/>
                <w:lang w:val="en-US"/>
              </w:rPr>
            </w:pPr>
          </w:p>
        </w:tc>
        <w:tc>
          <w:tcPr>
            <w:tcW w:w="1791" w:type="dxa"/>
            <w:tcBorders>
              <w:top w:val="nil"/>
              <w:left w:val="nil"/>
              <w:bottom w:val="nil"/>
              <w:right w:val="nil"/>
            </w:tcBorders>
            <w:vAlign w:val="center"/>
          </w:tcPr>
          <w:p w14:paraId="346DDC66" w14:textId="77777777" w:rsidR="00EA291E" w:rsidRDefault="00554EDF">
            <w:pPr>
              <w:jc w:val="center"/>
              <w:rPr>
                <w:rFonts w:eastAsiaTheme="minorHAnsi"/>
                <w:sz w:val="14"/>
                <w:szCs w:val="14"/>
                <w:lang w:val="en-US"/>
              </w:rPr>
            </w:pPr>
            <w:r>
              <w:rPr>
                <w:rFonts w:eastAsiaTheme="minorHAnsi"/>
                <w:sz w:val="14"/>
                <w:szCs w:val="14"/>
                <w:lang w:val="en-US"/>
              </w:rPr>
              <w:t xml:space="preserve">Relapsing </w:t>
            </w:r>
            <w:proofErr w:type="spellStart"/>
            <w:r>
              <w:rPr>
                <w:rFonts w:eastAsiaTheme="minorHAnsi"/>
                <w:sz w:val="14"/>
                <w:szCs w:val="14"/>
                <w:lang w:val="en-US"/>
              </w:rPr>
              <w:t>polychondritis</w:t>
            </w:r>
            <w:proofErr w:type="spellEnd"/>
          </w:p>
        </w:tc>
        <w:tc>
          <w:tcPr>
            <w:tcW w:w="1345" w:type="dxa"/>
            <w:tcBorders>
              <w:top w:val="nil"/>
              <w:left w:val="nil"/>
              <w:bottom w:val="nil"/>
              <w:right w:val="nil"/>
            </w:tcBorders>
            <w:vAlign w:val="center"/>
          </w:tcPr>
          <w:p w14:paraId="75ACF9C3" w14:textId="77777777" w:rsidR="00EA291E" w:rsidRDefault="00EA291E">
            <w:pPr>
              <w:jc w:val="center"/>
              <w:rPr>
                <w:rFonts w:eastAsiaTheme="minorHAnsi"/>
                <w:sz w:val="14"/>
                <w:szCs w:val="14"/>
                <w:lang w:val="en-US"/>
              </w:rPr>
            </w:pPr>
          </w:p>
        </w:tc>
        <w:tc>
          <w:tcPr>
            <w:tcW w:w="1844" w:type="dxa"/>
            <w:tcBorders>
              <w:top w:val="nil"/>
              <w:left w:val="nil"/>
              <w:bottom w:val="nil"/>
              <w:right w:val="nil"/>
            </w:tcBorders>
            <w:vAlign w:val="center"/>
          </w:tcPr>
          <w:p w14:paraId="07F69D56" w14:textId="77777777" w:rsidR="00EA291E" w:rsidRDefault="00EA291E">
            <w:pPr>
              <w:jc w:val="center"/>
              <w:rPr>
                <w:rFonts w:eastAsiaTheme="minorHAnsi"/>
                <w:sz w:val="14"/>
                <w:szCs w:val="14"/>
                <w:lang w:val="en-US"/>
              </w:rPr>
            </w:pPr>
          </w:p>
        </w:tc>
        <w:tc>
          <w:tcPr>
            <w:tcW w:w="1324" w:type="dxa"/>
            <w:tcBorders>
              <w:top w:val="nil"/>
              <w:left w:val="nil"/>
              <w:bottom w:val="nil"/>
              <w:right w:val="nil"/>
            </w:tcBorders>
            <w:vAlign w:val="center"/>
          </w:tcPr>
          <w:p w14:paraId="1AFEAA83" w14:textId="77777777" w:rsidR="00EA291E" w:rsidRDefault="00EA291E">
            <w:pPr>
              <w:jc w:val="center"/>
              <w:rPr>
                <w:rFonts w:eastAsiaTheme="minorHAnsi"/>
                <w:sz w:val="14"/>
                <w:szCs w:val="14"/>
                <w:lang w:val="en-US"/>
              </w:rPr>
            </w:pPr>
          </w:p>
        </w:tc>
        <w:tc>
          <w:tcPr>
            <w:tcW w:w="1678" w:type="dxa"/>
            <w:tcBorders>
              <w:top w:val="nil"/>
              <w:left w:val="nil"/>
              <w:bottom w:val="nil"/>
              <w:right w:val="nil"/>
            </w:tcBorders>
            <w:vAlign w:val="center"/>
          </w:tcPr>
          <w:p w14:paraId="36E014E5" w14:textId="77777777" w:rsidR="00EA291E" w:rsidRDefault="00EA291E">
            <w:pPr>
              <w:jc w:val="center"/>
              <w:rPr>
                <w:rFonts w:eastAsiaTheme="minorHAnsi"/>
                <w:sz w:val="14"/>
                <w:szCs w:val="14"/>
                <w:lang w:val="en-US"/>
              </w:rPr>
            </w:pPr>
          </w:p>
        </w:tc>
        <w:tc>
          <w:tcPr>
            <w:tcW w:w="2062" w:type="dxa"/>
            <w:tcBorders>
              <w:top w:val="nil"/>
              <w:left w:val="nil"/>
              <w:bottom w:val="nil"/>
              <w:right w:val="nil"/>
            </w:tcBorders>
            <w:vAlign w:val="center"/>
          </w:tcPr>
          <w:p w14:paraId="4D8E5C99" w14:textId="77777777" w:rsidR="00EA291E" w:rsidRDefault="00EA291E">
            <w:pPr>
              <w:jc w:val="center"/>
              <w:rPr>
                <w:rFonts w:eastAsiaTheme="minorHAnsi"/>
                <w:sz w:val="14"/>
                <w:szCs w:val="14"/>
                <w:lang w:val="en-US"/>
              </w:rPr>
            </w:pPr>
          </w:p>
        </w:tc>
        <w:tc>
          <w:tcPr>
            <w:tcW w:w="2076" w:type="dxa"/>
            <w:tcBorders>
              <w:top w:val="nil"/>
              <w:left w:val="nil"/>
              <w:bottom w:val="nil"/>
              <w:right w:val="nil"/>
            </w:tcBorders>
            <w:vAlign w:val="center"/>
          </w:tcPr>
          <w:p w14:paraId="69833764" w14:textId="77777777" w:rsidR="00EA291E" w:rsidRDefault="00554EDF">
            <w:pPr>
              <w:jc w:val="center"/>
              <w:rPr>
                <w:rFonts w:eastAsiaTheme="minorHAnsi"/>
                <w:sz w:val="14"/>
                <w:szCs w:val="14"/>
                <w:lang w:val="en-US"/>
              </w:rPr>
            </w:pPr>
            <w:proofErr w:type="spellStart"/>
            <w:r>
              <w:rPr>
                <w:rFonts w:eastAsiaTheme="minorHAnsi"/>
                <w:sz w:val="14"/>
                <w:szCs w:val="14"/>
              </w:rPr>
              <w:t>Sjögren’s</w:t>
            </w:r>
            <w:proofErr w:type="spellEnd"/>
            <w:r>
              <w:rPr>
                <w:rFonts w:eastAsiaTheme="minorHAnsi"/>
                <w:sz w:val="14"/>
                <w:szCs w:val="14"/>
              </w:rPr>
              <w:t xml:space="preserve"> </w:t>
            </w:r>
            <w:proofErr w:type="spellStart"/>
            <w:r>
              <w:rPr>
                <w:rFonts w:eastAsiaTheme="minorHAnsi"/>
                <w:sz w:val="14"/>
                <w:szCs w:val="14"/>
              </w:rPr>
              <w:t>syndrome</w:t>
            </w:r>
            <w:proofErr w:type="spellEnd"/>
          </w:p>
        </w:tc>
      </w:tr>
      <w:tr w:rsidR="00EA291E" w14:paraId="0704538A" w14:textId="77777777">
        <w:trPr>
          <w:trHeight w:val="372"/>
        </w:trPr>
        <w:tc>
          <w:tcPr>
            <w:tcW w:w="2130" w:type="dxa"/>
            <w:tcBorders>
              <w:top w:val="nil"/>
              <w:left w:val="nil"/>
              <w:bottom w:val="nil"/>
              <w:right w:val="nil"/>
            </w:tcBorders>
            <w:shd w:val="clear" w:color="auto" w:fill="D9D9D9" w:themeFill="background1" w:themeFillShade="D9"/>
            <w:vAlign w:val="center"/>
          </w:tcPr>
          <w:p w14:paraId="58F694E0" w14:textId="77777777" w:rsidR="00EA291E" w:rsidRDefault="00554EDF">
            <w:pPr>
              <w:jc w:val="center"/>
              <w:rPr>
                <w:rFonts w:eastAsiaTheme="minorHAnsi"/>
                <w:sz w:val="14"/>
                <w:szCs w:val="14"/>
                <w:lang w:val="en-US"/>
              </w:rPr>
            </w:pPr>
            <w:r>
              <w:rPr>
                <w:rFonts w:eastAsiaTheme="minorHAnsi"/>
                <w:sz w:val="14"/>
                <w:szCs w:val="14"/>
                <w:lang w:val="en-US"/>
              </w:rPr>
              <w:t>Myasthenia gravis including Lambert-Eaton myasthenic syndrome</w:t>
            </w:r>
          </w:p>
        </w:tc>
        <w:tc>
          <w:tcPr>
            <w:tcW w:w="1791" w:type="dxa"/>
            <w:tcBorders>
              <w:top w:val="nil"/>
              <w:left w:val="nil"/>
              <w:bottom w:val="nil"/>
              <w:right w:val="nil"/>
            </w:tcBorders>
            <w:shd w:val="clear" w:color="auto" w:fill="D9D9D9" w:themeFill="background1" w:themeFillShade="D9"/>
            <w:vAlign w:val="center"/>
          </w:tcPr>
          <w:p w14:paraId="06BA3776" w14:textId="77777777" w:rsidR="00EA291E" w:rsidRDefault="00554EDF">
            <w:pPr>
              <w:jc w:val="center"/>
              <w:rPr>
                <w:rFonts w:eastAsiaTheme="minorHAnsi"/>
                <w:sz w:val="14"/>
                <w:szCs w:val="14"/>
                <w:lang w:val="en-US"/>
              </w:rPr>
            </w:pPr>
            <w:r>
              <w:rPr>
                <w:rFonts w:eastAsiaTheme="minorHAnsi"/>
                <w:sz w:val="14"/>
                <w:szCs w:val="14"/>
                <w:lang w:val="en-US"/>
              </w:rPr>
              <w:t>Mixed connective tissue disorder</w:t>
            </w:r>
          </w:p>
        </w:tc>
        <w:tc>
          <w:tcPr>
            <w:tcW w:w="1345" w:type="dxa"/>
            <w:tcBorders>
              <w:top w:val="nil"/>
              <w:left w:val="nil"/>
              <w:bottom w:val="nil"/>
              <w:right w:val="nil"/>
            </w:tcBorders>
            <w:shd w:val="clear" w:color="auto" w:fill="D9D9D9" w:themeFill="background1" w:themeFillShade="D9"/>
            <w:vAlign w:val="center"/>
          </w:tcPr>
          <w:p w14:paraId="30EE546D" w14:textId="77777777" w:rsidR="00EA291E" w:rsidRDefault="00EA291E">
            <w:pPr>
              <w:jc w:val="center"/>
              <w:rPr>
                <w:rFonts w:eastAsiaTheme="minorHAnsi"/>
                <w:sz w:val="14"/>
                <w:szCs w:val="14"/>
                <w:lang w:val="en-US"/>
              </w:rPr>
            </w:pPr>
          </w:p>
        </w:tc>
        <w:tc>
          <w:tcPr>
            <w:tcW w:w="1844" w:type="dxa"/>
            <w:tcBorders>
              <w:top w:val="nil"/>
              <w:left w:val="nil"/>
              <w:bottom w:val="nil"/>
              <w:right w:val="nil"/>
            </w:tcBorders>
            <w:shd w:val="clear" w:color="auto" w:fill="D9D9D9" w:themeFill="background1" w:themeFillShade="D9"/>
            <w:vAlign w:val="center"/>
          </w:tcPr>
          <w:p w14:paraId="4229BA08" w14:textId="77777777" w:rsidR="00EA291E" w:rsidRDefault="00EA291E">
            <w:pPr>
              <w:jc w:val="center"/>
              <w:rPr>
                <w:rFonts w:eastAsiaTheme="minorHAnsi"/>
                <w:sz w:val="14"/>
                <w:szCs w:val="14"/>
                <w:lang w:val="en-US"/>
              </w:rPr>
            </w:pPr>
          </w:p>
        </w:tc>
        <w:tc>
          <w:tcPr>
            <w:tcW w:w="1324" w:type="dxa"/>
            <w:tcBorders>
              <w:top w:val="nil"/>
              <w:left w:val="nil"/>
              <w:bottom w:val="nil"/>
              <w:right w:val="nil"/>
            </w:tcBorders>
            <w:shd w:val="clear" w:color="auto" w:fill="D9D9D9" w:themeFill="background1" w:themeFillShade="D9"/>
            <w:vAlign w:val="center"/>
          </w:tcPr>
          <w:p w14:paraId="55D295FA" w14:textId="77777777" w:rsidR="00EA291E" w:rsidRDefault="00EA291E">
            <w:pPr>
              <w:jc w:val="center"/>
              <w:rPr>
                <w:rFonts w:eastAsiaTheme="minorHAnsi"/>
                <w:sz w:val="14"/>
                <w:szCs w:val="14"/>
                <w:lang w:val="en-US"/>
              </w:rPr>
            </w:pPr>
          </w:p>
        </w:tc>
        <w:tc>
          <w:tcPr>
            <w:tcW w:w="1678" w:type="dxa"/>
            <w:tcBorders>
              <w:top w:val="nil"/>
              <w:left w:val="nil"/>
              <w:bottom w:val="nil"/>
              <w:right w:val="nil"/>
            </w:tcBorders>
            <w:shd w:val="clear" w:color="auto" w:fill="D9D9D9" w:themeFill="background1" w:themeFillShade="D9"/>
            <w:vAlign w:val="center"/>
          </w:tcPr>
          <w:p w14:paraId="0AD08631" w14:textId="77777777" w:rsidR="00EA291E" w:rsidRDefault="00EA291E">
            <w:pPr>
              <w:jc w:val="center"/>
              <w:rPr>
                <w:rFonts w:eastAsiaTheme="minorHAnsi"/>
                <w:sz w:val="14"/>
                <w:szCs w:val="14"/>
                <w:lang w:val="en-US"/>
              </w:rPr>
            </w:pPr>
          </w:p>
        </w:tc>
        <w:tc>
          <w:tcPr>
            <w:tcW w:w="2062" w:type="dxa"/>
            <w:tcBorders>
              <w:top w:val="nil"/>
              <w:left w:val="nil"/>
              <w:bottom w:val="nil"/>
              <w:right w:val="nil"/>
            </w:tcBorders>
            <w:shd w:val="clear" w:color="auto" w:fill="D9D9D9" w:themeFill="background1" w:themeFillShade="D9"/>
            <w:vAlign w:val="center"/>
          </w:tcPr>
          <w:p w14:paraId="7CB8CEA1" w14:textId="77777777" w:rsidR="00EA291E" w:rsidRDefault="00EA291E">
            <w:pPr>
              <w:jc w:val="center"/>
              <w:rPr>
                <w:rFonts w:eastAsiaTheme="minorHAnsi"/>
                <w:sz w:val="14"/>
                <w:szCs w:val="14"/>
                <w:lang w:val="en-US"/>
              </w:rPr>
            </w:pPr>
          </w:p>
        </w:tc>
        <w:tc>
          <w:tcPr>
            <w:tcW w:w="2076" w:type="dxa"/>
            <w:tcBorders>
              <w:top w:val="nil"/>
              <w:left w:val="nil"/>
              <w:bottom w:val="nil"/>
              <w:right w:val="nil"/>
            </w:tcBorders>
            <w:shd w:val="clear" w:color="auto" w:fill="D9D9D9" w:themeFill="background1" w:themeFillShade="D9"/>
            <w:vAlign w:val="center"/>
          </w:tcPr>
          <w:p w14:paraId="58DBE59B" w14:textId="77777777" w:rsidR="00EA291E" w:rsidRDefault="00554EDF">
            <w:pPr>
              <w:jc w:val="center"/>
              <w:rPr>
                <w:rFonts w:eastAsiaTheme="minorHAnsi"/>
                <w:sz w:val="14"/>
                <w:szCs w:val="14"/>
                <w:lang w:val="en-US"/>
              </w:rPr>
            </w:pPr>
            <w:proofErr w:type="spellStart"/>
            <w:r>
              <w:rPr>
                <w:rFonts w:eastAsiaTheme="minorHAnsi"/>
                <w:sz w:val="14"/>
                <w:szCs w:val="14"/>
              </w:rPr>
              <w:t>Idiopathic</w:t>
            </w:r>
            <w:proofErr w:type="spellEnd"/>
            <w:r>
              <w:rPr>
                <w:rFonts w:eastAsiaTheme="minorHAnsi"/>
                <w:sz w:val="14"/>
                <w:szCs w:val="14"/>
              </w:rPr>
              <w:t xml:space="preserve"> </w:t>
            </w:r>
            <w:proofErr w:type="spellStart"/>
            <w:r>
              <w:rPr>
                <w:rFonts w:eastAsiaTheme="minorHAnsi"/>
                <w:sz w:val="14"/>
                <w:szCs w:val="14"/>
              </w:rPr>
              <w:t>pulmonary</w:t>
            </w:r>
            <w:proofErr w:type="spellEnd"/>
            <w:r>
              <w:rPr>
                <w:rFonts w:eastAsiaTheme="minorHAnsi"/>
                <w:sz w:val="14"/>
                <w:szCs w:val="14"/>
              </w:rPr>
              <w:t xml:space="preserve"> </w:t>
            </w:r>
            <w:proofErr w:type="spellStart"/>
            <w:r>
              <w:rPr>
                <w:rFonts w:eastAsiaTheme="minorHAnsi"/>
                <w:sz w:val="14"/>
                <w:szCs w:val="14"/>
              </w:rPr>
              <w:t>fibrosis</w:t>
            </w:r>
            <w:proofErr w:type="spellEnd"/>
          </w:p>
        </w:tc>
      </w:tr>
      <w:tr w:rsidR="00EA291E" w14:paraId="42846D66" w14:textId="77777777">
        <w:trPr>
          <w:trHeight w:val="218"/>
        </w:trPr>
        <w:tc>
          <w:tcPr>
            <w:tcW w:w="2130" w:type="dxa"/>
            <w:tcBorders>
              <w:top w:val="nil"/>
              <w:left w:val="nil"/>
              <w:bottom w:val="nil"/>
              <w:right w:val="nil"/>
            </w:tcBorders>
            <w:vAlign w:val="center"/>
          </w:tcPr>
          <w:p w14:paraId="4C057BA5" w14:textId="77777777" w:rsidR="00EA291E" w:rsidRDefault="00EA291E">
            <w:pPr>
              <w:jc w:val="center"/>
              <w:rPr>
                <w:rFonts w:eastAsiaTheme="minorHAnsi"/>
                <w:sz w:val="14"/>
                <w:szCs w:val="14"/>
                <w:lang w:val="en-US"/>
              </w:rPr>
            </w:pPr>
          </w:p>
        </w:tc>
        <w:tc>
          <w:tcPr>
            <w:tcW w:w="1791" w:type="dxa"/>
            <w:tcBorders>
              <w:top w:val="nil"/>
              <w:left w:val="nil"/>
              <w:bottom w:val="nil"/>
              <w:right w:val="nil"/>
            </w:tcBorders>
            <w:vAlign w:val="center"/>
          </w:tcPr>
          <w:p w14:paraId="096550B9" w14:textId="77777777" w:rsidR="00EA291E" w:rsidRDefault="00EA291E">
            <w:pPr>
              <w:jc w:val="center"/>
              <w:rPr>
                <w:rFonts w:eastAsiaTheme="minorHAnsi"/>
                <w:sz w:val="14"/>
                <w:szCs w:val="14"/>
                <w:lang w:val="en-US"/>
              </w:rPr>
            </w:pPr>
          </w:p>
        </w:tc>
        <w:tc>
          <w:tcPr>
            <w:tcW w:w="1345" w:type="dxa"/>
            <w:tcBorders>
              <w:top w:val="nil"/>
              <w:left w:val="nil"/>
              <w:bottom w:val="nil"/>
              <w:right w:val="nil"/>
            </w:tcBorders>
            <w:vAlign w:val="center"/>
          </w:tcPr>
          <w:p w14:paraId="0ED66C47" w14:textId="77777777" w:rsidR="00EA291E" w:rsidRDefault="00EA291E">
            <w:pPr>
              <w:jc w:val="center"/>
              <w:rPr>
                <w:rFonts w:eastAsiaTheme="minorHAnsi"/>
                <w:sz w:val="14"/>
                <w:szCs w:val="14"/>
                <w:lang w:val="en-US"/>
              </w:rPr>
            </w:pPr>
          </w:p>
        </w:tc>
        <w:tc>
          <w:tcPr>
            <w:tcW w:w="1844" w:type="dxa"/>
            <w:tcBorders>
              <w:top w:val="nil"/>
              <w:left w:val="nil"/>
              <w:bottom w:val="nil"/>
              <w:right w:val="nil"/>
            </w:tcBorders>
            <w:vAlign w:val="center"/>
          </w:tcPr>
          <w:p w14:paraId="53049391" w14:textId="77777777" w:rsidR="00EA291E" w:rsidRDefault="00EA291E">
            <w:pPr>
              <w:jc w:val="center"/>
              <w:rPr>
                <w:rFonts w:eastAsiaTheme="minorHAnsi"/>
                <w:sz w:val="14"/>
                <w:szCs w:val="14"/>
                <w:lang w:val="en-US"/>
              </w:rPr>
            </w:pPr>
          </w:p>
        </w:tc>
        <w:tc>
          <w:tcPr>
            <w:tcW w:w="1324" w:type="dxa"/>
            <w:tcBorders>
              <w:top w:val="nil"/>
              <w:left w:val="nil"/>
              <w:bottom w:val="nil"/>
              <w:right w:val="nil"/>
            </w:tcBorders>
            <w:vAlign w:val="center"/>
          </w:tcPr>
          <w:p w14:paraId="719E0F38" w14:textId="77777777" w:rsidR="00EA291E" w:rsidRDefault="00EA291E">
            <w:pPr>
              <w:jc w:val="center"/>
              <w:rPr>
                <w:rFonts w:eastAsiaTheme="minorHAnsi"/>
                <w:sz w:val="14"/>
                <w:szCs w:val="14"/>
                <w:lang w:val="en-US"/>
              </w:rPr>
            </w:pPr>
          </w:p>
        </w:tc>
        <w:tc>
          <w:tcPr>
            <w:tcW w:w="1678" w:type="dxa"/>
            <w:tcBorders>
              <w:top w:val="nil"/>
              <w:left w:val="nil"/>
              <w:bottom w:val="nil"/>
              <w:right w:val="nil"/>
            </w:tcBorders>
            <w:vAlign w:val="center"/>
          </w:tcPr>
          <w:p w14:paraId="57BAC69C" w14:textId="77777777" w:rsidR="00EA291E" w:rsidRDefault="00EA291E">
            <w:pPr>
              <w:jc w:val="center"/>
              <w:rPr>
                <w:rFonts w:eastAsiaTheme="minorHAnsi"/>
                <w:sz w:val="14"/>
                <w:szCs w:val="14"/>
                <w:lang w:val="en-US"/>
              </w:rPr>
            </w:pPr>
          </w:p>
        </w:tc>
        <w:tc>
          <w:tcPr>
            <w:tcW w:w="2062" w:type="dxa"/>
            <w:tcBorders>
              <w:top w:val="nil"/>
              <w:left w:val="nil"/>
              <w:bottom w:val="nil"/>
              <w:right w:val="nil"/>
            </w:tcBorders>
            <w:vAlign w:val="center"/>
          </w:tcPr>
          <w:p w14:paraId="336244D6" w14:textId="77777777" w:rsidR="00EA291E" w:rsidRDefault="00EA291E">
            <w:pPr>
              <w:jc w:val="center"/>
              <w:rPr>
                <w:rFonts w:eastAsiaTheme="minorHAnsi"/>
                <w:sz w:val="14"/>
                <w:szCs w:val="14"/>
                <w:lang w:val="en-US"/>
              </w:rPr>
            </w:pPr>
          </w:p>
        </w:tc>
        <w:tc>
          <w:tcPr>
            <w:tcW w:w="2076" w:type="dxa"/>
            <w:tcBorders>
              <w:top w:val="nil"/>
              <w:left w:val="nil"/>
              <w:bottom w:val="nil"/>
              <w:right w:val="nil"/>
            </w:tcBorders>
            <w:vAlign w:val="center"/>
          </w:tcPr>
          <w:p w14:paraId="5BF78A60" w14:textId="77777777" w:rsidR="00EA291E" w:rsidRDefault="00554EDF">
            <w:pPr>
              <w:jc w:val="center"/>
              <w:rPr>
                <w:rFonts w:eastAsiaTheme="minorHAnsi"/>
                <w:sz w:val="14"/>
                <w:szCs w:val="14"/>
                <w:lang w:val="en-US"/>
              </w:rPr>
            </w:pPr>
            <w:proofErr w:type="spellStart"/>
            <w:r>
              <w:rPr>
                <w:rFonts w:eastAsiaTheme="minorHAnsi"/>
                <w:sz w:val="14"/>
                <w:szCs w:val="14"/>
              </w:rPr>
              <w:t>Goodpasture</w:t>
            </w:r>
            <w:proofErr w:type="spellEnd"/>
            <w:r>
              <w:rPr>
                <w:rFonts w:eastAsiaTheme="minorHAnsi"/>
                <w:sz w:val="14"/>
                <w:szCs w:val="14"/>
              </w:rPr>
              <w:t xml:space="preserve"> </w:t>
            </w:r>
            <w:proofErr w:type="spellStart"/>
            <w:r>
              <w:rPr>
                <w:rFonts w:eastAsiaTheme="minorHAnsi"/>
                <w:sz w:val="14"/>
                <w:szCs w:val="14"/>
              </w:rPr>
              <w:t>syndrome</w:t>
            </w:r>
            <w:proofErr w:type="spellEnd"/>
          </w:p>
        </w:tc>
      </w:tr>
      <w:tr w:rsidR="00EA291E" w:rsidRPr="001C4A0A" w14:paraId="23B1943A" w14:textId="77777777">
        <w:trPr>
          <w:trHeight w:val="2845"/>
        </w:trPr>
        <w:tc>
          <w:tcPr>
            <w:tcW w:w="2130" w:type="dxa"/>
            <w:tcBorders>
              <w:top w:val="nil"/>
              <w:left w:val="nil"/>
              <w:right w:val="nil"/>
            </w:tcBorders>
            <w:shd w:val="clear" w:color="auto" w:fill="D9D9D9" w:themeFill="background1" w:themeFillShade="D9"/>
            <w:vAlign w:val="center"/>
          </w:tcPr>
          <w:p w14:paraId="6D65CACD" w14:textId="77777777" w:rsidR="00EA291E" w:rsidRDefault="00554EDF">
            <w:pPr>
              <w:jc w:val="center"/>
              <w:rPr>
                <w:rFonts w:eastAsiaTheme="minorHAnsi"/>
                <w:sz w:val="14"/>
                <w:szCs w:val="14"/>
                <w:lang w:val="en-US"/>
              </w:rPr>
            </w:pPr>
            <w:r>
              <w:rPr>
                <w:rFonts w:eastAsiaTheme="minorHAnsi"/>
                <w:sz w:val="14"/>
                <w:szCs w:val="14"/>
                <w:lang w:val="en-US"/>
              </w:rPr>
              <w:t>Immune-mediated peripheral neuropathies and plexopathies including Guillain-Barré syndrome, Miller Fisher syndrome and other variants, chronic inflammatory demyelinating polyneuropathy, multifocal motor neuropathy and polyneuropathies associated with monoclonal gammopathy</w:t>
            </w:r>
          </w:p>
        </w:tc>
        <w:tc>
          <w:tcPr>
            <w:tcW w:w="1791" w:type="dxa"/>
            <w:tcBorders>
              <w:top w:val="nil"/>
              <w:left w:val="nil"/>
              <w:right w:val="nil"/>
            </w:tcBorders>
            <w:shd w:val="clear" w:color="auto" w:fill="D9D9D9" w:themeFill="background1" w:themeFillShade="D9"/>
            <w:vAlign w:val="center"/>
          </w:tcPr>
          <w:p w14:paraId="75221820" w14:textId="77777777" w:rsidR="00EA291E" w:rsidRDefault="00554EDF">
            <w:pPr>
              <w:jc w:val="center"/>
              <w:rPr>
                <w:rFonts w:eastAsiaTheme="minorHAnsi"/>
                <w:sz w:val="14"/>
                <w:szCs w:val="14"/>
                <w:lang w:val="en-US"/>
              </w:rPr>
            </w:pPr>
            <w:proofErr w:type="spellStart"/>
            <w:r>
              <w:rPr>
                <w:rFonts w:eastAsiaTheme="minorHAnsi"/>
                <w:sz w:val="14"/>
                <w:szCs w:val="14"/>
                <w:lang w:val="en-US"/>
              </w:rPr>
              <w:t>Spondyloarthritis</w:t>
            </w:r>
            <w:proofErr w:type="spellEnd"/>
            <w:r>
              <w:rPr>
                <w:rFonts w:eastAsiaTheme="minorHAnsi"/>
                <w:sz w:val="14"/>
                <w:szCs w:val="14"/>
                <w:lang w:val="en-US"/>
              </w:rPr>
              <w:t xml:space="preserve"> including ankylosing spondylitis, reactive arthritis</w:t>
            </w:r>
          </w:p>
          <w:p w14:paraId="380474FE" w14:textId="77777777" w:rsidR="00EA291E" w:rsidRDefault="00554EDF">
            <w:pPr>
              <w:jc w:val="center"/>
              <w:rPr>
                <w:rFonts w:eastAsiaTheme="minorHAnsi"/>
                <w:sz w:val="14"/>
                <w:szCs w:val="14"/>
                <w:lang w:val="en-US"/>
              </w:rPr>
            </w:pPr>
            <w:r>
              <w:rPr>
                <w:rFonts w:eastAsiaTheme="minorHAnsi"/>
                <w:sz w:val="14"/>
                <w:szCs w:val="14"/>
                <w:lang w:val="en-US"/>
              </w:rPr>
              <w:t xml:space="preserve">(Reiter’s Syndrome) and undifferentiated </w:t>
            </w:r>
            <w:proofErr w:type="spellStart"/>
            <w:r>
              <w:rPr>
                <w:rFonts w:eastAsiaTheme="minorHAnsi"/>
                <w:sz w:val="14"/>
                <w:szCs w:val="14"/>
                <w:lang w:val="en-US"/>
              </w:rPr>
              <w:t>spondyloarthritis</w:t>
            </w:r>
            <w:proofErr w:type="spellEnd"/>
          </w:p>
        </w:tc>
        <w:tc>
          <w:tcPr>
            <w:tcW w:w="1345" w:type="dxa"/>
            <w:tcBorders>
              <w:top w:val="nil"/>
              <w:left w:val="nil"/>
              <w:right w:val="nil"/>
            </w:tcBorders>
            <w:shd w:val="clear" w:color="auto" w:fill="D9D9D9" w:themeFill="background1" w:themeFillShade="D9"/>
            <w:vAlign w:val="center"/>
          </w:tcPr>
          <w:p w14:paraId="1E09075F" w14:textId="77777777" w:rsidR="00EA291E" w:rsidRDefault="00554EDF">
            <w:pPr>
              <w:jc w:val="center"/>
              <w:rPr>
                <w:rFonts w:eastAsiaTheme="minorHAnsi"/>
                <w:sz w:val="14"/>
                <w:szCs w:val="14"/>
                <w:lang w:val="en-US"/>
              </w:rPr>
            </w:pPr>
            <w:r>
              <w:rPr>
                <w:rFonts w:eastAsiaTheme="minorHAnsi"/>
                <w:sz w:val="14"/>
                <w:szCs w:val="14"/>
                <w:lang w:val="en-US"/>
              </w:rPr>
              <w:t>Autoimmune bullous skin diseases including pemphigus, pemphigoid and dermatitis herpetiformis</w:t>
            </w:r>
          </w:p>
        </w:tc>
        <w:tc>
          <w:tcPr>
            <w:tcW w:w="1844" w:type="dxa"/>
            <w:tcBorders>
              <w:top w:val="nil"/>
              <w:left w:val="nil"/>
              <w:right w:val="nil"/>
            </w:tcBorders>
            <w:shd w:val="clear" w:color="auto" w:fill="D9D9D9" w:themeFill="background1" w:themeFillShade="D9"/>
            <w:vAlign w:val="center"/>
          </w:tcPr>
          <w:p w14:paraId="5B6C8BD8" w14:textId="77777777" w:rsidR="00EA291E" w:rsidRDefault="00EA291E">
            <w:pPr>
              <w:jc w:val="center"/>
              <w:rPr>
                <w:rFonts w:eastAsiaTheme="minorHAnsi"/>
                <w:sz w:val="14"/>
                <w:szCs w:val="14"/>
                <w:lang w:val="en-US"/>
              </w:rPr>
            </w:pPr>
          </w:p>
        </w:tc>
        <w:tc>
          <w:tcPr>
            <w:tcW w:w="1324" w:type="dxa"/>
            <w:tcBorders>
              <w:top w:val="nil"/>
              <w:left w:val="nil"/>
              <w:right w:val="nil"/>
            </w:tcBorders>
            <w:shd w:val="clear" w:color="auto" w:fill="D9D9D9" w:themeFill="background1" w:themeFillShade="D9"/>
            <w:vAlign w:val="center"/>
          </w:tcPr>
          <w:p w14:paraId="6E3DD07B" w14:textId="77777777" w:rsidR="00EA291E" w:rsidRDefault="00EA291E">
            <w:pPr>
              <w:jc w:val="center"/>
              <w:rPr>
                <w:rFonts w:eastAsiaTheme="minorHAnsi"/>
                <w:sz w:val="14"/>
                <w:szCs w:val="14"/>
                <w:lang w:val="en-US"/>
              </w:rPr>
            </w:pPr>
          </w:p>
        </w:tc>
        <w:tc>
          <w:tcPr>
            <w:tcW w:w="1678" w:type="dxa"/>
            <w:tcBorders>
              <w:top w:val="nil"/>
              <w:left w:val="nil"/>
              <w:right w:val="nil"/>
            </w:tcBorders>
            <w:shd w:val="clear" w:color="auto" w:fill="D9D9D9" w:themeFill="background1" w:themeFillShade="D9"/>
            <w:vAlign w:val="center"/>
          </w:tcPr>
          <w:p w14:paraId="5473F7EB" w14:textId="77777777" w:rsidR="00EA291E" w:rsidRDefault="00EA291E">
            <w:pPr>
              <w:jc w:val="center"/>
              <w:rPr>
                <w:rFonts w:eastAsiaTheme="minorHAnsi"/>
                <w:sz w:val="14"/>
                <w:szCs w:val="14"/>
                <w:lang w:val="en-US"/>
              </w:rPr>
            </w:pPr>
          </w:p>
        </w:tc>
        <w:tc>
          <w:tcPr>
            <w:tcW w:w="2062" w:type="dxa"/>
            <w:tcBorders>
              <w:top w:val="nil"/>
              <w:left w:val="nil"/>
              <w:right w:val="nil"/>
            </w:tcBorders>
            <w:shd w:val="clear" w:color="auto" w:fill="D9D9D9" w:themeFill="background1" w:themeFillShade="D9"/>
            <w:vAlign w:val="center"/>
          </w:tcPr>
          <w:p w14:paraId="7FFAC84F" w14:textId="77777777" w:rsidR="00EA291E" w:rsidRDefault="00554EDF">
            <w:pPr>
              <w:autoSpaceDE w:val="0"/>
              <w:autoSpaceDN w:val="0"/>
              <w:adjustRightInd w:val="0"/>
              <w:jc w:val="center"/>
              <w:rPr>
                <w:rFonts w:eastAsiaTheme="minorHAnsi"/>
                <w:sz w:val="14"/>
                <w:szCs w:val="14"/>
                <w:lang w:val="en-US"/>
              </w:rPr>
            </w:pPr>
            <w:r>
              <w:rPr>
                <w:rFonts w:eastAsiaTheme="minorHAnsi"/>
                <w:sz w:val="14"/>
                <w:szCs w:val="14"/>
                <w:lang w:val="en-US"/>
              </w:rPr>
              <w:t>Medium sized and/or small vessels vasculitis including</w:t>
            </w:r>
          </w:p>
          <w:p w14:paraId="52E38C03" w14:textId="77777777" w:rsidR="00EA291E" w:rsidRDefault="00554EDF">
            <w:pPr>
              <w:autoSpaceDE w:val="0"/>
              <w:autoSpaceDN w:val="0"/>
              <w:adjustRightInd w:val="0"/>
              <w:jc w:val="center"/>
              <w:rPr>
                <w:rFonts w:eastAsiaTheme="minorHAnsi"/>
                <w:sz w:val="14"/>
                <w:szCs w:val="14"/>
                <w:lang w:val="en-US"/>
              </w:rPr>
            </w:pPr>
            <w:r>
              <w:rPr>
                <w:rFonts w:eastAsiaTheme="minorHAnsi"/>
                <w:sz w:val="14"/>
                <w:szCs w:val="14"/>
                <w:lang w:val="en-US"/>
              </w:rPr>
              <w:t xml:space="preserve">polyarteritis nodosa, Kawasaki’s disease, microscopic polyangiitis, Wegener’s granulomatosis, Churg–Strauss syndrome (allergic granulomatous angiitis), </w:t>
            </w:r>
            <w:proofErr w:type="spellStart"/>
            <w:r>
              <w:rPr>
                <w:rFonts w:eastAsiaTheme="minorHAnsi"/>
                <w:sz w:val="14"/>
                <w:szCs w:val="14"/>
                <w:lang w:val="en-US"/>
              </w:rPr>
              <w:t>Buerger’s</w:t>
            </w:r>
            <w:proofErr w:type="spellEnd"/>
            <w:r>
              <w:rPr>
                <w:rFonts w:eastAsiaTheme="minorHAnsi"/>
                <w:sz w:val="14"/>
                <w:szCs w:val="14"/>
                <w:lang w:val="en-US"/>
              </w:rPr>
              <w:t xml:space="preserve"> disease</w:t>
            </w:r>
          </w:p>
          <w:p w14:paraId="7E7F3F1B" w14:textId="77777777" w:rsidR="00EA291E" w:rsidRDefault="00554EDF">
            <w:pPr>
              <w:autoSpaceDE w:val="0"/>
              <w:autoSpaceDN w:val="0"/>
              <w:adjustRightInd w:val="0"/>
              <w:jc w:val="center"/>
              <w:rPr>
                <w:rFonts w:eastAsiaTheme="minorHAnsi"/>
                <w:sz w:val="14"/>
                <w:szCs w:val="14"/>
                <w:lang w:val="en-US"/>
              </w:rPr>
            </w:pPr>
            <w:r>
              <w:rPr>
                <w:rFonts w:eastAsiaTheme="minorHAnsi"/>
                <w:sz w:val="14"/>
                <w:szCs w:val="14"/>
                <w:lang w:val="en-US"/>
              </w:rPr>
              <w:t>(</w:t>
            </w:r>
            <w:proofErr w:type="spellStart"/>
            <w:r>
              <w:rPr>
                <w:rFonts w:eastAsiaTheme="minorHAnsi"/>
                <w:sz w:val="14"/>
                <w:szCs w:val="14"/>
                <w:lang w:val="en-US"/>
              </w:rPr>
              <w:t>thromboangiitis</w:t>
            </w:r>
            <w:proofErr w:type="spellEnd"/>
            <w:r>
              <w:rPr>
                <w:rFonts w:eastAsiaTheme="minorHAnsi"/>
                <w:sz w:val="14"/>
                <w:szCs w:val="14"/>
                <w:lang w:val="en-US"/>
              </w:rPr>
              <w:t xml:space="preserve"> obliterans), </w:t>
            </w:r>
            <w:proofErr w:type="spellStart"/>
            <w:r>
              <w:rPr>
                <w:rFonts w:eastAsiaTheme="minorHAnsi"/>
                <w:sz w:val="14"/>
                <w:szCs w:val="14"/>
                <w:lang w:val="en-US"/>
              </w:rPr>
              <w:t>necrotising</w:t>
            </w:r>
            <w:proofErr w:type="spellEnd"/>
            <w:r>
              <w:rPr>
                <w:rFonts w:eastAsiaTheme="minorHAnsi"/>
                <w:sz w:val="14"/>
                <w:szCs w:val="14"/>
                <w:lang w:val="en-US"/>
              </w:rPr>
              <w:t xml:space="preserve"> vasculitis and</w:t>
            </w:r>
          </w:p>
          <w:p w14:paraId="72A4DDD9" w14:textId="77777777" w:rsidR="00EA291E" w:rsidRDefault="00554EDF">
            <w:pPr>
              <w:autoSpaceDE w:val="0"/>
              <w:autoSpaceDN w:val="0"/>
              <w:adjustRightInd w:val="0"/>
              <w:jc w:val="center"/>
              <w:rPr>
                <w:rFonts w:eastAsiaTheme="minorHAnsi"/>
                <w:sz w:val="14"/>
                <w:szCs w:val="14"/>
                <w:lang w:val="en-US"/>
              </w:rPr>
            </w:pPr>
            <w:r>
              <w:rPr>
                <w:rFonts w:eastAsiaTheme="minorHAnsi"/>
                <w:sz w:val="14"/>
                <w:szCs w:val="14"/>
                <w:lang w:val="en-US"/>
              </w:rPr>
              <w:t>anti-neutrophil cytoplasmic antibody (ANCA) positive vasculitis (type unspecified), Henoch-</w:t>
            </w:r>
            <w:proofErr w:type="spellStart"/>
            <w:r>
              <w:rPr>
                <w:rFonts w:eastAsiaTheme="minorHAnsi"/>
                <w:sz w:val="14"/>
                <w:szCs w:val="14"/>
                <w:lang w:val="en-US"/>
              </w:rPr>
              <w:t>Schonlein</w:t>
            </w:r>
            <w:proofErr w:type="spellEnd"/>
            <w:r>
              <w:rPr>
                <w:rFonts w:eastAsiaTheme="minorHAnsi"/>
                <w:sz w:val="14"/>
                <w:szCs w:val="14"/>
                <w:lang w:val="en-US"/>
              </w:rPr>
              <w:t xml:space="preserve"> purpura, </w:t>
            </w:r>
            <w:proofErr w:type="spellStart"/>
            <w:r>
              <w:rPr>
                <w:rFonts w:eastAsiaTheme="minorHAnsi"/>
                <w:sz w:val="14"/>
                <w:szCs w:val="14"/>
                <w:lang w:val="en-US"/>
              </w:rPr>
              <w:t>Behcet’s</w:t>
            </w:r>
            <w:proofErr w:type="spellEnd"/>
            <w:r>
              <w:rPr>
                <w:rFonts w:eastAsiaTheme="minorHAnsi"/>
                <w:sz w:val="14"/>
                <w:szCs w:val="14"/>
                <w:lang w:val="en-US"/>
              </w:rPr>
              <w:t xml:space="preserve"> syndrome, </w:t>
            </w:r>
            <w:proofErr w:type="spellStart"/>
            <w:r>
              <w:rPr>
                <w:rFonts w:eastAsiaTheme="minorHAnsi"/>
                <w:sz w:val="14"/>
                <w:szCs w:val="14"/>
                <w:lang w:val="en-US"/>
              </w:rPr>
              <w:t>leukocytoclastic</w:t>
            </w:r>
            <w:proofErr w:type="spellEnd"/>
            <w:r>
              <w:rPr>
                <w:rFonts w:eastAsiaTheme="minorHAnsi"/>
                <w:sz w:val="14"/>
                <w:szCs w:val="14"/>
                <w:lang w:val="en-US"/>
              </w:rPr>
              <w:t xml:space="preserve"> vasculitis</w:t>
            </w:r>
          </w:p>
        </w:tc>
        <w:tc>
          <w:tcPr>
            <w:tcW w:w="2076" w:type="dxa"/>
            <w:tcBorders>
              <w:top w:val="nil"/>
              <w:left w:val="nil"/>
              <w:right w:val="nil"/>
            </w:tcBorders>
            <w:shd w:val="clear" w:color="auto" w:fill="D9D9D9" w:themeFill="background1" w:themeFillShade="D9"/>
            <w:vAlign w:val="center"/>
          </w:tcPr>
          <w:p w14:paraId="39DFD587" w14:textId="77777777" w:rsidR="00EA291E" w:rsidRDefault="00554EDF">
            <w:pPr>
              <w:autoSpaceDE w:val="0"/>
              <w:autoSpaceDN w:val="0"/>
              <w:adjustRightInd w:val="0"/>
              <w:jc w:val="center"/>
              <w:rPr>
                <w:rFonts w:eastAsiaTheme="minorHAnsi"/>
                <w:sz w:val="14"/>
                <w:szCs w:val="14"/>
                <w:lang w:val="en-US"/>
              </w:rPr>
            </w:pPr>
            <w:r>
              <w:rPr>
                <w:rFonts w:eastAsiaTheme="minorHAnsi"/>
                <w:sz w:val="14"/>
                <w:szCs w:val="14"/>
                <w:lang w:val="en-US"/>
              </w:rPr>
              <w:t>Autoimmune glomerulonephritis including IgA nephropathy,</w:t>
            </w:r>
          </w:p>
          <w:p w14:paraId="5B0F7415" w14:textId="77777777" w:rsidR="00EA291E" w:rsidRDefault="00554EDF">
            <w:pPr>
              <w:autoSpaceDE w:val="0"/>
              <w:autoSpaceDN w:val="0"/>
              <w:adjustRightInd w:val="0"/>
              <w:jc w:val="center"/>
              <w:rPr>
                <w:rFonts w:eastAsiaTheme="minorHAnsi"/>
                <w:sz w:val="14"/>
                <w:szCs w:val="14"/>
                <w:lang w:val="en-US"/>
              </w:rPr>
            </w:pPr>
            <w:r>
              <w:rPr>
                <w:rFonts w:eastAsiaTheme="minorHAnsi"/>
                <w:sz w:val="14"/>
                <w:szCs w:val="14"/>
                <w:lang w:val="en-US"/>
              </w:rPr>
              <w:t>glomerulonephritis rapidly progressive, membranous glomerulonephritis,</w:t>
            </w:r>
          </w:p>
          <w:p w14:paraId="7AE533E0" w14:textId="77777777" w:rsidR="00EA291E" w:rsidRDefault="00554EDF">
            <w:pPr>
              <w:autoSpaceDE w:val="0"/>
              <w:autoSpaceDN w:val="0"/>
              <w:adjustRightInd w:val="0"/>
              <w:jc w:val="center"/>
              <w:rPr>
                <w:rFonts w:eastAsiaTheme="minorHAnsi"/>
                <w:sz w:val="14"/>
                <w:szCs w:val="14"/>
                <w:lang w:val="en-US"/>
              </w:rPr>
            </w:pPr>
            <w:r>
              <w:rPr>
                <w:rFonts w:eastAsiaTheme="minorHAnsi"/>
                <w:sz w:val="14"/>
                <w:szCs w:val="14"/>
                <w:lang w:val="en-US"/>
              </w:rPr>
              <w:t xml:space="preserve">membranoproliferative glomerulonephritis, and </w:t>
            </w:r>
            <w:proofErr w:type="spellStart"/>
            <w:r>
              <w:rPr>
                <w:rFonts w:eastAsiaTheme="minorHAnsi"/>
                <w:sz w:val="14"/>
                <w:szCs w:val="14"/>
                <w:lang w:val="en-US"/>
              </w:rPr>
              <w:t>mesangioproliferative</w:t>
            </w:r>
            <w:proofErr w:type="spellEnd"/>
          </w:p>
          <w:p w14:paraId="460407F1" w14:textId="77777777" w:rsidR="00EA291E" w:rsidRDefault="00554EDF">
            <w:pPr>
              <w:jc w:val="center"/>
              <w:rPr>
                <w:rFonts w:eastAsiaTheme="minorHAnsi"/>
                <w:sz w:val="14"/>
                <w:szCs w:val="14"/>
                <w:lang w:val="en-US"/>
              </w:rPr>
            </w:pPr>
            <w:r>
              <w:rPr>
                <w:rFonts w:eastAsiaTheme="minorHAnsi"/>
                <w:sz w:val="14"/>
                <w:szCs w:val="14"/>
                <w:lang w:val="en-US"/>
              </w:rPr>
              <w:t>glomerulonephritis</w:t>
            </w:r>
          </w:p>
        </w:tc>
      </w:tr>
    </w:tbl>
    <w:p w14:paraId="6E902938" w14:textId="77777777" w:rsidR="00EA291E" w:rsidRDefault="00EA291E">
      <w:pPr>
        <w:rPr>
          <w:rFonts w:eastAsia="Calibri"/>
          <w:lang w:val="en-US" w:eastAsia="en-US"/>
        </w:rPr>
      </w:pPr>
    </w:p>
    <w:p w14:paraId="2B8A335E" w14:textId="77777777" w:rsidR="00EA291E" w:rsidRDefault="00EA291E">
      <w:pPr>
        <w:spacing w:after="200" w:line="276" w:lineRule="auto"/>
        <w:rPr>
          <w:rFonts w:eastAsia="Calibri"/>
          <w:b/>
          <w:szCs w:val="22"/>
          <w:lang w:val="en-US" w:eastAsia="en-US"/>
        </w:rPr>
        <w:sectPr w:rsidR="00EA291E">
          <w:pgSz w:w="16838" w:h="11906" w:orient="landscape"/>
          <w:pgMar w:top="1417" w:right="1134" w:bottom="1417" w:left="1417" w:header="708" w:footer="708" w:gutter="0"/>
          <w:cols w:space="708"/>
          <w:docGrid w:linePitch="360"/>
        </w:sectPr>
      </w:pPr>
    </w:p>
    <w:tbl>
      <w:tblPr>
        <w:tblpPr w:leftFromText="141" w:rightFromText="141" w:vertAnchor="page" w:horzAnchor="margin" w:tblpY="1944"/>
        <w:tblW w:w="9189" w:type="dxa"/>
        <w:tblLayout w:type="fixed"/>
        <w:tblCellMar>
          <w:left w:w="70" w:type="dxa"/>
          <w:right w:w="70" w:type="dxa"/>
        </w:tblCellMar>
        <w:tblLook w:val="04A0" w:firstRow="1" w:lastRow="0" w:firstColumn="1" w:lastColumn="0" w:noHBand="0" w:noVBand="1"/>
      </w:tblPr>
      <w:tblGrid>
        <w:gridCol w:w="9189"/>
      </w:tblGrid>
      <w:tr w:rsidR="00EA291E" w14:paraId="37C11808" w14:textId="77777777">
        <w:trPr>
          <w:trHeight w:val="454"/>
        </w:trPr>
        <w:tc>
          <w:tcPr>
            <w:tcW w:w="9189" w:type="dxa"/>
            <w:tcBorders>
              <w:top w:val="single" w:sz="4" w:space="0" w:color="auto"/>
              <w:bottom w:val="single" w:sz="4" w:space="0" w:color="auto"/>
            </w:tcBorders>
            <w:shd w:val="clear" w:color="auto" w:fill="auto"/>
            <w:vAlign w:val="center"/>
            <w:hideMark/>
          </w:tcPr>
          <w:p w14:paraId="6FE177E2" w14:textId="77777777" w:rsidR="00EA291E" w:rsidRDefault="00554EDF">
            <w:pPr>
              <w:jc w:val="center"/>
              <w:rPr>
                <w:b/>
                <w:bCs/>
                <w:color w:val="000000"/>
                <w:sz w:val="14"/>
                <w:szCs w:val="14"/>
                <w:lang w:val="en-US"/>
              </w:rPr>
            </w:pPr>
            <w:r>
              <w:rPr>
                <w:b/>
                <w:bCs/>
                <w:color w:val="000000"/>
                <w:sz w:val="14"/>
                <w:szCs w:val="14"/>
                <w:lang w:val="en-US"/>
              </w:rPr>
              <w:lastRenderedPageBreak/>
              <w:t>AESI term</w:t>
            </w:r>
          </w:p>
        </w:tc>
      </w:tr>
      <w:tr w:rsidR="00EA291E" w:rsidRPr="001C4A0A" w14:paraId="40AAB8B7" w14:textId="77777777">
        <w:trPr>
          <w:trHeight w:val="397"/>
        </w:trPr>
        <w:tc>
          <w:tcPr>
            <w:tcW w:w="9189" w:type="dxa"/>
            <w:tcBorders>
              <w:top w:val="single" w:sz="4" w:space="0" w:color="auto"/>
            </w:tcBorders>
            <w:shd w:val="clear" w:color="auto" w:fill="auto"/>
            <w:noWrap/>
            <w:vAlign w:val="center"/>
          </w:tcPr>
          <w:p w14:paraId="05C3B95C" w14:textId="77777777" w:rsidR="00EA291E" w:rsidRDefault="00554EDF">
            <w:pPr>
              <w:rPr>
                <w:color w:val="000000"/>
                <w:sz w:val="14"/>
                <w:szCs w:val="14"/>
                <w:lang w:val="en-US"/>
              </w:rPr>
            </w:pPr>
            <w:r>
              <w:rPr>
                <w:color w:val="000000"/>
                <w:sz w:val="14"/>
                <w:szCs w:val="14"/>
                <w:lang w:val="en-US"/>
              </w:rPr>
              <w:t>Novel proven (PCR-based) SARS-CoV-2 infection accompanied by symptoms</w:t>
            </w:r>
          </w:p>
        </w:tc>
      </w:tr>
      <w:tr w:rsidR="00EA291E" w:rsidRPr="001C4A0A" w14:paraId="0CD2AC83" w14:textId="77777777">
        <w:trPr>
          <w:trHeight w:val="397"/>
        </w:trPr>
        <w:tc>
          <w:tcPr>
            <w:tcW w:w="9189" w:type="dxa"/>
            <w:shd w:val="clear" w:color="auto" w:fill="D9D9D9" w:themeFill="background1" w:themeFillShade="D9"/>
            <w:noWrap/>
            <w:vAlign w:val="center"/>
          </w:tcPr>
          <w:p w14:paraId="707D2A75" w14:textId="77777777" w:rsidR="00EA291E" w:rsidRDefault="00554EDF">
            <w:pPr>
              <w:rPr>
                <w:color w:val="000000"/>
                <w:sz w:val="14"/>
                <w:szCs w:val="14"/>
                <w:lang w:val="en-US"/>
              </w:rPr>
            </w:pPr>
            <w:r>
              <w:rPr>
                <w:color w:val="000000"/>
                <w:sz w:val="14"/>
                <w:szCs w:val="14"/>
                <w:lang w:val="en-US"/>
              </w:rPr>
              <w:t>Novel proven (PCR-based) SARS-CoV-2 positivity without symptoms</w:t>
            </w:r>
          </w:p>
        </w:tc>
      </w:tr>
      <w:tr w:rsidR="00EA291E" w:rsidRPr="001C4A0A" w14:paraId="342FA40D" w14:textId="77777777">
        <w:trPr>
          <w:trHeight w:val="397"/>
        </w:trPr>
        <w:tc>
          <w:tcPr>
            <w:tcW w:w="9189" w:type="dxa"/>
            <w:tcBorders>
              <w:bottom w:val="single" w:sz="4" w:space="0" w:color="auto"/>
            </w:tcBorders>
            <w:shd w:val="clear" w:color="auto" w:fill="auto"/>
            <w:noWrap/>
            <w:vAlign w:val="center"/>
          </w:tcPr>
          <w:p w14:paraId="0930E78C" w14:textId="77777777" w:rsidR="00EA291E" w:rsidRDefault="00554EDF">
            <w:pPr>
              <w:rPr>
                <w:color w:val="000000"/>
                <w:sz w:val="14"/>
                <w:szCs w:val="14"/>
                <w:lang w:val="en-US"/>
              </w:rPr>
            </w:pPr>
            <w:r>
              <w:rPr>
                <w:color w:val="000000"/>
                <w:sz w:val="14"/>
                <w:szCs w:val="14"/>
                <w:lang w:val="en-US"/>
              </w:rPr>
              <w:t>Novel potential immune-mediated condition</w:t>
            </w:r>
          </w:p>
        </w:tc>
      </w:tr>
    </w:tbl>
    <w:p w14:paraId="22B5576C" w14:textId="1FFC54F9" w:rsidR="00EA291E" w:rsidRDefault="00554EDF">
      <w:pPr>
        <w:pStyle w:val="berschrift2"/>
        <w:spacing w:after="120"/>
        <w:rPr>
          <w:rFonts w:ascii="Times New Roman" w:eastAsia="Calibri" w:hAnsi="Times New Roman" w:cs="Times New Roman"/>
          <w:color w:val="auto"/>
          <w:sz w:val="24"/>
          <w:szCs w:val="24"/>
          <w:lang w:val="en-US" w:eastAsia="en-US"/>
        </w:rPr>
      </w:pPr>
      <w:r>
        <w:rPr>
          <w:rFonts w:ascii="Times New Roman" w:eastAsia="Calibri" w:hAnsi="Times New Roman" w:cs="Times New Roman"/>
          <w:b/>
          <w:color w:val="auto"/>
          <w:sz w:val="24"/>
          <w:szCs w:val="24"/>
          <w:lang w:val="en-US" w:eastAsia="en-US"/>
        </w:rPr>
        <w:t>Supplementa</w:t>
      </w:r>
      <w:r w:rsidR="00093D41">
        <w:rPr>
          <w:rFonts w:ascii="Times New Roman" w:eastAsia="Calibri" w:hAnsi="Times New Roman" w:cs="Times New Roman"/>
          <w:b/>
          <w:color w:val="auto"/>
          <w:sz w:val="24"/>
          <w:szCs w:val="24"/>
          <w:lang w:val="en-US" w:eastAsia="en-US"/>
        </w:rPr>
        <w:t>l</w:t>
      </w:r>
      <w:r>
        <w:rPr>
          <w:rFonts w:ascii="Times New Roman" w:eastAsia="Calibri" w:hAnsi="Times New Roman" w:cs="Times New Roman"/>
          <w:b/>
          <w:color w:val="auto"/>
          <w:sz w:val="24"/>
          <w:szCs w:val="24"/>
          <w:lang w:val="en-US" w:eastAsia="en-US"/>
        </w:rPr>
        <w:t xml:space="preserve"> Table S3: </w:t>
      </w:r>
      <w:r>
        <w:rPr>
          <w:rFonts w:ascii="Times New Roman" w:eastAsia="Calibri" w:hAnsi="Times New Roman" w:cs="Times New Roman"/>
          <w:color w:val="auto"/>
          <w:sz w:val="24"/>
          <w:szCs w:val="24"/>
          <w:lang w:val="en-US" w:eastAsia="en-US"/>
        </w:rPr>
        <w:t>Adverse events of special interest (AESI).</w:t>
      </w:r>
    </w:p>
    <w:p w14:paraId="21E795C4" w14:textId="77777777" w:rsidR="00EA291E" w:rsidRDefault="00554EDF">
      <w:pPr>
        <w:spacing w:before="240" w:after="480" w:line="276" w:lineRule="auto"/>
        <w:rPr>
          <w:bCs/>
          <w:sz w:val="22"/>
          <w:szCs w:val="22"/>
          <w:lang w:val="en-US"/>
        </w:rPr>
      </w:pPr>
      <w:r>
        <w:rPr>
          <w:rFonts w:eastAsia="Calibri"/>
          <w:sz w:val="22"/>
          <w:szCs w:val="22"/>
          <w:lang w:val="en-US" w:eastAsia="en-US"/>
        </w:rPr>
        <w:t xml:space="preserve">Abbreviation: PCR, </w:t>
      </w:r>
      <w:r>
        <w:rPr>
          <w:bCs/>
          <w:sz w:val="22"/>
          <w:szCs w:val="22"/>
          <w:lang w:val="en-US"/>
        </w:rPr>
        <w:t>polymerase chain reaction.</w:t>
      </w:r>
    </w:p>
    <w:p w14:paraId="4C693746" w14:textId="77777777" w:rsidR="00EA291E" w:rsidRDefault="00EA291E">
      <w:pPr>
        <w:spacing w:after="200" w:line="276" w:lineRule="auto"/>
        <w:rPr>
          <w:rFonts w:eastAsia="Calibri"/>
          <w:b/>
          <w:kern w:val="36"/>
          <w:sz w:val="28"/>
          <w:szCs w:val="28"/>
          <w:u w:val="single"/>
          <w:lang w:val="en-US" w:eastAsia="en-US"/>
        </w:rPr>
      </w:pPr>
    </w:p>
    <w:p w14:paraId="7B7A65AC" w14:textId="77777777" w:rsidR="00EA291E" w:rsidRDefault="00554EDF">
      <w:pPr>
        <w:spacing w:after="200" w:line="276" w:lineRule="auto"/>
        <w:rPr>
          <w:rFonts w:eastAsia="Calibri"/>
          <w:b/>
          <w:lang w:val="en-US" w:eastAsia="en-US"/>
        </w:rPr>
      </w:pPr>
      <w:r>
        <w:rPr>
          <w:rFonts w:eastAsia="Calibri"/>
          <w:b/>
          <w:lang w:val="en-US" w:eastAsia="en-US"/>
        </w:rPr>
        <w:br w:type="page"/>
      </w:r>
    </w:p>
    <w:p w14:paraId="219B713F" w14:textId="619720D9" w:rsidR="00EA291E" w:rsidRDefault="00554EDF">
      <w:pPr>
        <w:pStyle w:val="berschrift2"/>
        <w:spacing w:line="480" w:lineRule="auto"/>
        <w:rPr>
          <w:rFonts w:ascii="Times New Roman" w:eastAsia="Calibri" w:hAnsi="Times New Roman" w:cs="Times New Roman"/>
          <w:color w:val="auto"/>
          <w:sz w:val="24"/>
          <w:szCs w:val="24"/>
          <w:lang w:val="en-US" w:eastAsia="en-US"/>
        </w:rPr>
      </w:pPr>
      <w:r>
        <w:rPr>
          <w:rFonts w:ascii="Times New Roman" w:eastAsia="Calibri" w:hAnsi="Times New Roman" w:cs="Times New Roman"/>
          <w:b/>
          <w:color w:val="auto"/>
          <w:sz w:val="24"/>
          <w:szCs w:val="24"/>
          <w:lang w:val="en-US" w:eastAsia="en-US"/>
        </w:rPr>
        <w:lastRenderedPageBreak/>
        <w:t>Supplementa</w:t>
      </w:r>
      <w:r w:rsidR="00093D41">
        <w:rPr>
          <w:rFonts w:ascii="Times New Roman" w:eastAsia="Calibri" w:hAnsi="Times New Roman" w:cs="Times New Roman"/>
          <w:b/>
          <w:color w:val="auto"/>
          <w:sz w:val="24"/>
          <w:szCs w:val="24"/>
          <w:lang w:val="en-US" w:eastAsia="en-US"/>
        </w:rPr>
        <w:t>l</w:t>
      </w:r>
      <w:r>
        <w:rPr>
          <w:rFonts w:ascii="Times New Roman" w:eastAsia="Calibri" w:hAnsi="Times New Roman" w:cs="Times New Roman"/>
          <w:b/>
          <w:color w:val="auto"/>
          <w:sz w:val="24"/>
          <w:szCs w:val="24"/>
          <w:lang w:val="en-US" w:eastAsia="en-US"/>
        </w:rPr>
        <w:t xml:space="preserve"> Table S4: </w:t>
      </w:r>
      <w:r>
        <w:rPr>
          <w:rFonts w:ascii="Times New Roman" w:eastAsia="Calibri" w:hAnsi="Times New Roman" w:cs="Times New Roman"/>
          <w:color w:val="auto"/>
          <w:sz w:val="24"/>
          <w:szCs w:val="24"/>
          <w:lang w:val="en-US" w:eastAsia="en-US"/>
        </w:rPr>
        <w:t>HLA-DR viral control peptide panel (ADV, CMV, EBV).</w:t>
      </w:r>
    </w:p>
    <w:tbl>
      <w:tblPr>
        <w:tblStyle w:val="Tabellenraster"/>
        <w:tblpPr w:leftFromText="141" w:rightFromText="141" w:horzAnchor="margin" w:tblpXSpec="center" w:tblpY="750"/>
        <w:tblW w:w="745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1782"/>
        <w:gridCol w:w="2551"/>
      </w:tblGrid>
      <w:tr w:rsidR="00EA291E" w14:paraId="34ACCBDB" w14:textId="77777777">
        <w:trPr>
          <w:trHeight w:val="227"/>
          <w:tblHeader/>
        </w:trPr>
        <w:tc>
          <w:tcPr>
            <w:tcW w:w="3119" w:type="dxa"/>
            <w:vAlign w:val="center"/>
          </w:tcPr>
          <w:p w14:paraId="635437CE" w14:textId="77777777" w:rsidR="00EA291E" w:rsidRDefault="00554EDF">
            <w:pPr>
              <w:jc w:val="center"/>
              <w:rPr>
                <w:b/>
                <w:bCs/>
                <w:color w:val="000000"/>
                <w:sz w:val="14"/>
                <w:szCs w:val="14"/>
                <w:lang w:eastAsia="en-US"/>
              </w:rPr>
            </w:pPr>
            <w:r>
              <w:rPr>
                <w:b/>
                <w:bCs/>
                <w:color w:val="000000"/>
                <w:sz w:val="14"/>
                <w:szCs w:val="14"/>
                <w:lang w:eastAsia="en-US"/>
              </w:rPr>
              <w:t>Peptide sequence</w:t>
            </w:r>
          </w:p>
        </w:tc>
        <w:tc>
          <w:tcPr>
            <w:tcW w:w="1782" w:type="dxa"/>
            <w:vAlign w:val="center"/>
            <w:hideMark/>
          </w:tcPr>
          <w:p w14:paraId="30EDC356" w14:textId="77777777" w:rsidR="00EA291E" w:rsidRDefault="00554EDF">
            <w:pPr>
              <w:jc w:val="center"/>
              <w:rPr>
                <w:b/>
                <w:bCs/>
                <w:color w:val="000000"/>
                <w:sz w:val="14"/>
                <w:szCs w:val="14"/>
                <w:lang w:eastAsia="en-US"/>
              </w:rPr>
            </w:pPr>
            <w:r>
              <w:rPr>
                <w:b/>
                <w:bCs/>
                <w:color w:val="000000"/>
                <w:sz w:val="14"/>
                <w:szCs w:val="14"/>
                <w:lang w:eastAsia="en-US"/>
              </w:rPr>
              <w:t>Source protein</w:t>
            </w:r>
          </w:p>
        </w:tc>
        <w:tc>
          <w:tcPr>
            <w:tcW w:w="2551" w:type="dxa"/>
            <w:vAlign w:val="center"/>
            <w:hideMark/>
          </w:tcPr>
          <w:p w14:paraId="2C6B8A7E" w14:textId="77777777" w:rsidR="00EA291E" w:rsidRDefault="00554EDF">
            <w:pPr>
              <w:jc w:val="center"/>
              <w:rPr>
                <w:b/>
                <w:bCs/>
                <w:color w:val="000000"/>
                <w:sz w:val="14"/>
                <w:szCs w:val="14"/>
                <w:lang w:eastAsia="en-US"/>
              </w:rPr>
            </w:pPr>
            <w:r>
              <w:rPr>
                <w:b/>
                <w:bCs/>
                <w:color w:val="000000"/>
                <w:sz w:val="14"/>
                <w:szCs w:val="14"/>
                <w:lang w:eastAsia="en-US"/>
              </w:rPr>
              <w:t>Organism</w:t>
            </w:r>
          </w:p>
        </w:tc>
      </w:tr>
      <w:tr w:rsidR="00EA291E" w14:paraId="45D8046C" w14:textId="77777777">
        <w:trPr>
          <w:trHeight w:val="283"/>
        </w:trPr>
        <w:tc>
          <w:tcPr>
            <w:tcW w:w="3119" w:type="dxa"/>
            <w:shd w:val="clear" w:color="auto" w:fill="D9D9D9" w:themeFill="background1" w:themeFillShade="D9"/>
            <w:vAlign w:val="center"/>
          </w:tcPr>
          <w:p w14:paraId="6415605B" w14:textId="77777777" w:rsidR="00EA291E" w:rsidRDefault="00554EDF">
            <w:pPr>
              <w:jc w:val="center"/>
              <w:rPr>
                <w:color w:val="000000"/>
                <w:sz w:val="14"/>
                <w:szCs w:val="14"/>
              </w:rPr>
            </w:pPr>
            <w:r>
              <w:rPr>
                <w:color w:val="000000"/>
                <w:sz w:val="14"/>
                <w:szCs w:val="14"/>
              </w:rPr>
              <w:t>AQYIKANSKFIGITEL</w:t>
            </w:r>
          </w:p>
        </w:tc>
        <w:tc>
          <w:tcPr>
            <w:tcW w:w="1782" w:type="dxa"/>
            <w:shd w:val="clear" w:color="auto" w:fill="D9D9D9" w:themeFill="background1" w:themeFillShade="D9"/>
            <w:noWrap/>
            <w:vAlign w:val="center"/>
          </w:tcPr>
          <w:p w14:paraId="231E6E0F" w14:textId="77777777" w:rsidR="00EA291E" w:rsidRDefault="00554EDF">
            <w:pPr>
              <w:jc w:val="center"/>
              <w:rPr>
                <w:color w:val="000000"/>
                <w:sz w:val="14"/>
                <w:szCs w:val="14"/>
              </w:rPr>
            </w:pPr>
            <w:r>
              <w:rPr>
                <w:rFonts w:eastAsiaTheme="minorHAnsi"/>
                <w:sz w:val="14"/>
                <w:szCs w:val="14"/>
                <w:lang w:eastAsia="en-US"/>
              </w:rPr>
              <w:t>TETX</w:t>
            </w:r>
          </w:p>
        </w:tc>
        <w:tc>
          <w:tcPr>
            <w:tcW w:w="2551" w:type="dxa"/>
            <w:shd w:val="clear" w:color="auto" w:fill="D9D9D9" w:themeFill="background1" w:themeFillShade="D9"/>
            <w:noWrap/>
            <w:vAlign w:val="center"/>
          </w:tcPr>
          <w:p w14:paraId="6170F79C" w14:textId="77777777" w:rsidR="00EA291E" w:rsidRDefault="00554EDF">
            <w:pPr>
              <w:jc w:val="center"/>
              <w:rPr>
                <w:color w:val="000000"/>
                <w:sz w:val="14"/>
                <w:szCs w:val="14"/>
              </w:rPr>
            </w:pPr>
            <w:r>
              <w:rPr>
                <w:rFonts w:eastAsiaTheme="minorHAnsi"/>
                <w:sz w:val="14"/>
                <w:szCs w:val="14"/>
                <w:lang w:eastAsia="en-US"/>
              </w:rPr>
              <w:t>CLOTE</w:t>
            </w:r>
          </w:p>
        </w:tc>
      </w:tr>
      <w:tr w:rsidR="00EA291E" w14:paraId="6A52DE13" w14:textId="77777777">
        <w:trPr>
          <w:trHeight w:val="283"/>
        </w:trPr>
        <w:tc>
          <w:tcPr>
            <w:tcW w:w="3119" w:type="dxa"/>
            <w:vAlign w:val="center"/>
          </w:tcPr>
          <w:p w14:paraId="0B2E7A88" w14:textId="77777777" w:rsidR="00EA291E" w:rsidRDefault="00554EDF">
            <w:pPr>
              <w:jc w:val="center"/>
              <w:rPr>
                <w:color w:val="000000"/>
                <w:sz w:val="14"/>
                <w:szCs w:val="14"/>
              </w:rPr>
            </w:pPr>
            <w:r>
              <w:rPr>
                <w:color w:val="000000"/>
                <w:sz w:val="14"/>
                <w:szCs w:val="14"/>
              </w:rPr>
              <w:t>RSPTVFYNIPPMPLPPSQL</w:t>
            </w:r>
          </w:p>
        </w:tc>
        <w:tc>
          <w:tcPr>
            <w:tcW w:w="1782" w:type="dxa"/>
            <w:shd w:val="clear" w:color="auto" w:fill="auto"/>
            <w:noWrap/>
            <w:vAlign w:val="center"/>
          </w:tcPr>
          <w:p w14:paraId="111F57F9" w14:textId="77777777" w:rsidR="00EA291E" w:rsidRDefault="00554EDF">
            <w:pPr>
              <w:jc w:val="center"/>
              <w:rPr>
                <w:color w:val="000000"/>
                <w:sz w:val="14"/>
                <w:szCs w:val="14"/>
              </w:rPr>
            </w:pPr>
            <w:r>
              <w:rPr>
                <w:rFonts w:eastAsiaTheme="minorHAnsi"/>
                <w:sz w:val="14"/>
                <w:szCs w:val="14"/>
                <w:lang w:eastAsia="en-US"/>
              </w:rPr>
              <w:t>EBNA2</w:t>
            </w:r>
          </w:p>
        </w:tc>
        <w:tc>
          <w:tcPr>
            <w:tcW w:w="2551" w:type="dxa"/>
            <w:shd w:val="clear" w:color="auto" w:fill="auto"/>
            <w:noWrap/>
            <w:vAlign w:val="center"/>
          </w:tcPr>
          <w:p w14:paraId="7A7EB782" w14:textId="77777777" w:rsidR="00EA291E" w:rsidRDefault="00554EDF">
            <w:pPr>
              <w:jc w:val="center"/>
              <w:rPr>
                <w:color w:val="000000"/>
                <w:sz w:val="14"/>
                <w:szCs w:val="14"/>
              </w:rPr>
            </w:pPr>
            <w:r>
              <w:rPr>
                <w:rFonts w:eastAsiaTheme="minorHAnsi"/>
                <w:sz w:val="14"/>
                <w:szCs w:val="14"/>
                <w:lang w:eastAsia="en-US"/>
              </w:rPr>
              <w:t>EBV</w:t>
            </w:r>
          </w:p>
        </w:tc>
      </w:tr>
      <w:tr w:rsidR="00EA291E" w14:paraId="405CF5FC" w14:textId="77777777">
        <w:trPr>
          <w:trHeight w:val="283"/>
        </w:trPr>
        <w:tc>
          <w:tcPr>
            <w:tcW w:w="3119" w:type="dxa"/>
            <w:shd w:val="clear" w:color="auto" w:fill="D9D9D9" w:themeFill="background1" w:themeFillShade="D9"/>
            <w:vAlign w:val="center"/>
          </w:tcPr>
          <w:p w14:paraId="081E75D1" w14:textId="77777777" w:rsidR="00EA291E" w:rsidRDefault="00554EDF">
            <w:pPr>
              <w:jc w:val="center"/>
              <w:rPr>
                <w:color w:val="000000"/>
                <w:sz w:val="14"/>
                <w:szCs w:val="14"/>
              </w:rPr>
            </w:pPr>
            <w:r>
              <w:rPr>
                <w:color w:val="000000"/>
                <w:sz w:val="14"/>
                <w:szCs w:val="14"/>
              </w:rPr>
              <w:t>PRPVSRFLGNNSILY</w:t>
            </w:r>
          </w:p>
        </w:tc>
        <w:tc>
          <w:tcPr>
            <w:tcW w:w="1782" w:type="dxa"/>
            <w:shd w:val="clear" w:color="auto" w:fill="D9D9D9" w:themeFill="background1" w:themeFillShade="D9"/>
            <w:noWrap/>
            <w:vAlign w:val="center"/>
          </w:tcPr>
          <w:p w14:paraId="139A9085" w14:textId="77777777" w:rsidR="00EA291E" w:rsidRDefault="00554EDF">
            <w:pPr>
              <w:jc w:val="center"/>
              <w:rPr>
                <w:color w:val="000000"/>
                <w:sz w:val="14"/>
                <w:szCs w:val="14"/>
              </w:rPr>
            </w:pPr>
            <w:r>
              <w:rPr>
                <w:rFonts w:eastAsiaTheme="minorHAnsi"/>
                <w:sz w:val="14"/>
                <w:szCs w:val="14"/>
                <w:lang w:eastAsia="en-US"/>
              </w:rPr>
              <w:t>GP350</w:t>
            </w:r>
          </w:p>
        </w:tc>
        <w:tc>
          <w:tcPr>
            <w:tcW w:w="2551" w:type="dxa"/>
            <w:shd w:val="clear" w:color="auto" w:fill="D9D9D9" w:themeFill="background1" w:themeFillShade="D9"/>
            <w:noWrap/>
            <w:vAlign w:val="center"/>
          </w:tcPr>
          <w:p w14:paraId="2BA6FDA2" w14:textId="77777777" w:rsidR="00EA291E" w:rsidRDefault="00554EDF">
            <w:pPr>
              <w:jc w:val="center"/>
              <w:rPr>
                <w:color w:val="000000"/>
                <w:sz w:val="14"/>
                <w:szCs w:val="14"/>
              </w:rPr>
            </w:pPr>
            <w:r>
              <w:rPr>
                <w:rFonts w:eastAsiaTheme="minorHAnsi"/>
                <w:sz w:val="14"/>
                <w:szCs w:val="14"/>
                <w:lang w:eastAsia="en-US"/>
              </w:rPr>
              <w:t>EBV</w:t>
            </w:r>
          </w:p>
        </w:tc>
      </w:tr>
      <w:tr w:rsidR="00EA291E" w14:paraId="72922D3A" w14:textId="77777777">
        <w:trPr>
          <w:trHeight w:val="283"/>
        </w:trPr>
        <w:tc>
          <w:tcPr>
            <w:tcW w:w="3119" w:type="dxa"/>
            <w:vAlign w:val="center"/>
          </w:tcPr>
          <w:p w14:paraId="49559EFC" w14:textId="77777777" w:rsidR="00EA291E" w:rsidRDefault="00554EDF">
            <w:pPr>
              <w:jc w:val="center"/>
              <w:rPr>
                <w:color w:val="000000"/>
                <w:sz w:val="14"/>
                <w:szCs w:val="14"/>
              </w:rPr>
            </w:pPr>
            <w:r>
              <w:rPr>
                <w:color w:val="000000"/>
                <w:sz w:val="14"/>
                <w:szCs w:val="14"/>
              </w:rPr>
              <w:t>VPYIKWDNCNSTNIT</w:t>
            </w:r>
          </w:p>
        </w:tc>
        <w:tc>
          <w:tcPr>
            <w:tcW w:w="1782" w:type="dxa"/>
            <w:shd w:val="clear" w:color="auto" w:fill="auto"/>
            <w:noWrap/>
            <w:vAlign w:val="center"/>
          </w:tcPr>
          <w:p w14:paraId="74C10C99" w14:textId="77777777" w:rsidR="00EA291E" w:rsidRDefault="00554EDF">
            <w:pPr>
              <w:jc w:val="center"/>
              <w:rPr>
                <w:color w:val="000000"/>
                <w:sz w:val="14"/>
                <w:szCs w:val="14"/>
              </w:rPr>
            </w:pPr>
            <w:r>
              <w:rPr>
                <w:rFonts w:eastAsiaTheme="minorHAnsi"/>
                <w:sz w:val="14"/>
                <w:szCs w:val="14"/>
                <w:lang w:eastAsia="en-US"/>
              </w:rPr>
              <w:t>BLLF1</w:t>
            </w:r>
          </w:p>
        </w:tc>
        <w:tc>
          <w:tcPr>
            <w:tcW w:w="2551" w:type="dxa"/>
            <w:shd w:val="clear" w:color="auto" w:fill="auto"/>
            <w:noWrap/>
            <w:vAlign w:val="center"/>
          </w:tcPr>
          <w:p w14:paraId="2D0D4EBB" w14:textId="77777777" w:rsidR="00EA291E" w:rsidRDefault="00554EDF">
            <w:pPr>
              <w:jc w:val="center"/>
              <w:rPr>
                <w:color w:val="000000"/>
                <w:sz w:val="14"/>
                <w:szCs w:val="14"/>
              </w:rPr>
            </w:pPr>
            <w:r>
              <w:rPr>
                <w:rFonts w:eastAsiaTheme="minorHAnsi"/>
                <w:sz w:val="14"/>
                <w:szCs w:val="14"/>
                <w:lang w:eastAsia="en-US"/>
              </w:rPr>
              <w:t>EBV</w:t>
            </w:r>
          </w:p>
        </w:tc>
      </w:tr>
      <w:tr w:rsidR="00EA291E" w14:paraId="3577D727" w14:textId="77777777">
        <w:trPr>
          <w:trHeight w:val="283"/>
        </w:trPr>
        <w:tc>
          <w:tcPr>
            <w:tcW w:w="3119" w:type="dxa"/>
            <w:shd w:val="clear" w:color="auto" w:fill="D9D9D9" w:themeFill="background1" w:themeFillShade="D9"/>
            <w:vAlign w:val="center"/>
          </w:tcPr>
          <w:p w14:paraId="6CDE0D58" w14:textId="77777777" w:rsidR="00EA291E" w:rsidRDefault="00554EDF">
            <w:pPr>
              <w:jc w:val="center"/>
              <w:rPr>
                <w:color w:val="000000"/>
                <w:sz w:val="14"/>
                <w:szCs w:val="14"/>
              </w:rPr>
            </w:pPr>
            <w:r>
              <w:rPr>
                <w:color w:val="000000"/>
                <w:sz w:val="14"/>
                <w:szCs w:val="14"/>
              </w:rPr>
              <w:t>PIFIRRLHRLLLMRA</w:t>
            </w:r>
          </w:p>
        </w:tc>
        <w:tc>
          <w:tcPr>
            <w:tcW w:w="1782" w:type="dxa"/>
            <w:shd w:val="clear" w:color="auto" w:fill="D9D9D9" w:themeFill="background1" w:themeFillShade="D9"/>
            <w:noWrap/>
            <w:vAlign w:val="center"/>
          </w:tcPr>
          <w:p w14:paraId="1DB2CBCD" w14:textId="77777777" w:rsidR="00EA291E" w:rsidRDefault="00554EDF">
            <w:pPr>
              <w:jc w:val="center"/>
              <w:rPr>
                <w:color w:val="000000"/>
                <w:sz w:val="14"/>
                <w:szCs w:val="14"/>
              </w:rPr>
            </w:pPr>
            <w:r>
              <w:rPr>
                <w:rFonts w:eastAsiaTheme="minorHAnsi"/>
                <w:sz w:val="14"/>
                <w:szCs w:val="14"/>
                <w:lang w:eastAsia="en-US"/>
              </w:rPr>
              <w:t>EBNA3</w:t>
            </w:r>
          </w:p>
        </w:tc>
        <w:tc>
          <w:tcPr>
            <w:tcW w:w="2551" w:type="dxa"/>
            <w:shd w:val="clear" w:color="auto" w:fill="D9D9D9" w:themeFill="background1" w:themeFillShade="D9"/>
            <w:noWrap/>
            <w:vAlign w:val="center"/>
          </w:tcPr>
          <w:p w14:paraId="6F41416D" w14:textId="77777777" w:rsidR="00EA291E" w:rsidRDefault="00554EDF">
            <w:pPr>
              <w:jc w:val="center"/>
              <w:rPr>
                <w:color w:val="000000"/>
                <w:sz w:val="14"/>
                <w:szCs w:val="14"/>
              </w:rPr>
            </w:pPr>
            <w:r>
              <w:rPr>
                <w:rFonts w:eastAsiaTheme="minorHAnsi"/>
                <w:sz w:val="14"/>
                <w:szCs w:val="14"/>
                <w:lang w:eastAsia="en-US"/>
              </w:rPr>
              <w:t>EBV</w:t>
            </w:r>
          </w:p>
        </w:tc>
      </w:tr>
      <w:tr w:rsidR="00EA291E" w14:paraId="7AD4344E" w14:textId="77777777">
        <w:trPr>
          <w:trHeight w:val="283"/>
        </w:trPr>
        <w:tc>
          <w:tcPr>
            <w:tcW w:w="3119" w:type="dxa"/>
            <w:vAlign w:val="center"/>
          </w:tcPr>
          <w:p w14:paraId="5185C404" w14:textId="77777777" w:rsidR="00EA291E" w:rsidRDefault="00554EDF">
            <w:pPr>
              <w:jc w:val="center"/>
              <w:rPr>
                <w:color w:val="000000"/>
                <w:sz w:val="14"/>
                <w:szCs w:val="14"/>
              </w:rPr>
            </w:pPr>
            <w:r>
              <w:rPr>
                <w:color w:val="000000"/>
                <w:sz w:val="14"/>
                <w:szCs w:val="14"/>
              </w:rPr>
              <w:t>TFYLNHTFKK</w:t>
            </w:r>
          </w:p>
        </w:tc>
        <w:tc>
          <w:tcPr>
            <w:tcW w:w="1782" w:type="dxa"/>
            <w:shd w:val="clear" w:color="auto" w:fill="auto"/>
            <w:noWrap/>
            <w:vAlign w:val="center"/>
          </w:tcPr>
          <w:p w14:paraId="13BDA6EC" w14:textId="77777777" w:rsidR="00EA291E" w:rsidRDefault="00554EDF">
            <w:pPr>
              <w:jc w:val="center"/>
              <w:rPr>
                <w:color w:val="000000"/>
                <w:sz w:val="14"/>
                <w:szCs w:val="14"/>
              </w:rPr>
            </w:pPr>
            <w:r>
              <w:rPr>
                <w:rFonts w:eastAsiaTheme="minorHAnsi"/>
                <w:sz w:val="14"/>
                <w:szCs w:val="14"/>
                <w:lang w:eastAsia="en-US"/>
              </w:rPr>
              <w:t>HEX</w:t>
            </w:r>
          </w:p>
        </w:tc>
        <w:tc>
          <w:tcPr>
            <w:tcW w:w="2551" w:type="dxa"/>
            <w:shd w:val="clear" w:color="auto" w:fill="auto"/>
            <w:noWrap/>
            <w:vAlign w:val="center"/>
          </w:tcPr>
          <w:p w14:paraId="6DB95A90" w14:textId="77777777" w:rsidR="00EA291E" w:rsidRDefault="00554EDF">
            <w:pPr>
              <w:jc w:val="center"/>
              <w:rPr>
                <w:color w:val="000000"/>
                <w:sz w:val="14"/>
                <w:szCs w:val="14"/>
              </w:rPr>
            </w:pPr>
            <w:r>
              <w:rPr>
                <w:rFonts w:eastAsiaTheme="minorHAnsi"/>
                <w:sz w:val="14"/>
                <w:szCs w:val="14"/>
                <w:lang w:eastAsia="en-US"/>
              </w:rPr>
              <w:t>ADV</w:t>
            </w:r>
          </w:p>
        </w:tc>
      </w:tr>
      <w:tr w:rsidR="00EA291E" w14:paraId="661AF7B0" w14:textId="77777777">
        <w:trPr>
          <w:trHeight w:val="283"/>
        </w:trPr>
        <w:tc>
          <w:tcPr>
            <w:tcW w:w="3119" w:type="dxa"/>
            <w:shd w:val="clear" w:color="auto" w:fill="D9D9D9" w:themeFill="background1" w:themeFillShade="D9"/>
            <w:vAlign w:val="center"/>
          </w:tcPr>
          <w:p w14:paraId="39E7870D" w14:textId="77777777" w:rsidR="00EA291E" w:rsidRDefault="00554EDF">
            <w:pPr>
              <w:jc w:val="center"/>
              <w:rPr>
                <w:color w:val="000000"/>
                <w:sz w:val="14"/>
                <w:szCs w:val="14"/>
              </w:rPr>
            </w:pPr>
            <w:r>
              <w:rPr>
                <w:color w:val="000000"/>
                <w:sz w:val="14"/>
                <w:szCs w:val="14"/>
              </w:rPr>
              <w:t>GTAYNALAPKGAPNP</w:t>
            </w:r>
          </w:p>
        </w:tc>
        <w:tc>
          <w:tcPr>
            <w:tcW w:w="1782" w:type="dxa"/>
            <w:shd w:val="clear" w:color="auto" w:fill="D9D9D9" w:themeFill="background1" w:themeFillShade="D9"/>
            <w:noWrap/>
            <w:vAlign w:val="center"/>
          </w:tcPr>
          <w:p w14:paraId="0234DB2A" w14:textId="77777777" w:rsidR="00EA291E" w:rsidRDefault="00554EDF">
            <w:pPr>
              <w:jc w:val="center"/>
              <w:rPr>
                <w:color w:val="000000"/>
                <w:sz w:val="14"/>
                <w:szCs w:val="14"/>
              </w:rPr>
            </w:pPr>
            <w:r>
              <w:rPr>
                <w:rFonts w:eastAsiaTheme="minorHAnsi"/>
                <w:sz w:val="14"/>
                <w:szCs w:val="14"/>
                <w:lang w:eastAsia="en-US"/>
              </w:rPr>
              <w:t>HEX</w:t>
            </w:r>
          </w:p>
        </w:tc>
        <w:tc>
          <w:tcPr>
            <w:tcW w:w="2551" w:type="dxa"/>
            <w:shd w:val="clear" w:color="auto" w:fill="D9D9D9" w:themeFill="background1" w:themeFillShade="D9"/>
            <w:noWrap/>
            <w:vAlign w:val="center"/>
          </w:tcPr>
          <w:p w14:paraId="40C87AC7" w14:textId="77777777" w:rsidR="00EA291E" w:rsidRDefault="00554EDF">
            <w:pPr>
              <w:jc w:val="center"/>
              <w:rPr>
                <w:color w:val="000000"/>
                <w:sz w:val="14"/>
                <w:szCs w:val="14"/>
              </w:rPr>
            </w:pPr>
            <w:r>
              <w:rPr>
                <w:rFonts w:eastAsiaTheme="minorHAnsi"/>
                <w:sz w:val="14"/>
                <w:szCs w:val="14"/>
                <w:lang w:eastAsia="en-US"/>
              </w:rPr>
              <w:t>ADV</w:t>
            </w:r>
          </w:p>
        </w:tc>
      </w:tr>
      <w:tr w:rsidR="00EA291E" w14:paraId="18594AF9" w14:textId="77777777">
        <w:trPr>
          <w:trHeight w:val="283"/>
        </w:trPr>
        <w:tc>
          <w:tcPr>
            <w:tcW w:w="3119" w:type="dxa"/>
            <w:vAlign w:val="center"/>
          </w:tcPr>
          <w:p w14:paraId="339D1226" w14:textId="77777777" w:rsidR="00EA291E" w:rsidRDefault="00554EDF">
            <w:pPr>
              <w:jc w:val="center"/>
              <w:rPr>
                <w:color w:val="000000"/>
                <w:sz w:val="14"/>
                <w:szCs w:val="14"/>
              </w:rPr>
            </w:pPr>
            <w:r>
              <w:rPr>
                <w:color w:val="000000"/>
                <w:sz w:val="14"/>
                <w:szCs w:val="14"/>
              </w:rPr>
              <w:t>HPTFTSQYRIQGKLEYR</w:t>
            </w:r>
          </w:p>
        </w:tc>
        <w:tc>
          <w:tcPr>
            <w:tcW w:w="1782" w:type="dxa"/>
            <w:shd w:val="clear" w:color="auto" w:fill="auto"/>
            <w:noWrap/>
            <w:vAlign w:val="center"/>
          </w:tcPr>
          <w:p w14:paraId="2BCE1545" w14:textId="77777777" w:rsidR="00EA291E" w:rsidRDefault="00554EDF">
            <w:pPr>
              <w:jc w:val="center"/>
              <w:rPr>
                <w:color w:val="000000"/>
                <w:sz w:val="14"/>
                <w:szCs w:val="14"/>
              </w:rPr>
            </w:pPr>
            <w:r>
              <w:rPr>
                <w:rFonts w:eastAsiaTheme="minorHAnsi"/>
                <w:sz w:val="14"/>
                <w:szCs w:val="14"/>
                <w:lang w:eastAsia="en-US"/>
              </w:rPr>
              <w:t>pp65</w:t>
            </w:r>
          </w:p>
        </w:tc>
        <w:tc>
          <w:tcPr>
            <w:tcW w:w="2551" w:type="dxa"/>
            <w:shd w:val="clear" w:color="auto" w:fill="auto"/>
            <w:noWrap/>
            <w:vAlign w:val="center"/>
          </w:tcPr>
          <w:p w14:paraId="1C12CD43" w14:textId="77777777" w:rsidR="00EA291E" w:rsidRDefault="00554EDF">
            <w:pPr>
              <w:jc w:val="center"/>
              <w:rPr>
                <w:color w:val="000000"/>
                <w:sz w:val="14"/>
                <w:szCs w:val="14"/>
              </w:rPr>
            </w:pPr>
            <w:r>
              <w:rPr>
                <w:rFonts w:eastAsiaTheme="minorHAnsi"/>
                <w:sz w:val="14"/>
                <w:szCs w:val="14"/>
                <w:lang w:eastAsia="en-US"/>
              </w:rPr>
              <w:t>CMV</w:t>
            </w:r>
          </w:p>
        </w:tc>
      </w:tr>
      <w:tr w:rsidR="00EA291E" w14:paraId="37DA7496" w14:textId="77777777">
        <w:trPr>
          <w:trHeight w:val="283"/>
        </w:trPr>
        <w:tc>
          <w:tcPr>
            <w:tcW w:w="3119" w:type="dxa"/>
            <w:shd w:val="clear" w:color="auto" w:fill="D9D9D9" w:themeFill="background1" w:themeFillShade="D9"/>
            <w:vAlign w:val="center"/>
          </w:tcPr>
          <w:p w14:paraId="349DFECF" w14:textId="77777777" w:rsidR="00EA291E" w:rsidRDefault="00554EDF">
            <w:pPr>
              <w:jc w:val="center"/>
              <w:rPr>
                <w:color w:val="000000"/>
                <w:sz w:val="14"/>
                <w:szCs w:val="14"/>
              </w:rPr>
            </w:pPr>
            <w:r>
              <w:rPr>
                <w:color w:val="000000"/>
                <w:sz w:val="14"/>
                <w:szCs w:val="14"/>
              </w:rPr>
              <w:t>YQEFFWDANDIYRIF</w:t>
            </w:r>
          </w:p>
        </w:tc>
        <w:tc>
          <w:tcPr>
            <w:tcW w:w="1782" w:type="dxa"/>
            <w:shd w:val="clear" w:color="auto" w:fill="D9D9D9" w:themeFill="background1" w:themeFillShade="D9"/>
            <w:noWrap/>
            <w:vAlign w:val="center"/>
          </w:tcPr>
          <w:p w14:paraId="2C452890" w14:textId="77777777" w:rsidR="00EA291E" w:rsidRDefault="00554EDF">
            <w:pPr>
              <w:jc w:val="center"/>
              <w:rPr>
                <w:color w:val="000000"/>
                <w:sz w:val="14"/>
                <w:szCs w:val="14"/>
              </w:rPr>
            </w:pPr>
            <w:r>
              <w:rPr>
                <w:rFonts w:eastAsiaTheme="minorHAnsi"/>
                <w:sz w:val="14"/>
                <w:szCs w:val="14"/>
                <w:lang w:eastAsia="en-US"/>
              </w:rPr>
              <w:t>pp65</w:t>
            </w:r>
          </w:p>
        </w:tc>
        <w:tc>
          <w:tcPr>
            <w:tcW w:w="2551" w:type="dxa"/>
            <w:shd w:val="clear" w:color="auto" w:fill="D9D9D9" w:themeFill="background1" w:themeFillShade="D9"/>
            <w:noWrap/>
            <w:vAlign w:val="center"/>
          </w:tcPr>
          <w:p w14:paraId="7431DC39" w14:textId="77777777" w:rsidR="00EA291E" w:rsidRDefault="00554EDF">
            <w:pPr>
              <w:jc w:val="center"/>
              <w:rPr>
                <w:color w:val="000000"/>
                <w:sz w:val="14"/>
                <w:szCs w:val="14"/>
              </w:rPr>
            </w:pPr>
            <w:r>
              <w:rPr>
                <w:rFonts w:eastAsiaTheme="minorHAnsi"/>
                <w:sz w:val="14"/>
                <w:szCs w:val="14"/>
                <w:lang w:eastAsia="en-US"/>
              </w:rPr>
              <w:t>CMV</w:t>
            </w:r>
          </w:p>
        </w:tc>
      </w:tr>
      <w:tr w:rsidR="00EA291E" w14:paraId="7BAD0D7A" w14:textId="77777777">
        <w:trPr>
          <w:trHeight w:val="283"/>
        </w:trPr>
        <w:tc>
          <w:tcPr>
            <w:tcW w:w="3119" w:type="dxa"/>
            <w:vAlign w:val="center"/>
          </w:tcPr>
          <w:p w14:paraId="52B77E53" w14:textId="77777777" w:rsidR="00EA291E" w:rsidRDefault="00554EDF">
            <w:pPr>
              <w:jc w:val="center"/>
              <w:rPr>
                <w:color w:val="000000"/>
                <w:sz w:val="14"/>
                <w:szCs w:val="14"/>
              </w:rPr>
            </w:pPr>
            <w:r>
              <w:rPr>
                <w:color w:val="000000"/>
                <w:sz w:val="14"/>
                <w:szCs w:val="14"/>
              </w:rPr>
              <w:t>STNITAVVRAQGLDV</w:t>
            </w:r>
          </w:p>
        </w:tc>
        <w:tc>
          <w:tcPr>
            <w:tcW w:w="1782" w:type="dxa"/>
            <w:shd w:val="clear" w:color="auto" w:fill="auto"/>
            <w:noWrap/>
            <w:vAlign w:val="center"/>
          </w:tcPr>
          <w:p w14:paraId="64761C34" w14:textId="77777777" w:rsidR="00EA291E" w:rsidRDefault="00554EDF">
            <w:pPr>
              <w:jc w:val="center"/>
              <w:rPr>
                <w:color w:val="000000"/>
                <w:sz w:val="14"/>
                <w:szCs w:val="14"/>
              </w:rPr>
            </w:pPr>
            <w:r>
              <w:rPr>
                <w:rFonts w:eastAsiaTheme="minorHAnsi"/>
                <w:sz w:val="14"/>
                <w:szCs w:val="14"/>
                <w:lang w:eastAsia="en-US"/>
              </w:rPr>
              <w:t>GP350</w:t>
            </w:r>
          </w:p>
        </w:tc>
        <w:tc>
          <w:tcPr>
            <w:tcW w:w="2551" w:type="dxa"/>
            <w:shd w:val="clear" w:color="auto" w:fill="auto"/>
            <w:noWrap/>
            <w:vAlign w:val="center"/>
          </w:tcPr>
          <w:p w14:paraId="2224DFDE" w14:textId="77777777" w:rsidR="00EA291E" w:rsidRDefault="00554EDF">
            <w:pPr>
              <w:jc w:val="center"/>
              <w:rPr>
                <w:color w:val="000000"/>
                <w:sz w:val="14"/>
                <w:szCs w:val="14"/>
              </w:rPr>
            </w:pPr>
            <w:r>
              <w:rPr>
                <w:rFonts w:eastAsiaTheme="minorHAnsi"/>
                <w:sz w:val="14"/>
                <w:szCs w:val="14"/>
                <w:lang w:eastAsia="en-US"/>
              </w:rPr>
              <w:t>EBV</w:t>
            </w:r>
          </w:p>
        </w:tc>
      </w:tr>
      <w:tr w:rsidR="00EA291E" w14:paraId="6BCBBB1D" w14:textId="77777777">
        <w:trPr>
          <w:trHeight w:val="283"/>
        </w:trPr>
        <w:tc>
          <w:tcPr>
            <w:tcW w:w="3119" w:type="dxa"/>
            <w:shd w:val="clear" w:color="auto" w:fill="D9D9D9" w:themeFill="background1" w:themeFillShade="D9"/>
            <w:vAlign w:val="center"/>
          </w:tcPr>
          <w:p w14:paraId="38EB0C9D" w14:textId="77777777" w:rsidR="00EA291E" w:rsidRDefault="00554EDF">
            <w:pPr>
              <w:jc w:val="center"/>
              <w:rPr>
                <w:color w:val="000000"/>
                <w:sz w:val="14"/>
                <w:szCs w:val="14"/>
              </w:rPr>
            </w:pPr>
            <w:r>
              <w:rPr>
                <w:color w:val="000000"/>
                <w:sz w:val="14"/>
                <w:szCs w:val="14"/>
              </w:rPr>
              <w:t>KTSLYNLRRGTALA</w:t>
            </w:r>
          </w:p>
        </w:tc>
        <w:tc>
          <w:tcPr>
            <w:tcW w:w="1782" w:type="dxa"/>
            <w:shd w:val="clear" w:color="auto" w:fill="D9D9D9" w:themeFill="background1" w:themeFillShade="D9"/>
            <w:noWrap/>
            <w:vAlign w:val="center"/>
          </w:tcPr>
          <w:p w14:paraId="2C4FB04A" w14:textId="77777777" w:rsidR="00EA291E" w:rsidRDefault="00554EDF">
            <w:pPr>
              <w:jc w:val="center"/>
              <w:rPr>
                <w:color w:val="000000"/>
                <w:sz w:val="14"/>
                <w:szCs w:val="14"/>
              </w:rPr>
            </w:pPr>
            <w:r>
              <w:rPr>
                <w:rFonts w:eastAsiaTheme="minorHAnsi"/>
                <w:sz w:val="14"/>
                <w:szCs w:val="14"/>
                <w:lang w:eastAsia="en-US"/>
              </w:rPr>
              <w:t>EBN1</w:t>
            </w:r>
          </w:p>
        </w:tc>
        <w:tc>
          <w:tcPr>
            <w:tcW w:w="2551" w:type="dxa"/>
            <w:shd w:val="clear" w:color="auto" w:fill="D9D9D9" w:themeFill="background1" w:themeFillShade="D9"/>
            <w:noWrap/>
            <w:vAlign w:val="center"/>
          </w:tcPr>
          <w:p w14:paraId="082AC4C7" w14:textId="77777777" w:rsidR="00EA291E" w:rsidRDefault="00554EDF">
            <w:pPr>
              <w:jc w:val="center"/>
              <w:rPr>
                <w:color w:val="000000"/>
                <w:sz w:val="14"/>
                <w:szCs w:val="14"/>
              </w:rPr>
            </w:pPr>
            <w:r>
              <w:rPr>
                <w:rFonts w:eastAsiaTheme="minorHAnsi"/>
                <w:sz w:val="14"/>
                <w:szCs w:val="14"/>
                <w:lang w:eastAsia="en-US"/>
              </w:rPr>
              <w:t>EBV</w:t>
            </w:r>
          </w:p>
        </w:tc>
      </w:tr>
      <w:tr w:rsidR="00EA291E" w14:paraId="23D4772D" w14:textId="77777777">
        <w:trPr>
          <w:trHeight w:val="283"/>
        </w:trPr>
        <w:tc>
          <w:tcPr>
            <w:tcW w:w="3119" w:type="dxa"/>
            <w:vAlign w:val="center"/>
          </w:tcPr>
          <w:p w14:paraId="01D649EA" w14:textId="77777777" w:rsidR="00EA291E" w:rsidRDefault="00554EDF">
            <w:pPr>
              <w:jc w:val="center"/>
              <w:rPr>
                <w:color w:val="000000"/>
                <w:sz w:val="14"/>
                <w:szCs w:val="14"/>
              </w:rPr>
            </w:pPr>
            <w:r>
              <w:rPr>
                <w:color w:val="000000"/>
                <w:sz w:val="14"/>
                <w:szCs w:val="14"/>
              </w:rPr>
              <w:t>RGIFCVVKQAKLTYE</w:t>
            </w:r>
          </w:p>
        </w:tc>
        <w:tc>
          <w:tcPr>
            <w:tcW w:w="1782" w:type="dxa"/>
            <w:shd w:val="clear" w:color="auto" w:fill="auto"/>
            <w:noWrap/>
            <w:vAlign w:val="center"/>
          </w:tcPr>
          <w:p w14:paraId="14DE4B96" w14:textId="77777777" w:rsidR="00EA291E" w:rsidRDefault="00554EDF">
            <w:pPr>
              <w:jc w:val="center"/>
              <w:rPr>
                <w:color w:val="000000"/>
                <w:sz w:val="14"/>
                <w:szCs w:val="14"/>
              </w:rPr>
            </w:pPr>
            <w:r>
              <w:rPr>
                <w:rFonts w:eastAsiaTheme="minorHAnsi"/>
                <w:sz w:val="14"/>
                <w:szCs w:val="14"/>
                <w:lang w:eastAsia="en-US"/>
              </w:rPr>
              <w:t>E3145</w:t>
            </w:r>
          </w:p>
        </w:tc>
        <w:tc>
          <w:tcPr>
            <w:tcW w:w="2551" w:type="dxa"/>
            <w:shd w:val="clear" w:color="auto" w:fill="auto"/>
            <w:noWrap/>
            <w:vAlign w:val="center"/>
          </w:tcPr>
          <w:p w14:paraId="2F06681A" w14:textId="77777777" w:rsidR="00EA291E" w:rsidRDefault="00554EDF">
            <w:pPr>
              <w:jc w:val="center"/>
              <w:rPr>
                <w:color w:val="000000"/>
                <w:sz w:val="14"/>
                <w:szCs w:val="14"/>
              </w:rPr>
            </w:pPr>
            <w:r>
              <w:rPr>
                <w:rFonts w:eastAsiaTheme="minorHAnsi"/>
                <w:sz w:val="14"/>
                <w:szCs w:val="14"/>
                <w:lang w:eastAsia="en-US"/>
              </w:rPr>
              <w:t>ADV</w:t>
            </w:r>
          </w:p>
        </w:tc>
      </w:tr>
      <w:tr w:rsidR="00EA291E" w14:paraId="37D03FF6" w14:textId="77777777">
        <w:trPr>
          <w:trHeight w:val="283"/>
        </w:trPr>
        <w:tc>
          <w:tcPr>
            <w:tcW w:w="3119" w:type="dxa"/>
            <w:shd w:val="clear" w:color="auto" w:fill="D9D9D9" w:themeFill="background1" w:themeFillShade="D9"/>
            <w:vAlign w:val="center"/>
          </w:tcPr>
          <w:p w14:paraId="28ECC900" w14:textId="77777777" w:rsidR="00EA291E" w:rsidRDefault="00554EDF">
            <w:pPr>
              <w:jc w:val="center"/>
              <w:rPr>
                <w:color w:val="000000"/>
                <w:sz w:val="14"/>
                <w:szCs w:val="14"/>
              </w:rPr>
            </w:pPr>
            <w:r>
              <w:rPr>
                <w:color w:val="000000"/>
                <w:sz w:val="14"/>
                <w:szCs w:val="14"/>
              </w:rPr>
              <w:t>VSKFFHAFPSKLHDK</w:t>
            </w:r>
          </w:p>
        </w:tc>
        <w:tc>
          <w:tcPr>
            <w:tcW w:w="1782" w:type="dxa"/>
            <w:shd w:val="clear" w:color="auto" w:fill="D9D9D9" w:themeFill="background1" w:themeFillShade="D9"/>
            <w:noWrap/>
            <w:vAlign w:val="center"/>
          </w:tcPr>
          <w:p w14:paraId="1EE7BBB3" w14:textId="77777777" w:rsidR="00EA291E" w:rsidRDefault="00554EDF">
            <w:pPr>
              <w:jc w:val="center"/>
              <w:rPr>
                <w:color w:val="000000"/>
                <w:sz w:val="14"/>
                <w:szCs w:val="14"/>
              </w:rPr>
            </w:pPr>
            <w:r>
              <w:rPr>
                <w:rFonts w:eastAsiaTheme="minorHAnsi"/>
                <w:sz w:val="14"/>
                <w:szCs w:val="14"/>
                <w:lang w:eastAsia="en-US"/>
              </w:rPr>
              <w:t>PKG1</w:t>
            </w:r>
          </w:p>
        </w:tc>
        <w:tc>
          <w:tcPr>
            <w:tcW w:w="2551" w:type="dxa"/>
            <w:shd w:val="clear" w:color="auto" w:fill="D9D9D9" w:themeFill="background1" w:themeFillShade="D9"/>
            <w:noWrap/>
            <w:vAlign w:val="center"/>
          </w:tcPr>
          <w:p w14:paraId="3B188C6F" w14:textId="77777777" w:rsidR="00EA291E" w:rsidRDefault="00554EDF">
            <w:pPr>
              <w:jc w:val="center"/>
              <w:rPr>
                <w:color w:val="000000"/>
                <w:sz w:val="14"/>
                <w:szCs w:val="14"/>
              </w:rPr>
            </w:pPr>
            <w:r>
              <w:rPr>
                <w:rFonts w:eastAsiaTheme="minorHAnsi"/>
                <w:sz w:val="14"/>
                <w:szCs w:val="14"/>
                <w:lang w:eastAsia="en-US"/>
              </w:rPr>
              <w:t>ADV</w:t>
            </w:r>
          </w:p>
        </w:tc>
      </w:tr>
    </w:tbl>
    <w:p w14:paraId="4B329EB4" w14:textId="77777777" w:rsidR="00EA291E" w:rsidRDefault="00EA291E">
      <w:pPr>
        <w:pStyle w:val="berschrift2"/>
        <w:spacing w:line="480" w:lineRule="auto"/>
        <w:rPr>
          <w:rFonts w:ascii="Times New Roman" w:eastAsia="Calibri" w:hAnsi="Times New Roman" w:cs="Times New Roman"/>
          <w:b/>
          <w:color w:val="auto"/>
          <w:sz w:val="24"/>
          <w:szCs w:val="24"/>
          <w:lang w:val="en-US" w:eastAsia="en-US"/>
        </w:rPr>
      </w:pPr>
    </w:p>
    <w:p w14:paraId="6FFF2D2A" w14:textId="77777777" w:rsidR="00EA291E" w:rsidRDefault="00EA291E">
      <w:pPr>
        <w:spacing w:after="200" w:line="276" w:lineRule="auto"/>
        <w:rPr>
          <w:rFonts w:eastAsia="Calibri"/>
          <w:b/>
          <w:lang w:val="en-US" w:eastAsia="en-US"/>
        </w:rPr>
      </w:pPr>
    </w:p>
    <w:p w14:paraId="2B7492EE" w14:textId="77777777" w:rsidR="00EA291E" w:rsidRDefault="00EA291E">
      <w:pPr>
        <w:spacing w:after="200" w:line="276" w:lineRule="auto"/>
        <w:rPr>
          <w:rFonts w:eastAsia="Calibri"/>
          <w:b/>
          <w:lang w:val="en-US" w:eastAsia="en-US"/>
        </w:rPr>
      </w:pPr>
    </w:p>
    <w:p w14:paraId="323572E1" w14:textId="77777777" w:rsidR="00EA291E" w:rsidRDefault="00EA291E">
      <w:pPr>
        <w:spacing w:after="200" w:line="276" w:lineRule="auto"/>
        <w:rPr>
          <w:rFonts w:eastAsia="Calibri"/>
          <w:b/>
          <w:lang w:val="en-US" w:eastAsia="en-US"/>
        </w:rPr>
      </w:pPr>
    </w:p>
    <w:p w14:paraId="4784E0FA" w14:textId="77777777" w:rsidR="00EA291E" w:rsidRDefault="00EA291E">
      <w:pPr>
        <w:spacing w:after="200" w:line="276" w:lineRule="auto"/>
        <w:rPr>
          <w:rFonts w:eastAsia="Calibri"/>
          <w:b/>
          <w:lang w:val="en-US" w:eastAsia="en-US"/>
        </w:rPr>
      </w:pPr>
    </w:p>
    <w:p w14:paraId="4FB7BC59" w14:textId="77777777" w:rsidR="00EA291E" w:rsidRDefault="00EA291E">
      <w:pPr>
        <w:spacing w:before="240" w:after="480" w:line="259" w:lineRule="auto"/>
        <w:rPr>
          <w:rFonts w:eastAsia="Calibri"/>
          <w:b/>
          <w:lang w:val="en-US" w:eastAsia="en-US"/>
        </w:rPr>
      </w:pPr>
    </w:p>
    <w:p w14:paraId="56C180E4" w14:textId="77777777" w:rsidR="00EA291E" w:rsidRDefault="00EA291E">
      <w:pPr>
        <w:spacing w:before="240" w:after="480" w:line="259" w:lineRule="auto"/>
        <w:rPr>
          <w:rFonts w:eastAsia="Calibri"/>
          <w:sz w:val="22"/>
          <w:szCs w:val="22"/>
          <w:lang w:val="en-US" w:eastAsia="en-US"/>
        </w:rPr>
      </w:pPr>
    </w:p>
    <w:p w14:paraId="587A8D82" w14:textId="77777777" w:rsidR="00EA291E" w:rsidRDefault="00554EDF">
      <w:pPr>
        <w:spacing w:before="240" w:after="480" w:line="480" w:lineRule="auto"/>
        <w:jc w:val="both"/>
        <w:rPr>
          <w:bCs/>
          <w:sz w:val="22"/>
          <w:szCs w:val="22"/>
          <w:lang w:val="en-US"/>
        </w:rPr>
      </w:pPr>
      <w:r>
        <w:rPr>
          <w:rFonts w:eastAsia="Calibri"/>
          <w:sz w:val="22"/>
          <w:szCs w:val="22"/>
          <w:lang w:val="en-US" w:eastAsia="en-US"/>
        </w:rPr>
        <w:t xml:space="preserve">Abbreviations: ADV, adenovirus; CMV, cytomegalovirus; EBV, Epstein-Barr virus; CLOTE, </w:t>
      </w:r>
      <w:r>
        <w:rPr>
          <w:rFonts w:eastAsia="Calibri"/>
          <w:i/>
          <w:sz w:val="22"/>
          <w:szCs w:val="22"/>
          <w:lang w:val="en-US" w:eastAsia="en-US"/>
        </w:rPr>
        <w:t>Clostridium tetani</w:t>
      </w:r>
      <w:r>
        <w:rPr>
          <w:bCs/>
          <w:sz w:val="22"/>
          <w:szCs w:val="22"/>
          <w:lang w:val="en-US"/>
        </w:rPr>
        <w:t>.</w:t>
      </w:r>
    </w:p>
    <w:p w14:paraId="70939688" w14:textId="77777777" w:rsidR="00EA291E" w:rsidRDefault="00554EDF">
      <w:pPr>
        <w:spacing w:after="200" w:line="276" w:lineRule="auto"/>
        <w:rPr>
          <w:rFonts w:eastAsia="Calibri"/>
          <w:b/>
          <w:lang w:val="en-US" w:eastAsia="en-US"/>
        </w:rPr>
      </w:pPr>
      <w:r>
        <w:rPr>
          <w:rFonts w:eastAsia="Calibri"/>
          <w:b/>
          <w:lang w:val="en-US" w:eastAsia="en-US"/>
        </w:rPr>
        <w:br w:type="page"/>
      </w:r>
    </w:p>
    <w:p w14:paraId="6902C53B" w14:textId="72323A57" w:rsidR="00EA291E" w:rsidRDefault="00554EDF">
      <w:pPr>
        <w:pStyle w:val="berschrift2"/>
        <w:spacing w:line="480" w:lineRule="auto"/>
        <w:rPr>
          <w:lang w:val="en-US"/>
        </w:rPr>
      </w:pPr>
      <w:r>
        <w:rPr>
          <w:rFonts w:ascii="Times New Roman" w:eastAsia="Calibri" w:hAnsi="Times New Roman" w:cs="Times New Roman"/>
          <w:b/>
          <w:color w:val="auto"/>
          <w:sz w:val="24"/>
          <w:szCs w:val="24"/>
          <w:lang w:val="en-US" w:eastAsia="en-US"/>
        </w:rPr>
        <w:lastRenderedPageBreak/>
        <w:t>Supplementa</w:t>
      </w:r>
      <w:r w:rsidR="00093D41">
        <w:rPr>
          <w:rFonts w:ascii="Times New Roman" w:eastAsia="Calibri" w:hAnsi="Times New Roman" w:cs="Times New Roman"/>
          <w:b/>
          <w:color w:val="auto"/>
          <w:sz w:val="24"/>
          <w:szCs w:val="24"/>
          <w:lang w:val="en-US" w:eastAsia="en-US"/>
        </w:rPr>
        <w:t>l</w:t>
      </w:r>
      <w:r>
        <w:rPr>
          <w:rFonts w:ascii="Times New Roman" w:eastAsia="Calibri" w:hAnsi="Times New Roman" w:cs="Times New Roman"/>
          <w:b/>
          <w:color w:val="auto"/>
          <w:sz w:val="24"/>
          <w:szCs w:val="24"/>
          <w:lang w:val="en-US" w:eastAsia="en-US"/>
        </w:rPr>
        <w:t xml:space="preserve"> Table S5: </w:t>
      </w:r>
      <w:r>
        <w:rPr>
          <w:rFonts w:ascii="Times New Roman" w:eastAsia="Calibri" w:hAnsi="Times New Roman" w:cs="Times New Roman"/>
          <w:color w:val="auto"/>
          <w:sz w:val="24"/>
          <w:szCs w:val="24"/>
          <w:lang w:val="en-US" w:eastAsia="en-US"/>
        </w:rPr>
        <w:t>Characteristics of immunocompetent convalescents after SARS-CoV-2 infection</w:t>
      </w:r>
      <w:r>
        <w:rPr>
          <w:rFonts w:ascii="Times New Roman" w:eastAsia="Calibri" w:hAnsi="Times New Roman" w:cs="Times New Roman"/>
          <w:color w:val="auto"/>
          <w:sz w:val="24"/>
          <w:szCs w:val="24"/>
          <w:lang w:val="en-US" w:eastAsia="en-US"/>
        </w:rPr>
        <w:fldChar w:fldCharType="begin">
          <w:fldData xml:space="preserve">PEVuZE5vdGU+PENpdGU+PEF1dGhvcj5OZWxkZTwvQXV0aG9yPjxZZWFyPjIwMjE8L1llYXI+PFJl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</w:fldData>
        </w:fldChar>
      </w:r>
      <w:r>
        <w:rPr>
          <w:rFonts w:ascii="Times New Roman" w:eastAsia="Calibri" w:hAnsi="Times New Roman" w:cs="Times New Roman"/>
          <w:color w:val="auto"/>
          <w:sz w:val="24"/>
          <w:szCs w:val="24"/>
          <w:lang w:val="en-US" w:eastAsia="en-US"/>
        </w:rPr>
        <w:instrText xml:space="preserve"> ADDIN EN.CITE </w:instrText>
      </w:r>
      <w:r>
        <w:rPr>
          <w:rFonts w:ascii="Times New Roman" w:eastAsia="Calibri" w:hAnsi="Times New Roman" w:cs="Times New Roman"/>
          <w:color w:val="auto"/>
          <w:sz w:val="24"/>
          <w:szCs w:val="24"/>
          <w:lang w:val="en-US" w:eastAsia="en-US"/>
        </w:rPr>
        <w:fldChar w:fldCharType="begin">
          <w:fldData xml:space="preserve">PEVuZE5vdGU+PENpdGU+PEF1dGhvcj5OZWxkZTwvQXV0aG9yPjxZZWFyPjIwMjE8L1llYXI+PFJl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</w:fldData>
        </w:fldChar>
      </w:r>
      <w:r>
        <w:rPr>
          <w:rFonts w:ascii="Times New Roman" w:eastAsia="Calibri" w:hAnsi="Times New Roman" w:cs="Times New Roman"/>
          <w:color w:val="auto"/>
          <w:sz w:val="24"/>
          <w:szCs w:val="24"/>
          <w:lang w:val="en-US" w:eastAsia="en-US"/>
        </w:rPr>
        <w:instrText xml:space="preserve"> ADDIN EN.CITE.DATA </w:instrText>
      </w:r>
      <w:r>
        <w:rPr>
          <w:rFonts w:ascii="Times New Roman" w:eastAsia="Calibri" w:hAnsi="Times New Roman" w:cs="Times New Roman"/>
          <w:color w:val="auto"/>
          <w:sz w:val="24"/>
          <w:szCs w:val="24"/>
          <w:lang w:val="en-US" w:eastAsia="en-US"/>
        </w:rPr>
      </w:r>
      <w:r>
        <w:rPr>
          <w:rFonts w:ascii="Times New Roman" w:eastAsia="Calibri" w:hAnsi="Times New Roman" w:cs="Times New Roman"/>
          <w:color w:val="auto"/>
          <w:sz w:val="24"/>
          <w:szCs w:val="24"/>
          <w:lang w:val="en-US" w:eastAsia="en-US"/>
        </w:rPr>
        <w:fldChar w:fldCharType="end"/>
      </w:r>
      <w:r>
        <w:rPr>
          <w:rFonts w:ascii="Times New Roman" w:eastAsia="Calibri" w:hAnsi="Times New Roman" w:cs="Times New Roman"/>
          <w:color w:val="auto"/>
          <w:sz w:val="24"/>
          <w:szCs w:val="24"/>
          <w:lang w:val="en-US" w:eastAsia="en-US"/>
        </w:rPr>
      </w:r>
      <w:r>
        <w:rPr>
          <w:rFonts w:ascii="Times New Roman" w:eastAsia="Calibri" w:hAnsi="Times New Roman" w:cs="Times New Roman"/>
          <w:color w:val="auto"/>
          <w:sz w:val="24"/>
          <w:szCs w:val="24"/>
          <w:lang w:val="en-US" w:eastAsia="en-US"/>
        </w:rPr>
        <w:fldChar w:fldCharType="separate"/>
      </w:r>
      <w:r>
        <w:rPr>
          <w:rFonts w:ascii="Times New Roman" w:eastAsia="Calibri" w:hAnsi="Times New Roman" w:cs="Times New Roman"/>
          <w:noProof/>
          <w:color w:val="auto"/>
          <w:sz w:val="24"/>
          <w:szCs w:val="24"/>
          <w:vertAlign w:val="superscript"/>
          <w:lang w:val="en-US" w:eastAsia="en-US"/>
        </w:rPr>
        <w:t>2</w:t>
      </w:r>
      <w:r>
        <w:rPr>
          <w:rFonts w:ascii="Times New Roman" w:eastAsia="Calibri" w:hAnsi="Times New Roman" w:cs="Times New Roman"/>
          <w:color w:val="auto"/>
          <w:sz w:val="24"/>
          <w:szCs w:val="24"/>
          <w:lang w:val="en-US" w:eastAsia="en-US"/>
        </w:rPr>
        <w:fldChar w:fldCharType="end"/>
      </w:r>
      <w:r>
        <w:rPr>
          <w:rFonts w:ascii="Times New Roman" w:eastAsia="Calibri" w:hAnsi="Times New Roman" w:cs="Times New Roman"/>
          <w:color w:val="auto"/>
          <w:sz w:val="24"/>
          <w:szCs w:val="24"/>
          <w:lang w:val="en-US" w:eastAsia="en-US"/>
        </w:rPr>
        <w:t>.</w:t>
      </w:r>
    </w:p>
    <w:tbl>
      <w:tblPr>
        <w:tblW w:w="6804" w:type="dxa"/>
        <w:tblLayout w:type="fixed"/>
        <w:tblCellMar>
          <w:left w:w="70" w:type="dxa"/>
          <w:right w:w="70" w:type="dxa"/>
        </w:tblCellMar>
        <w:tblLook w:val="04A0" w:firstRow="1" w:lastRow="0" w:firstColumn="1" w:lastColumn="0" w:noHBand="0" w:noVBand="1"/>
      </w:tblPr>
      <w:tblGrid>
        <w:gridCol w:w="2268"/>
        <w:gridCol w:w="1134"/>
        <w:gridCol w:w="1701"/>
        <w:gridCol w:w="1701"/>
      </w:tblGrid>
      <w:tr w:rsidR="00EA291E" w:rsidRPr="001C4A0A" w14:paraId="24D99C2A" w14:textId="77777777">
        <w:trPr>
          <w:trHeight w:val="283"/>
        </w:trPr>
        <w:tc>
          <w:tcPr>
            <w:tcW w:w="2268" w:type="dxa"/>
            <w:vMerge w:val="restart"/>
            <w:tcBorders>
              <w:top w:val="single" w:sz="4" w:space="0" w:color="auto"/>
              <w:bottom w:val="single" w:sz="4" w:space="0" w:color="auto"/>
            </w:tcBorders>
            <w:shd w:val="clear" w:color="auto" w:fill="auto"/>
            <w:vAlign w:val="center"/>
          </w:tcPr>
          <w:p w14:paraId="2A5562F1" w14:textId="77777777" w:rsidR="00EA291E" w:rsidRDefault="00554EDF">
            <w:pPr>
              <w:ind w:right="94"/>
              <w:rPr>
                <w:b/>
                <w:bCs/>
                <w:color w:val="000000"/>
                <w:sz w:val="14"/>
                <w:szCs w:val="14"/>
                <w:lang w:val="en-US"/>
              </w:rPr>
            </w:pPr>
            <w:r>
              <w:rPr>
                <w:b/>
                <w:bCs/>
                <w:color w:val="000000"/>
                <w:sz w:val="14"/>
                <w:szCs w:val="14"/>
                <w:lang w:val="en-US"/>
              </w:rPr>
              <w:t>Characteristics</w:t>
            </w:r>
          </w:p>
        </w:tc>
        <w:tc>
          <w:tcPr>
            <w:tcW w:w="4536" w:type="dxa"/>
            <w:gridSpan w:val="3"/>
            <w:tcBorders>
              <w:top w:val="single" w:sz="4" w:space="0" w:color="auto"/>
              <w:bottom w:val="single" w:sz="4" w:space="0" w:color="auto"/>
            </w:tcBorders>
            <w:shd w:val="clear" w:color="auto" w:fill="auto"/>
            <w:vAlign w:val="center"/>
          </w:tcPr>
          <w:p w14:paraId="28C190B8" w14:textId="77777777" w:rsidR="00EA291E" w:rsidRDefault="00554EDF">
            <w:pPr>
              <w:jc w:val="center"/>
              <w:rPr>
                <w:b/>
                <w:bCs/>
                <w:color w:val="000000"/>
                <w:sz w:val="14"/>
                <w:szCs w:val="14"/>
                <w:lang w:val="en-US"/>
              </w:rPr>
            </w:pPr>
            <w:r>
              <w:rPr>
                <w:b/>
                <w:bCs/>
                <w:color w:val="000000"/>
                <w:sz w:val="14"/>
                <w:szCs w:val="14"/>
                <w:lang w:val="en-US"/>
              </w:rPr>
              <w:t>HCs with humoral immune response after infection</w:t>
            </w:r>
          </w:p>
        </w:tc>
      </w:tr>
      <w:tr w:rsidR="00EA291E" w14:paraId="5214B99F" w14:textId="77777777">
        <w:trPr>
          <w:trHeight w:val="283"/>
        </w:trPr>
        <w:tc>
          <w:tcPr>
            <w:tcW w:w="2268" w:type="dxa"/>
            <w:vMerge/>
            <w:tcBorders>
              <w:bottom w:val="single" w:sz="4" w:space="0" w:color="auto"/>
            </w:tcBorders>
            <w:shd w:val="clear" w:color="auto" w:fill="auto"/>
            <w:vAlign w:val="center"/>
            <w:hideMark/>
          </w:tcPr>
          <w:p w14:paraId="4B48CF60" w14:textId="77777777" w:rsidR="00EA291E" w:rsidRDefault="00EA291E">
            <w:pPr>
              <w:jc w:val="center"/>
              <w:rPr>
                <w:b/>
                <w:bCs/>
                <w:color w:val="000000"/>
                <w:sz w:val="14"/>
                <w:szCs w:val="14"/>
                <w:lang w:val="en-US"/>
              </w:rPr>
            </w:pPr>
          </w:p>
        </w:tc>
        <w:tc>
          <w:tcPr>
            <w:tcW w:w="1134" w:type="dxa"/>
            <w:tcBorders>
              <w:top w:val="single" w:sz="4" w:space="0" w:color="auto"/>
              <w:bottom w:val="single" w:sz="4" w:space="0" w:color="auto"/>
            </w:tcBorders>
            <w:shd w:val="clear" w:color="auto" w:fill="auto"/>
            <w:vAlign w:val="center"/>
            <w:hideMark/>
          </w:tcPr>
          <w:p w14:paraId="434860BA" w14:textId="77777777" w:rsidR="00EA291E" w:rsidRDefault="00554EDF">
            <w:pPr>
              <w:jc w:val="center"/>
              <w:rPr>
                <w:b/>
                <w:bCs/>
                <w:color w:val="000000"/>
                <w:sz w:val="14"/>
                <w:szCs w:val="14"/>
                <w:lang w:val="en-US"/>
              </w:rPr>
            </w:pPr>
            <w:r>
              <w:rPr>
                <w:b/>
                <w:bCs/>
                <w:color w:val="000000"/>
                <w:sz w:val="14"/>
                <w:szCs w:val="14"/>
                <w:lang w:val="en-US"/>
              </w:rPr>
              <w:t>CoVac-1</w:t>
            </w:r>
          </w:p>
        </w:tc>
        <w:tc>
          <w:tcPr>
            <w:tcW w:w="1701" w:type="dxa"/>
            <w:tcBorders>
              <w:top w:val="single" w:sz="4" w:space="0" w:color="auto"/>
              <w:bottom w:val="single" w:sz="4" w:space="0" w:color="auto"/>
            </w:tcBorders>
            <w:shd w:val="clear" w:color="auto" w:fill="auto"/>
            <w:vAlign w:val="center"/>
          </w:tcPr>
          <w:p w14:paraId="4AB3AB04" w14:textId="77777777" w:rsidR="00EA291E" w:rsidRDefault="00554EDF">
            <w:pPr>
              <w:jc w:val="center"/>
              <w:rPr>
                <w:b/>
                <w:bCs/>
                <w:color w:val="000000"/>
                <w:sz w:val="14"/>
                <w:szCs w:val="14"/>
                <w:lang w:val="en-US"/>
              </w:rPr>
            </w:pPr>
            <w:r>
              <w:rPr>
                <w:b/>
                <w:bCs/>
                <w:color w:val="000000"/>
                <w:sz w:val="14"/>
                <w:szCs w:val="14"/>
                <w:lang w:val="en-US"/>
              </w:rPr>
              <w:t>SARS-CoV-2-specific EC</w:t>
            </w:r>
          </w:p>
        </w:tc>
        <w:tc>
          <w:tcPr>
            <w:tcW w:w="1701" w:type="dxa"/>
            <w:tcBorders>
              <w:top w:val="single" w:sz="4" w:space="0" w:color="auto"/>
              <w:bottom w:val="single" w:sz="4" w:space="0" w:color="auto"/>
            </w:tcBorders>
            <w:shd w:val="clear" w:color="auto" w:fill="auto"/>
            <w:vAlign w:val="center"/>
          </w:tcPr>
          <w:p w14:paraId="69B4A46C" w14:textId="77777777" w:rsidR="00EA291E" w:rsidRDefault="00554EDF">
            <w:pPr>
              <w:jc w:val="center"/>
              <w:rPr>
                <w:b/>
                <w:bCs/>
                <w:color w:val="000000"/>
                <w:sz w:val="14"/>
                <w:szCs w:val="14"/>
                <w:lang w:val="en-US"/>
              </w:rPr>
            </w:pPr>
            <w:r>
              <w:rPr>
                <w:b/>
                <w:bCs/>
                <w:color w:val="000000"/>
                <w:sz w:val="14"/>
                <w:szCs w:val="14"/>
                <w:lang w:val="en-US"/>
              </w:rPr>
              <w:t>Cross-reactive EC</w:t>
            </w:r>
          </w:p>
        </w:tc>
      </w:tr>
      <w:tr w:rsidR="00EA291E" w14:paraId="560ECE1E" w14:textId="77777777">
        <w:trPr>
          <w:trHeight w:val="397"/>
        </w:trPr>
        <w:tc>
          <w:tcPr>
            <w:tcW w:w="2268" w:type="dxa"/>
            <w:tcBorders>
              <w:top w:val="single" w:sz="4" w:space="0" w:color="auto"/>
            </w:tcBorders>
            <w:shd w:val="clear" w:color="auto" w:fill="D9D9D9" w:themeFill="background1" w:themeFillShade="D9"/>
            <w:noWrap/>
            <w:vAlign w:val="center"/>
          </w:tcPr>
          <w:p w14:paraId="0021E24E" w14:textId="77777777" w:rsidR="00EA291E" w:rsidRDefault="00554EDF">
            <w:pPr>
              <w:rPr>
                <w:color w:val="000000"/>
                <w:sz w:val="14"/>
                <w:szCs w:val="14"/>
                <w:lang w:val="en-US"/>
              </w:rPr>
            </w:pPr>
            <w:r>
              <w:rPr>
                <w:color w:val="000000"/>
                <w:sz w:val="14"/>
                <w:szCs w:val="14"/>
                <w:lang w:val="en-US"/>
              </w:rPr>
              <w:t>Samples – n</w:t>
            </w:r>
          </w:p>
        </w:tc>
        <w:tc>
          <w:tcPr>
            <w:tcW w:w="1134" w:type="dxa"/>
            <w:tcBorders>
              <w:top w:val="single" w:sz="4" w:space="0" w:color="auto"/>
            </w:tcBorders>
            <w:shd w:val="clear" w:color="auto" w:fill="D9D9D9" w:themeFill="background1" w:themeFillShade="D9"/>
            <w:vAlign w:val="center"/>
          </w:tcPr>
          <w:p w14:paraId="2EF38023" w14:textId="77777777" w:rsidR="00EA291E" w:rsidRDefault="00554EDF">
            <w:pPr>
              <w:jc w:val="center"/>
              <w:rPr>
                <w:color w:val="000000"/>
                <w:sz w:val="14"/>
                <w:szCs w:val="14"/>
                <w:lang w:val="en-US"/>
              </w:rPr>
            </w:pPr>
            <w:r>
              <w:rPr>
                <w:color w:val="000000"/>
                <w:sz w:val="14"/>
                <w:szCs w:val="14"/>
                <w:lang w:val="en-US"/>
              </w:rPr>
              <w:t>10</w:t>
            </w:r>
          </w:p>
        </w:tc>
        <w:tc>
          <w:tcPr>
            <w:tcW w:w="1701" w:type="dxa"/>
            <w:shd w:val="clear" w:color="auto" w:fill="D9D9D9" w:themeFill="background1" w:themeFillShade="D9"/>
            <w:vAlign w:val="center"/>
          </w:tcPr>
          <w:p w14:paraId="4E87823A" w14:textId="77777777" w:rsidR="00EA291E" w:rsidRDefault="00554EDF">
            <w:pPr>
              <w:jc w:val="center"/>
              <w:rPr>
                <w:color w:val="000000"/>
                <w:sz w:val="14"/>
                <w:szCs w:val="14"/>
                <w:lang w:val="en-US"/>
              </w:rPr>
            </w:pPr>
            <w:r>
              <w:rPr>
                <w:color w:val="000000"/>
                <w:sz w:val="14"/>
                <w:szCs w:val="14"/>
                <w:lang w:val="en-US"/>
              </w:rPr>
              <w:t>30</w:t>
            </w:r>
          </w:p>
        </w:tc>
        <w:tc>
          <w:tcPr>
            <w:tcW w:w="1701" w:type="dxa"/>
            <w:shd w:val="clear" w:color="auto" w:fill="D9D9D9" w:themeFill="background1" w:themeFillShade="D9"/>
            <w:vAlign w:val="center"/>
          </w:tcPr>
          <w:p w14:paraId="3F9BC62F" w14:textId="77777777" w:rsidR="00EA291E" w:rsidRDefault="00554EDF">
            <w:pPr>
              <w:jc w:val="center"/>
              <w:rPr>
                <w:color w:val="000000"/>
                <w:sz w:val="14"/>
                <w:szCs w:val="14"/>
                <w:lang w:val="en-US"/>
              </w:rPr>
            </w:pPr>
            <w:r>
              <w:rPr>
                <w:color w:val="000000"/>
                <w:sz w:val="14"/>
                <w:szCs w:val="14"/>
                <w:lang w:val="en-US"/>
              </w:rPr>
              <w:t>38</w:t>
            </w:r>
          </w:p>
        </w:tc>
      </w:tr>
      <w:tr w:rsidR="00EA291E" w14:paraId="177455A1" w14:textId="77777777">
        <w:trPr>
          <w:trHeight w:val="413"/>
        </w:trPr>
        <w:tc>
          <w:tcPr>
            <w:tcW w:w="2268" w:type="dxa"/>
            <w:shd w:val="clear" w:color="auto" w:fill="auto"/>
            <w:noWrap/>
            <w:vAlign w:val="center"/>
          </w:tcPr>
          <w:p w14:paraId="110634F6" w14:textId="77777777" w:rsidR="00EA291E" w:rsidRDefault="00554EDF">
            <w:pPr>
              <w:rPr>
                <w:color w:val="000000"/>
                <w:sz w:val="14"/>
                <w:szCs w:val="14"/>
                <w:lang w:val="en-US"/>
              </w:rPr>
            </w:pPr>
            <w:r>
              <w:rPr>
                <w:color w:val="000000"/>
                <w:sz w:val="14"/>
                <w:szCs w:val="14"/>
                <w:lang w:val="en-US"/>
              </w:rPr>
              <w:t>Age – median (range)</w:t>
            </w:r>
          </w:p>
        </w:tc>
        <w:tc>
          <w:tcPr>
            <w:tcW w:w="1134" w:type="dxa"/>
            <w:shd w:val="clear" w:color="auto" w:fill="auto"/>
            <w:vAlign w:val="center"/>
          </w:tcPr>
          <w:p w14:paraId="362A6F99" w14:textId="77777777" w:rsidR="00EA291E" w:rsidRDefault="00554EDF">
            <w:pPr>
              <w:jc w:val="center"/>
              <w:rPr>
                <w:color w:val="000000"/>
                <w:sz w:val="14"/>
                <w:szCs w:val="14"/>
                <w:lang w:val="en-US"/>
              </w:rPr>
            </w:pPr>
            <w:r>
              <w:rPr>
                <w:color w:val="000000"/>
                <w:sz w:val="14"/>
                <w:szCs w:val="14"/>
                <w:lang w:val="en-US"/>
              </w:rPr>
              <w:t>42.5 (29 - 72)</w:t>
            </w:r>
          </w:p>
        </w:tc>
        <w:tc>
          <w:tcPr>
            <w:tcW w:w="1701" w:type="dxa"/>
            <w:shd w:val="clear" w:color="auto" w:fill="auto"/>
            <w:vAlign w:val="center"/>
          </w:tcPr>
          <w:p w14:paraId="15081D32" w14:textId="77777777" w:rsidR="00EA291E" w:rsidRDefault="00554EDF">
            <w:pPr>
              <w:jc w:val="center"/>
              <w:rPr>
                <w:color w:val="000000"/>
                <w:sz w:val="14"/>
                <w:szCs w:val="14"/>
                <w:lang w:val="en-US"/>
              </w:rPr>
            </w:pPr>
            <w:r>
              <w:rPr>
                <w:color w:val="000000"/>
                <w:sz w:val="14"/>
                <w:szCs w:val="14"/>
                <w:lang w:val="en-US"/>
              </w:rPr>
              <w:t>43.5 (21 - 64)</w:t>
            </w:r>
          </w:p>
        </w:tc>
        <w:tc>
          <w:tcPr>
            <w:tcW w:w="1701" w:type="dxa"/>
            <w:shd w:val="clear" w:color="auto" w:fill="auto"/>
            <w:vAlign w:val="center"/>
          </w:tcPr>
          <w:p w14:paraId="7354CE1E" w14:textId="77777777" w:rsidR="00EA291E" w:rsidRDefault="00554EDF">
            <w:pPr>
              <w:jc w:val="center"/>
              <w:rPr>
                <w:color w:val="000000"/>
                <w:sz w:val="14"/>
                <w:szCs w:val="14"/>
                <w:lang w:val="en-US"/>
              </w:rPr>
            </w:pPr>
            <w:r>
              <w:rPr>
                <w:color w:val="000000"/>
                <w:sz w:val="14"/>
                <w:szCs w:val="14"/>
                <w:lang w:val="en-US"/>
              </w:rPr>
              <w:t>41.5 (21 - 64)</w:t>
            </w:r>
          </w:p>
        </w:tc>
      </w:tr>
      <w:tr w:rsidR="00EA291E" w14:paraId="7C475928" w14:textId="77777777">
        <w:trPr>
          <w:trHeight w:val="397"/>
        </w:trPr>
        <w:tc>
          <w:tcPr>
            <w:tcW w:w="2268" w:type="dxa"/>
            <w:shd w:val="clear" w:color="auto" w:fill="D9D9D9" w:themeFill="background1" w:themeFillShade="D9"/>
            <w:noWrap/>
            <w:vAlign w:val="center"/>
          </w:tcPr>
          <w:p w14:paraId="6505B75C" w14:textId="77777777" w:rsidR="00EA291E" w:rsidRDefault="00554EDF">
            <w:pPr>
              <w:rPr>
                <w:color w:val="000000"/>
                <w:sz w:val="14"/>
                <w:szCs w:val="14"/>
                <w:lang w:val="en-US"/>
              </w:rPr>
            </w:pPr>
            <w:r>
              <w:rPr>
                <w:color w:val="000000"/>
                <w:sz w:val="14"/>
                <w:szCs w:val="14"/>
                <w:lang w:val="en-US"/>
              </w:rPr>
              <w:t>Female – n (%)</w:t>
            </w:r>
          </w:p>
        </w:tc>
        <w:tc>
          <w:tcPr>
            <w:tcW w:w="1134" w:type="dxa"/>
            <w:shd w:val="clear" w:color="auto" w:fill="D9D9D9" w:themeFill="background1" w:themeFillShade="D9"/>
            <w:vAlign w:val="center"/>
          </w:tcPr>
          <w:p w14:paraId="27583544" w14:textId="77777777" w:rsidR="00EA291E" w:rsidRDefault="00554EDF">
            <w:pPr>
              <w:jc w:val="center"/>
              <w:rPr>
                <w:color w:val="000000"/>
                <w:sz w:val="14"/>
                <w:szCs w:val="14"/>
                <w:lang w:val="en-US"/>
              </w:rPr>
            </w:pPr>
            <w:r>
              <w:rPr>
                <w:color w:val="000000"/>
                <w:sz w:val="14"/>
                <w:szCs w:val="14"/>
                <w:lang w:val="en-US"/>
              </w:rPr>
              <w:t>3 (30)</w:t>
            </w:r>
          </w:p>
        </w:tc>
        <w:tc>
          <w:tcPr>
            <w:tcW w:w="1701" w:type="dxa"/>
            <w:shd w:val="clear" w:color="auto" w:fill="D9D9D9" w:themeFill="background1" w:themeFillShade="D9"/>
            <w:vAlign w:val="center"/>
          </w:tcPr>
          <w:p w14:paraId="7E003A4E" w14:textId="77777777" w:rsidR="00EA291E" w:rsidRDefault="00554EDF">
            <w:pPr>
              <w:jc w:val="center"/>
              <w:rPr>
                <w:color w:val="000000"/>
                <w:sz w:val="14"/>
                <w:szCs w:val="14"/>
                <w:lang w:val="en-US"/>
              </w:rPr>
            </w:pPr>
            <w:r>
              <w:rPr>
                <w:color w:val="000000"/>
                <w:sz w:val="14"/>
                <w:szCs w:val="14"/>
                <w:lang w:val="en-US"/>
              </w:rPr>
              <w:t>18 (60)</w:t>
            </w:r>
          </w:p>
        </w:tc>
        <w:tc>
          <w:tcPr>
            <w:tcW w:w="1701" w:type="dxa"/>
            <w:shd w:val="clear" w:color="auto" w:fill="D9D9D9" w:themeFill="background1" w:themeFillShade="D9"/>
            <w:vAlign w:val="center"/>
          </w:tcPr>
          <w:p w14:paraId="69C9C2E9" w14:textId="77777777" w:rsidR="00EA291E" w:rsidRDefault="00554EDF">
            <w:pPr>
              <w:jc w:val="center"/>
              <w:rPr>
                <w:color w:val="000000"/>
                <w:sz w:val="14"/>
                <w:szCs w:val="14"/>
                <w:lang w:val="en-US"/>
              </w:rPr>
            </w:pPr>
            <w:r>
              <w:rPr>
                <w:color w:val="000000"/>
                <w:sz w:val="14"/>
                <w:szCs w:val="14"/>
                <w:lang w:val="en-US"/>
              </w:rPr>
              <w:t>22 (58)</w:t>
            </w:r>
          </w:p>
        </w:tc>
      </w:tr>
      <w:tr w:rsidR="00EA291E" w14:paraId="664988E6" w14:textId="77777777">
        <w:trPr>
          <w:trHeight w:val="397"/>
        </w:trPr>
        <w:tc>
          <w:tcPr>
            <w:tcW w:w="2268" w:type="dxa"/>
            <w:shd w:val="clear" w:color="auto" w:fill="auto"/>
            <w:noWrap/>
            <w:vAlign w:val="center"/>
          </w:tcPr>
          <w:p w14:paraId="58343EAD" w14:textId="77777777" w:rsidR="00EA291E" w:rsidRDefault="00554EDF">
            <w:pPr>
              <w:rPr>
                <w:color w:val="000000"/>
                <w:sz w:val="14"/>
                <w:szCs w:val="14"/>
                <w:lang w:val="en-US"/>
              </w:rPr>
            </w:pPr>
            <w:r>
              <w:rPr>
                <w:color w:val="000000"/>
                <w:sz w:val="14"/>
                <w:szCs w:val="14"/>
                <w:lang w:val="en-US"/>
              </w:rPr>
              <w:t>Days PCR to sample collection – median (range)</w:t>
            </w:r>
          </w:p>
        </w:tc>
        <w:tc>
          <w:tcPr>
            <w:tcW w:w="1134" w:type="dxa"/>
            <w:shd w:val="clear" w:color="auto" w:fill="auto"/>
            <w:vAlign w:val="center"/>
          </w:tcPr>
          <w:p w14:paraId="67556975" w14:textId="77777777" w:rsidR="00EA291E" w:rsidRDefault="00554EDF">
            <w:pPr>
              <w:jc w:val="center"/>
              <w:rPr>
                <w:color w:val="000000"/>
                <w:sz w:val="14"/>
                <w:szCs w:val="14"/>
                <w:lang w:val="en-US"/>
              </w:rPr>
            </w:pPr>
            <w:r>
              <w:rPr>
                <w:color w:val="000000"/>
                <w:sz w:val="14"/>
                <w:szCs w:val="14"/>
                <w:lang w:val="en-US"/>
              </w:rPr>
              <w:t>41 (16 - 45)</w:t>
            </w:r>
          </w:p>
        </w:tc>
        <w:tc>
          <w:tcPr>
            <w:tcW w:w="1701" w:type="dxa"/>
            <w:shd w:val="clear" w:color="auto" w:fill="auto"/>
            <w:vAlign w:val="center"/>
          </w:tcPr>
          <w:p w14:paraId="52BB9BF3" w14:textId="77777777" w:rsidR="00EA291E" w:rsidRDefault="00554EDF">
            <w:pPr>
              <w:jc w:val="center"/>
              <w:rPr>
                <w:color w:val="000000"/>
                <w:sz w:val="14"/>
                <w:szCs w:val="14"/>
                <w:lang w:val="en-US"/>
              </w:rPr>
            </w:pPr>
            <w:r>
              <w:rPr>
                <w:color w:val="000000"/>
                <w:sz w:val="14"/>
                <w:szCs w:val="14"/>
                <w:lang w:val="en-US"/>
              </w:rPr>
              <w:t>45 (32 - 56)</w:t>
            </w:r>
          </w:p>
        </w:tc>
        <w:tc>
          <w:tcPr>
            <w:tcW w:w="1701" w:type="dxa"/>
            <w:shd w:val="clear" w:color="auto" w:fill="auto"/>
            <w:vAlign w:val="center"/>
          </w:tcPr>
          <w:p w14:paraId="025A8914" w14:textId="77777777" w:rsidR="00EA291E" w:rsidRDefault="00554EDF">
            <w:pPr>
              <w:jc w:val="center"/>
              <w:rPr>
                <w:color w:val="000000"/>
                <w:sz w:val="14"/>
                <w:szCs w:val="14"/>
                <w:lang w:val="en-US"/>
              </w:rPr>
            </w:pPr>
            <w:r>
              <w:rPr>
                <w:color w:val="000000"/>
                <w:sz w:val="14"/>
                <w:szCs w:val="14"/>
                <w:lang w:val="en-US"/>
              </w:rPr>
              <w:t>45 (32 - 56)</w:t>
            </w:r>
          </w:p>
        </w:tc>
      </w:tr>
      <w:tr w:rsidR="00EA291E" w14:paraId="5C715FBA" w14:textId="77777777">
        <w:trPr>
          <w:trHeight w:val="397"/>
        </w:trPr>
        <w:tc>
          <w:tcPr>
            <w:tcW w:w="2268" w:type="dxa"/>
            <w:shd w:val="clear" w:color="auto" w:fill="D9D9D9" w:themeFill="background1" w:themeFillShade="D9"/>
            <w:noWrap/>
            <w:vAlign w:val="center"/>
          </w:tcPr>
          <w:p w14:paraId="2E15C815" w14:textId="77777777" w:rsidR="00EA291E" w:rsidRDefault="00554EDF">
            <w:pPr>
              <w:rPr>
                <w:color w:val="000000"/>
                <w:sz w:val="14"/>
                <w:szCs w:val="14"/>
                <w:lang w:val="en-US"/>
              </w:rPr>
            </w:pPr>
            <w:r>
              <w:rPr>
                <w:color w:val="000000"/>
                <w:sz w:val="14"/>
                <w:szCs w:val="14"/>
                <w:lang w:val="en-US"/>
              </w:rPr>
              <w:t>COVID-19 severity* – n (%)</w:t>
            </w:r>
          </w:p>
        </w:tc>
        <w:tc>
          <w:tcPr>
            <w:tcW w:w="1134" w:type="dxa"/>
            <w:shd w:val="clear" w:color="auto" w:fill="D9D9D9" w:themeFill="background1" w:themeFillShade="D9"/>
            <w:vAlign w:val="center"/>
          </w:tcPr>
          <w:p w14:paraId="14A9A705" w14:textId="77777777" w:rsidR="00EA291E" w:rsidRDefault="00EA291E">
            <w:pPr>
              <w:jc w:val="center"/>
              <w:rPr>
                <w:color w:val="000000"/>
                <w:sz w:val="14"/>
                <w:szCs w:val="14"/>
                <w:lang w:val="en-US"/>
              </w:rPr>
            </w:pPr>
          </w:p>
        </w:tc>
        <w:tc>
          <w:tcPr>
            <w:tcW w:w="1701" w:type="dxa"/>
            <w:shd w:val="clear" w:color="auto" w:fill="D9D9D9" w:themeFill="background1" w:themeFillShade="D9"/>
            <w:vAlign w:val="center"/>
          </w:tcPr>
          <w:p w14:paraId="4B79390B" w14:textId="77777777" w:rsidR="00EA291E" w:rsidRDefault="00EA291E">
            <w:pPr>
              <w:jc w:val="center"/>
              <w:rPr>
                <w:color w:val="000000"/>
                <w:sz w:val="14"/>
                <w:szCs w:val="14"/>
                <w:lang w:val="en-US"/>
              </w:rPr>
            </w:pPr>
          </w:p>
        </w:tc>
        <w:tc>
          <w:tcPr>
            <w:tcW w:w="1701" w:type="dxa"/>
            <w:shd w:val="clear" w:color="auto" w:fill="D9D9D9" w:themeFill="background1" w:themeFillShade="D9"/>
            <w:vAlign w:val="center"/>
          </w:tcPr>
          <w:p w14:paraId="048E26C1" w14:textId="77777777" w:rsidR="00EA291E" w:rsidRDefault="00EA291E">
            <w:pPr>
              <w:jc w:val="center"/>
              <w:rPr>
                <w:color w:val="000000"/>
                <w:sz w:val="14"/>
                <w:szCs w:val="14"/>
                <w:lang w:val="en-US"/>
              </w:rPr>
            </w:pPr>
          </w:p>
        </w:tc>
      </w:tr>
      <w:tr w:rsidR="00EA291E" w14:paraId="4094F41B" w14:textId="77777777">
        <w:trPr>
          <w:trHeight w:val="397"/>
        </w:trPr>
        <w:tc>
          <w:tcPr>
            <w:tcW w:w="2268" w:type="dxa"/>
            <w:shd w:val="clear" w:color="auto" w:fill="D9D9D9" w:themeFill="background1" w:themeFillShade="D9"/>
            <w:noWrap/>
            <w:vAlign w:val="center"/>
          </w:tcPr>
          <w:p w14:paraId="04724375" w14:textId="77777777" w:rsidR="00EA291E" w:rsidRDefault="00554EDF">
            <w:pPr>
              <w:ind w:left="426"/>
              <w:rPr>
                <w:color w:val="000000"/>
                <w:sz w:val="14"/>
                <w:szCs w:val="14"/>
                <w:lang w:val="en-US"/>
              </w:rPr>
            </w:pPr>
            <w:r>
              <w:rPr>
                <w:color w:val="000000"/>
                <w:sz w:val="14"/>
                <w:szCs w:val="14"/>
                <w:lang w:val="en-US"/>
              </w:rPr>
              <w:t>Asymptomatic</w:t>
            </w:r>
          </w:p>
        </w:tc>
        <w:tc>
          <w:tcPr>
            <w:tcW w:w="1134" w:type="dxa"/>
            <w:shd w:val="clear" w:color="auto" w:fill="D9D9D9" w:themeFill="background1" w:themeFillShade="D9"/>
            <w:vAlign w:val="center"/>
          </w:tcPr>
          <w:p w14:paraId="2E928DA9" w14:textId="77777777" w:rsidR="00EA291E" w:rsidRDefault="00554EDF">
            <w:pPr>
              <w:jc w:val="center"/>
              <w:rPr>
                <w:color w:val="000000"/>
                <w:sz w:val="14"/>
                <w:szCs w:val="14"/>
                <w:lang w:val="en-US"/>
              </w:rPr>
            </w:pPr>
            <w:r>
              <w:rPr>
                <w:color w:val="000000"/>
                <w:sz w:val="14"/>
                <w:szCs w:val="14"/>
                <w:lang w:val="en-US"/>
              </w:rPr>
              <w:t>3 (30)</w:t>
            </w:r>
          </w:p>
        </w:tc>
        <w:tc>
          <w:tcPr>
            <w:tcW w:w="1701" w:type="dxa"/>
            <w:shd w:val="clear" w:color="auto" w:fill="D9D9D9" w:themeFill="background1" w:themeFillShade="D9"/>
            <w:vAlign w:val="center"/>
          </w:tcPr>
          <w:p w14:paraId="4751620A" w14:textId="77777777" w:rsidR="00EA291E" w:rsidRDefault="00554EDF">
            <w:pPr>
              <w:jc w:val="center"/>
              <w:rPr>
                <w:color w:val="000000"/>
                <w:sz w:val="14"/>
                <w:szCs w:val="14"/>
                <w:lang w:val="en-US"/>
              </w:rPr>
            </w:pPr>
            <w:r>
              <w:rPr>
                <w:color w:val="000000"/>
                <w:sz w:val="14"/>
                <w:szCs w:val="14"/>
                <w:lang w:val="en-US"/>
              </w:rPr>
              <w:t>7 (23)</w:t>
            </w:r>
          </w:p>
        </w:tc>
        <w:tc>
          <w:tcPr>
            <w:tcW w:w="1701" w:type="dxa"/>
            <w:shd w:val="clear" w:color="auto" w:fill="D9D9D9" w:themeFill="background1" w:themeFillShade="D9"/>
            <w:vAlign w:val="center"/>
          </w:tcPr>
          <w:p w14:paraId="182AE4B7" w14:textId="77777777" w:rsidR="00EA291E" w:rsidRDefault="00554EDF">
            <w:pPr>
              <w:jc w:val="center"/>
              <w:rPr>
                <w:color w:val="000000"/>
                <w:sz w:val="14"/>
                <w:szCs w:val="14"/>
                <w:lang w:val="en-US"/>
              </w:rPr>
            </w:pPr>
            <w:r>
              <w:rPr>
                <w:color w:val="000000"/>
                <w:sz w:val="14"/>
                <w:szCs w:val="14"/>
                <w:lang w:val="en-US"/>
              </w:rPr>
              <w:t>13 (34)</w:t>
            </w:r>
          </w:p>
        </w:tc>
      </w:tr>
      <w:tr w:rsidR="00EA291E" w14:paraId="20BC40A3" w14:textId="77777777">
        <w:trPr>
          <w:trHeight w:val="397"/>
        </w:trPr>
        <w:tc>
          <w:tcPr>
            <w:tcW w:w="2268" w:type="dxa"/>
            <w:shd w:val="clear" w:color="auto" w:fill="D9D9D9" w:themeFill="background1" w:themeFillShade="D9"/>
            <w:noWrap/>
            <w:vAlign w:val="center"/>
          </w:tcPr>
          <w:p w14:paraId="2D658F6B" w14:textId="77777777" w:rsidR="00EA291E" w:rsidRDefault="00554EDF">
            <w:pPr>
              <w:ind w:left="426"/>
              <w:rPr>
                <w:color w:val="000000"/>
                <w:sz w:val="14"/>
                <w:szCs w:val="14"/>
                <w:lang w:val="en-US"/>
              </w:rPr>
            </w:pPr>
            <w:r>
              <w:rPr>
                <w:color w:val="000000"/>
                <w:sz w:val="14"/>
                <w:szCs w:val="14"/>
                <w:lang w:val="en-US"/>
              </w:rPr>
              <w:t xml:space="preserve">Symptomatic outpatient </w:t>
            </w:r>
          </w:p>
        </w:tc>
        <w:tc>
          <w:tcPr>
            <w:tcW w:w="1134" w:type="dxa"/>
            <w:shd w:val="clear" w:color="auto" w:fill="D9D9D9" w:themeFill="background1" w:themeFillShade="D9"/>
            <w:vAlign w:val="center"/>
          </w:tcPr>
          <w:p w14:paraId="2C3BCD05" w14:textId="77777777" w:rsidR="00EA291E" w:rsidRDefault="00554EDF">
            <w:pPr>
              <w:jc w:val="center"/>
              <w:rPr>
                <w:color w:val="000000"/>
                <w:sz w:val="14"/>
                <w:szCs w:val="14"/>
                <w:lang w:val="en-US"/>
              </w:rPr>
            </w:pPr>
            <w:r>
              <w:rPr>
                <w:color w:val="000000"/>
                <w:sz w:val="14"/>
                <w:szCs w:val="14"/>
                <w:lang w:val="en-US"/>
              </w:rPr>
              <w:t>7 (70)</w:t>
            </w:r>
          </w:p>
        </w:tc>
        <w:tc>
          <w:tcPr>
            <w:tcW w:w="1701" w:type="dxa"/>
            <w:shd w:val="clear" w:color="auto" w:fill="D9D9D9" w:themeFill="background1" w:themeFillShade="D9"/>
            <w:vAlign w:val="center"/>
          </w:tcPr>
          <w:p w14:paraId="0D3507CB" w14:textId="77777777" w:rsidR="00EA291E" w:rsidRDefault="00554EDF">
            <w:pPr>
              <w:jc w:val="center"/>
              <w:rPr>
                <w:color w:val="000000"/>
                <w:sz w:val="14"/>
                <w:szCs w:val="14"/>
                <w:lang w:val="en-US"/>
              </w:rPr>
            </w:pPr>
            <w:r>
              <w:rPr>
                <w:color w:val="000000"/>
                <w:sz w:val="14"/>
                <w:szCs w:val="14"/>
                <w:lang w:val="en-US"/>
              </w:rPr>
              <w:t>23 (77)</w:t>
            </w:r>
          </w:p>
        </w:tc>
        <w:tc>
          <w:tcPr>
            <w:tcW w:w="1701" w:type="dxa"/>
            <w:shd w:val="clear" w:color="auto" w:fill="D9D9D9" w:themeFill="background1" w:themeFillShade="D9"/>
            <w:vAlign w:val="center"/>
          </w:tcPr>
          <w:p w14:paraId="4678BB75" w14:textId="77777777" w:rsidR="00EA291E" w:rsidRDefault="00554EDF">
            <w:pPr>
              <w:jc w:val="center"/>
              <w:rPr>
                <w:color w:val="000000"/>
                <w:sz w:val="14"/>
                <w:szCs w:val="14"/>
                <w:lang w:val="en-US"/>
              </w:rPr>
            </w:pPr>
            <w:r>
              <w:rPr>
                <w:color w:val="000000"/>
                <w:sz w:val="14"/>
                <w:szCs w:val="14"/>
                <w:lang w:val="en-US"/>
              </w:rPr>
              <w:t>25 (66)</w:t>
            </w:r>
          </w:p>
        </w:tc>
      </w:tr>
      <w:tr w:rsidR="00EA291E" w14:paraId="64BB4EFD" w14:textId="77777777">
        <w:trPr>
          <w:trHeight w:val="397"/>
        </w:trPr>
        <w:tc>
          <w:tcPr>
            <w:tcW w:w="2268" w:type="dxa"/>
            <w:shd w:val="clear" w:color="auto" w:fill="auto"/>
            <w:noWrap/>
            <w:vAlign w:val="center"/>
          </w:tcPr>
          <w:p w14:paraId="71086B7A" w14:textId="77777777" w:rsidR="00EA291E" w:rsidRDefault="00554EDF">
            <w:pPr>
              <w:rPr>
                <w:color w:val="000000"/>
                <w:sz w:val="14"/>
                <w:szCs w:val="14"/>
                <w:lang w:val="en-US"/>
              </w:rPr>
            </w:pPr>
            <w:r>
              <w:rPr>
                <w:color w:val="000000"/>
                <w:sz w:val="14"/>
                <w:szCs w:val="14"/>
                <w:lang w:val="en-US"/>
              </w:rPr>
              <w:t>Positive antibody titer – n (%)</w:t>
            </w:r>
          </w:p>
        </w:tc>
        <w:tc>
          <w:tcPr>
            <w:tcW w:w="1134" w:type="dxa"/>
            <w:shd w:val="clear" w:color="auto" w:fill="auto"/>
            <w:vAlign w:val="center"/>
          </w:tcPr>
          <w:p w14:paraId="6B102559" w14:textId="77777777" w:rsidR="00EA291E" w:rsidRDefault="00554EDF">
            <w:pPr>
              <w:jc w:val="center"/>
              <w:rPr>
                <w:color w:val="000000"/>
                <w:sz w:val="14"/>
                <w:szCs w:val="14"/>
                <w:lang w:val="en-US"/>
              </w:rPr>
            </w:pPr>
            <w:r>
              <w:rPr>
                <w:color w:val="000000"/>
                <w:sz w:val="14"/>
                <w:szCs w:val="14"/>
                <w:lang w:val="en-US"/>
              </w:rPr>
              <w:t>9 (100)</w:t>
            </w:r>
            <w:r>
              <w:rPr>
                <w:color w:val="000000"/>
                <w:sz w:val="14"/>
                <w:szCs w:val="14"/>
                <w:vertAlign w:val="superscript"/>
                <w:lang w:val="en-US"/>
              </w:rPr>
              <w:t>†</w:t>
            </w:r>
          </w:p>
        </w:tc>
        <w:tc>
          <w:tcPr>
            <w:tcW w:w="1701" w:type="dxa"/>
            <w:shd w:val="clear" w:color="auto" w:fill="auto"/>
            <w:vAlign w:val="center"/>
          </w:tcPr>
          <w:p w14:paraId="6575B540" w14:textId="77777777" w:rsidR="00EA291E" w:rsidRDefault="00554EDF">
            <w:pPr>
              <w:jc w:val="center"/>
              <w:rPr>
                <w:color w:val="000000"/>
                <w:sz w:val="14"/>
                <w:szCs w:val="14"/>
                <w:lang w:val="en-US"/>
              </w:rPr>
            </w:pPr>
            <w:r>
              <w:rPr>
                <w:color w:val="000000"/>
                <w:sz w:val="14"/>
                <w:szCs w:val="14"/>
                <w:lang w:val="en-US"/>
              </w:rPr>
              <w:t>30 (100)</w:t>
            </w:r>
          </w:p>
        </w:tc>
        <w:tc>
          <w:tcPr>
            <w:tcW w:w="1701" w:type="dxa"/>
            <w:shd w:val="clear" w:color="auto" w:fill="auto"/>
            <w:vAlign w:val="center"/>
          </w:tcPr>
          <w:p w14:paraId="6FB74412" w14:textId="77777777" w:rsidR="00EA291E" w:rsidRDefault="00554EDF">
            <w:pPr>
              <w:jc w:val="center"/>
              <w:rPr>
                <w:color w:val="000000"/>
                <w:sz w:val="14"/>
                <w:szCs w:val="14"/>
                <w:lang w:val="en-US"/>
              </w:rPr>
            </w:pPr>
            <w:r>
              <w:rPr>
                <w:color w:val="000000"/>
                <w:sz w:val="14"/>
                <w:szCs w:val="14"/>
                <w:lang w:val="en-US"/>
              </w:rPr>
              <w:t>38 (100)</w:t>
            </w:r>
          </w:p>
        </w:tc>
      </w:tr>
      <w:tr w:rsidR="00EA291E" w14:paraId="39CBAC73" w14:textId="77777777">
        <w:trPr>
          <w:trHeight w:val="397"/>
        </w:trPr>
        <w:tc>
          <w:tcPr>
            <w:tcW w:w="2268" w:type="dxa"/>
            <w:tcBorders>
              <w:bottom w:val="single" w:sz="12" w:space="0" w:color="auto"/>
            </w:tcBorders>
            <w:shd w:val="clear" w:color="auto" w:fill="D9D9D9" w:themeFill="background1" w:themeFillShade="D9"/>
            <w:noWrap/>
            <w:vAlign w:val="center"/>
          </w:tcPr>
          <w:p w14:paraId="00D221D8" w14:textId="77777777" w:rsidR="00EA291E" w:rsidRDefault="00554EDF">
            <w:pPr>
              <w:rPr>
                <w:color w:val="000000"/>
                <w:sz w:val="14"/>
                <w:szCs w:val="14"/>
                <w:lang w:val="en-US"/>
              </w:rPr>
            </w:pPr>
            <w:r>
              <w:rPr>
                <w:color w:val="000000"/>
                <w:sz w:val="14"/>
                <w:szCs w:val="14"/>
                <w:lang w:val="en-US"/>
              </w:rPr>
              <w:t>Antibody titer – median (range)</w:t>
            </w:r>
          </w:p>
        </w:tc>
        <w:tc>
          <w:tcPr>
            <w:tcW w:w="1134" w:type="dxa"/>
            <w:tcBorders>
              <w:bottom w:val="single" w:sz="12" w:space="0" w:color="auto"/>
            </w:tcBorders>
            <w:shd w:val="clear" w:color="auto" w:fill="D9D9D9" w:themeFill="background1" w:themeFillShade="D9"/>
            <w:vAlign w:val="center"/>
          </w:tcPr>
          <w:p w14:paraId="18691E75" w14:textId="77777777" w:rsidR="00EA291E" w:rsidRDefault="00554EDF">
            <w:pPr>
              <w:jc w:val="center"/>
              <w:rPr>
                <w:color w:val="000000"/>
                <w:sz w:val="14"/>
                <w:szCs w:val="14"/>
                <w:lang w:val="en-US"/>
              </w:rPr>
            </w:pPr>
            <w:r>
              <w:rPr>
                <w:color w:val="000000"/>
                <w:sz w:val="14"/>
                <w:szCs w:val="14"/>
                <w:lang w:val="en-US"/>
              </w:rPr>
              <w:t>3.1 (1.8 - 9.8)</w:t>
            </w:r>
            <w:r>
              <w:rPr>
                <w:color w:val="000000"/>
                <w:sz w:val="14"/>
                <w:szCs w:val="14"/>
                <w:vertAlign w:val="superscript"/>
                <w:lang w:val="en-US"/>
              </w:rPr>
              <w:t>†</w:t>
            </w:r>
          </w:p>
        </w:tc>
        <w:tc>
          <w:tcPr>
            <w:tcW w:w="1701" w:type="dxa"/>
            <w:tcBorders>
              <w:bottom w:val="single" w:sz="12" w:space="0" w:color="auto"/>
            </w:tcBorders>
            <w:shd w:val="clear" w:color="auto" w:fill="D9D9D9" w:themeFill="background1" w:themeFillShade="D9"/>
            <w:vAlign w:val="center"/>
          </w:tcPr>
          <w:p w14:paraId="13C230D2" w14:textId="77777777" w:rsidR="00EA291E" w:rsidRDefault="00554EDF">
            <w:pPr>
              <w:jc w:val="center"/>
              <w:rPr>
                <w:color w:val="000000"/>
                <w:sz w:val="14"/>
                <w:szCs w:val="14"/>
                <w:lang w:val="en-US"/>
              </w:rPr>
            </w:pPr>
            <w:r>
              <w:rPr>
                <w:color w:val="000000"/>
                <w:sz w:val="14"/>
                <w:szCs w:val="14"/>
                <w:lang w:val="en-US"/>
              </w:rPr>
              <w:t>5.4 (1.2 - 11.3)</w:t>
            </w:r>
          </w:p>
        </w:tc>
        <w:tc>
          <w:tcPr>
            <w:tcW w:w="1701" w:type="dxa"/>
            <w:tcBorders>
              <w:bottom w:val="single" w:sz="12" w:space="0" w:color="auto"/>
            </w:tcBorders>
            <w:shd w:val="clear" w:color="auto" w:fill="D9D9D9" w:themeFill="background1" w:themeFillShade="D9"/>
            <w:vAlign w:val="center"/>
          </w:tcPr>
          <w:p w14:paraId="1BD79DC1" w14:textId="77777777" w:rsidR="00EA291E" w:rsidRDefault="00554EDF">
            <w:pPr>
              <w:jc w:val="center"/>
              <w:rPr>
                <w:color w:val="000000"/>
                <w:sz w:val="14"/>
                <w:szCs w:val="14"/>
                <w:lang w:val="en-US"/>
              </w:rPr>
            </w:pPr>
            <w:r>
              <w:rPr>
                <w:color w:val="000000"/>
                <w:sz w:val="14"/>
                <w:szCs w:val="14"/>
                <w:lang w:val="en-US"/>
              </w:rPr>
              <w:t>4.8 (1.1 - 11.3)</w:t>
            </w:r>
          </w:p>
        </w:tc>
      </w:tr>
      <w:tr w:rsidR="00EA291E" w:rsidRPr="001C4A0A" w14:paraId="052B310F" w14:textId="77777777">
        <w:trPr>
          <w:trHeight w:val="283"/>
        </w:trPr>
        <w:tc>
          <w:tcPr>
            <w:tcW w:w="2268" w:type="dxa"/>
            <w:vMerge w:val="restart"/>
            <w:tcBorders>
              <w:top w:val="single" w:sz="12" w:space="0" w:color="auto"/>
              <w:bottom w:val="single" w:sz="4" w:space="0" w:color="auto"/>
            </w:tcBorders>
            <w:shd w:val="clear" w:color="auto" w:fill="auto"/>
            <w:vAlign w:val="center"/>
          </w:tcPr>
          <w:p w14:paraId="55A383DE" w14:textId="77777777" w:rsidR="00EA291E" w:rsidRDefault="00554EDF">
            <w:pPr>
              <w:ind w:right="94"/>
              <w:rPr>
                <w:b/>
                <w:bCs/>
                <w:color w:val="000000"/>
                <w:sz w:val="14"/>
                <w:szCs w:val="14"/>
                <w:lang w:val="en-US"/>
              </w:rPr>
            </w:pPr>
            <w:r>
              <w:rPr>
                <w:b/>
                <w:bCs/>
                <w:color w:val="000000"/>
                <w:sz w:val="14"/>
                <w:szCs w:val="14"/>
                <w:lang w:val="en-US"/>
              </w:rPr>
              <w:t>Characteristics</w:t>
            </w:r>
          </w:p>
        </w:tc>
        <w:tc>
          <w:tcPr>
            <w:tcW w:w="4536" w:type="dxa"/>
            <w:gridSpan w:val="3"/>
            <w:tcBorders>
              <w:top w:val="single" w:sz="12" w:space="0" w:color="auto"/>
              <w:bottom w:val="single" w:sz="4" w:space="0" w:color="auto"/>
            </w:tcBorders>
            <w:shd w:val="clear" w:color="auto" w:fill="auto"/>
            <w:vAlign w:val="center"/>
          </w:tcPr>
          <w:p w14:paraId="7D06B3C3" w14:textId="77777777" w:rsidR="00EA291E" w:rsidRDefault="00554EDF">
            <w:pPr>
              <w:jc w:val="center"/>
              <w:rPr>
                <w:b/>
                <w:bCs/>
                <w:color w:val="000000"/>
                <w:sz w:val="14"/>
                <w:szCs w:val="14"/>
                <w:lang w:val="en-US"/>
              </w:rPr>
            </w:pPr>
            <w:r>
              <w:rPr>
                <w:b/>
                <w:bCs/>
                <w:color w:val="000000"/>
                <w:sz w:val="14"/>
                <w:szCs w:val="14"/>
                <w:lang w:val="en-US"/>
              </w:rPr>
              <w:t>HCs without humoral immune response after infection</w:t>
            </w:r>
          </w:p>
        </w:tc>
      </w:tr>
      <w:tr w:rsidR="00EA291E" w14:paraId="32A4E545" w14:textId="77777777">
        <w:trPr>
          <w:trHeight w:val="283"/>
        </w:trPr>
        <w:tc>
          <w:tcPr>
            <w:tcW w:w="2268" w:type="dxa"/>
            <w:vMerge/>
            <w:tcBorders>
              <w:bottom w:val="single" w:sz="4" w:space="0" w:color="auto"/>
            </w:tcBorders>
            <w:shd w:val="clear" w:color="auto" w:fill="auto"/>
            <w:vAlign w:val="center"/>
            <w:hideMark/>
          </w:tcPr>
          <w:p w14:paraId="6505D19B" w14:textId="77777777" w:rsidR="00EA291E" w:rsidRDefault="00EA291E">
            <w:pPr>
              <w:jc w:val="center"/>
              <w:rPr>
                <w:b/>
                <w:bCs/>
                <w:color w:val="000000"/>
                <w:sz w:val="14"/>
                <w:szCs w:val="14"/>
                <w:lang w:val="en-US"/>
              </w:rPr>
            </w:pPr>
          </w:p>
        </w:tc>
        <w:tc>
          <w:tcPr>
            <w:tcW w:w="1134" w:type="dxa"/>
            <w:tcBorders>
              <w:top w:val="single" w:sz="4" w:space="0" w:color="auto"/>
              <w:bottom w:val="single" w:sz="4" w:space="0" w:color="auto"/>
            </w:tcBorders>
            <w:shd w:val="clear" w:color="auto" w:fill="auto"/>
            <w:vAlign w:val="center"/>
            <w:hideMark/>
          </w:tcPr>
          <w:p w14:paraId="2B471A40" w14:textId="77777777" w:rsidR="00EA291E" w:rsidRDefault="00554EDF">
            <w:pPr>
              <w:jc w:val="center"/>
              <w:rPr>
                <w:b/>
                <w:bCs/>
                <w:color w:val="000000"/>
                <w:sz w:val="14"/>
                <w:szCs w:val="14"/>
                <w:lang w:val="en-US"/>
              </w:rPr>
            </w:pPr>
            <w:r>
              <w:rPr>
                <w:b/>
                <w:bCs/>
                <w:color w:val="000000"/>
                <w:sz w:val="14"/>
                <w:szCs w:val="14"/>
                <w:lang w:val="en-US"/>
              </w:rPr>
              <w:t>CoVac-1</w:t>
            </w:r>
          </w:p>
        </w:tc>
        <w:tc>
          <w:tcPr>
            <w:tcW w:w="1701" w:type="dxa"/>
            <w:tcBorders>
              <w:top w:val="single" w:sz="4" w:space="0" w:color="auto"/>
              <w:bottom w:val="single" w:sz="4" w:space="0" w:color="auto"/>
            </w:tcBorders>
            <w:shd w:val="clear" w:color="auto" w:fill="auto"/>
            <w:vAlign w:val="center"/>
          </w:tcPr>
          <w:p w14:paraId="61C6D527" w14:textId="77777777" w:rsidR="00EA291E" w:rsidRDefault="00554EDF">
            <w:pPr>
              <w:jc w:val="center"/>
              <w:rPr>
                <w:b/>
                <w:bCs/>
                <w:color w:val="000000"/>
                <w:sz w:val="14"/>
                <w:szCs w:val="14"/>
                <w:lang w:val="en-US"/>
              </w:rPr>
            </w:pPr>
            <w:r>
              <w:rPr>
                <w:b/>
                <w:bCs/>
                <w:color w:val="000000"/>
                <w:sz w:val="14"/>
                <w:szCs w:val="14"/>
                <w:lang w:val="en-US"/>
              </w:rPr>
              <w:t>SARS-CoV-2-specific EC</w:t>
            </w:r>
          </w:p>
        </w:tc>
        <w:tc>
          <w:tcPr>
            <w:tcW w:w="1701" w:type="dxa"/>
            <w:tcBorders>
              <w:top w:val="single" w:sz="4" w:space="0" w:color="auto"/>
              <w:bottom w:val="single" w:sz="4" w:space="0" w:color="auto"/>
            </w:tcBorders>
            <w:shd w:val="clear" w:color="auto" w:fill="auto"/>
            <w:vAlign w:val="center"/>
          </w:tcPr>
          <w:p w14:paraId="23EC1315" w14:textId="77777777" w:rsidR="00EA291E" w:rsidRDefault="00554EDF">
            <w:pPr>
              <w:jc w:val="center"/>
              <w:rPr>
                <w:b/>
                <w:bCs/>
                <w:color w:val="000000"/>
                <w:sz w:val="14"/>
                <w:szCs w:val="14"/>
                <w:lang w:val="en-US"/>
              </w:rPr>
            </w:pPr>
            <w:r>
              <w:rPr>
                <w:b/>
                <w:bCs/>
                <w:color w:val="000000"/>
                <w:sz w:val="14"/>
                <w:szCs w:val="14"/>
                <w:lang w:val="en-US"/>
              </w:rPr>
              <w:t>Cross-reactive EC</w:t>
            </w:r>
          </w:p>
        </w:tc>
      </w:tr>
      <w:tr w:rsidR="00EA291E" w14:paraId="5EB7AD7C" w14:textId="77777777">
        <w:trPr>
          <w:trHeight w:val="397"/>
        </w:trPr>
        <w:tc>
          <w:tcPr>
            <w:tcW w:w="2268" w:type="dxa"/>
            <w:shd w:val="clear" w:color="auto" w:fill="D9D9D9" w:themeFill="background1" w:themeFillShade="D9"/>
            <w:noWrap/>
            <w:vAlign w:val="center"/>
          </w:tcPr>
          <w:p w14:paraId="7AFC5D55" w14:textId="77777777" w:rsidR="00EA291E" w:rsidRDefault="00554EDF">
            <w:pPr>
              <w:ind w:right="94"/>
              <w:rPr>
                <w:b/>
                <w:bCs/>
                <w:color w:val="000000"/>
                <w:sz w:val="14"/>
                <w:szCs w:val="14"/>
                <w:lang w:val="en-US"/>
              </w:rPr>
            </w:pPr>
            <w:r>
              <w:rPr>
                <w:color w:val="000000"/>
                <w:sz w:val="14"/>
                <w:szCs w:val="14"/>
                <w:lang w:val="en-US"/>
              </w:rPr>
              <w:t>Samples – n</w:t>
            </w:r>
          </w:p>
        </w:tc>
        <w:tc>
          <w:tcPr>
            <w:tcW w:w="1134" w:type="dxa"/>
            <w:shd w:val="clear" w:color="auto" w:fill="D9D9D9" w:themeFill="background1" w:themeFillShade="D9"/>
            <w:vAlign w:val="center"/>
          </w:tcPr>
          <w:p w14:paraId="3E957AD8" w14:textId="77777777" w:rsidR="00EA291E" w:rsidRDefault="00554EDF">
            <w:pPr>
              <w:ind w:right="94"/>
              <w:jc w:val="center"/>
              <w:rPr>
                <w:b/>
                <w:bCs/>
                <w:color w:val="000000"/>
                <w:sz w:val="14"/>
                <w:szCs w:val="14"/>
                <w:lang w:val="en-US"/>
              </w:rPr>
            </w:pPr>
            <w:r>
              <w:rPr>
                <w:color w:val="000000"/>
                <w:sz w:val="14"/>
                <w:szCs w:val="14"/>
                <w:lang w:val="en-US"/>
              </w:rPr>
              <w:t>5</w:t>
            </w:r>
          </w:p>
        </w:tc>
        <w:tc>
          <w:tcPr>
            <w:tcW w:w="1701" w:type="dxa"/>
            <w:shd w:val="clear" w:color="auto" w:fill="D9D9D9" w:themeFill="background1" w:themeFillShade="D9"/>
            <w:vAlign w:val="center"/>
          </w:tcPr>
          <w:p w14:paraId="079678C7" w14:textId="77777777" w:rsidR="00EA291E" w:rsidRDefault="00554EDF">
            <w:pPr>
              <w:ind w:right="94"/>
              <w:jc w:val="center"/>
              <w:rPr>
                <w:b/>
                <w:bCs/>
                <w:color w:val="000000"/>
                <w:sz w:val="14"/>
                <w:szCs w:val="14"/>
                <w:lang w:val="en-US"/>
              </w:rPr>
            </w:pPr>
            <w:r>
              <w:rPr>
                <w:color w:val="000000"/>
                <w:sz w:val="14"/>
                <w:szCs w:val="14"/>
                <w:lang w:val="en-US"/>
              </w:rPr>
              <w:t>5</w:t>
            </w:r>
          </w:p>
        </w:tc>
        <w:tc>
          <w:tcPr>
            <w:tcW w:w="1701" w:type="dxa"/>
            <w:shd w:val="clear" w:color="auto" w:fill="D9D9D9" w:themeFill="background1" w:themeFillShade="D9"/>
            <w:vAlign w:val="center"/>
          </w:tcPr>
          <w:p w14:paraId="32A428A2" w14:textId="77777777" w:rsidR="00EA291E" w:rsidRDefault="00554EDF">
            <w:pPr>
              <w:ind w:right="94"/>
              <w:jc w:val="center"/>
              <w:rPr>
                <w:b/>
                <w:bCs/>
                <w:color w:val="000000"/>
                <w:sz w:val="14"/>
                <w:szCs w:val="14"/>
                <w:lang w:val="en-US"/>
              </w:rPr>
            </w:pPr>
            <w:r>
              <w:rPr>
                <w:color w:val="000000"/>
                <w:sz w:val="14"/>
                <w:szCs w:val="14"/>
                <w:lang w:val="en-US"/>
              </w:rPr>
              <w:t>9</w:t>
            </w:r>
          </w:p>
        </w:tc>
      </w:tr>
      <w:tr w:rsidR="00EA291E" w14:paraId="2023D6E2" w14:textId="77777777">
        <w:trPr>
          <w:trHeight w:val="397"/>
        </w:trPr>
        <w:tc>
          <w:tcPr>
            <w:tcW w:w="2268" w:type="dxa"/>
            <w:shd w:val="clear" w:color="auto" w:fill="FFFFFF" w:themeFill="background1"/>
            <w:noWrap/>
            <w:vAlign w:val="center"/>
          </w:tcPr>
          <w:p w14:paraId="478757B2" w14:textId="77777777" w:rsidR="00EA291E" w:rsidRDefault="00554EDF">
            <w:pPr>
              <w:ind w:right="94"/>
              <w:rPr>
                <w:b/>
                <w:bCs/>
                <w:color w:val="000000"/>
                <w:sz w:val="14"/>
                <w:szCs w:val="14"/>
                <w:lang w:val="en-US"/>
              </w:rPr>
            </w:pPr>
            <w:r>
              <w:rPr>
                <w:color w:val="000000"/>
                <w:sz w:val="14"/>
                <w:szCs w:val="14"/>
                <w:lang w:val="en-US"/>
              </w:rPr>
              <w:t>Age – median (range)</w:t>
            </w:r>
          </w:p>
        </w:tc>
        <w:tc>
          <w:tcPr>
            <w:tcW w:w="1134" w:type="dxa"/>
            <w:shd w:val="clear" w:color="auto" w:fill="FFFFFF" w:themeFill="background1"/>
            <w:vAlign w:val="center"/>
          </w:tcPr>
          <w:p w14:paraId="2E3C25DA" w14:textId="77777777" w:rsidR="00EA291E" w:rsidRDefault="00554EDF">
            <w:pPr>
              <w:ind w:right="94"/>
              <w:jc w:val="center"/>
              <w:rPr>
                <w:b/>
                <w:bCs/>
                <w:color w:val="000000"/>
                <w:sz w:val="14"/>
                <w:szCs w:val="14"/>
                <w:lang w:val="en-US"/>
              </w:rPr>
            </w:pPr>
            <w:r>
              <w:rPr>
                <w:color w:val="000000"/>
                <w:sz w:val="14"/>
                <w:szCs w:val="14"/>
                <w:lang w:val="en-US"/>
              </w:rPr>
              <w:t>41 (34 - 55)</w:t>
            </w:r>
          </w:p>
        </w:tc>
        <w:tc>
          <w:tcPr>
            <w:tcW w:w="1701" w:type="dxa"/>
            <w:shd w:val="clear" w:color="auto" w:fill="FFFFFF" w:themeFill="background1"/>
            <w:vAlign w:val="center"/>
          </w:tcPr>
          <w:p w14:paraId="5484DC09" w14:textId="77777777" w:rsidR="00EA291E" w:rsidRDefault="00554EDF">
            <w:pPr>
              <w:ind w:right="94"/>
              <w:jc w:val="center"/>
              <w:rPr>
                <w:b/>
                <w:bCs/>
                <w:color w:val="000000"/>
                <w:sz w:val="14"/>
                <w:szCs w:val="14"/>
                <w:lang w:val="en-US"/>
              </w:rPr>
            </w:pPr>
            <w:r>
              <w:rPr>
                <w:color w:val="000000"/>
                <w:sz w:val="14"/>
                <w:szCs w:val="14"/>
                <w:lang w:val="en-US"/>
              </w:rPr>
              <w:t>58 (33 - 66)</w:t>
            </w:r>
          </w:p>
        </w:tc>
        <w:tc>
          <w:tcPr>
            <w:tcW w:w="1701" w:type="dxa"/>
            <w:shd w:val="clear" w:color="auto" w:fill="FFFFFF" w:themeFill="background1"/>
            <w:vAlign w:val="center"/>
          </w:tcPr>
          <w:p w14:paraId="07FA15D2" w14:textId="77777777" w:rsidR="00EA291E" w:rsidRDefault="00554EDF">
            <w:pPr>
              <w:ind w:right="94"/>
              <w:jc w:val="center"/>
              <w:rPr>
                <w:b/>
                <w:bCs/>
                <w:color w:val="000000"/>
                <w:sz w:val="14"/>
                <w:szCs w:val="14"/>
                <w:lang w:val="en-US"/>
              </w:rPr>
            </w:pPr>
            <w:r>
              <w:rPr>
                <w:color w:val="000000"/>
                <w:sz w:val="14"/>
                <w:szCs w:val="14"/>
                <w:lang w:val="en-US"/>
              </w:rPr>
              <w:t>49 (33 - 66)</w:t>
            </w:r>
          </w:p>
        </w:tc>
      </w:tr>
      <w:tr w:rsidR="00EA291E" w14:paraId="0805BED5" w14:textId="77777777">
        <w:trPr>
          <w:trHeight w:val="397"/>
        </w:trPr>
        <w:tc>
          <w:tcPr>
            <w:tcW w:w="2268" w:type="dxa"/>
            <w:shd w:val="clear" w:color="auto" w:fill="D9D9D9" w:themeFill="background1" w:themeFillShade="D9"/>
            <w:noWrap/>
            <w:vAlign w:val="center"/>
          </w:tcPr>
          <w:p w14:paraId="19F75B6B" w14:textId="77777777" w:rsidR="00EA291E" w:rsidRDefault="00554EDF">
            <w:pPr>
              <w:rPr>
                <w:color w:val="000000"/>
                <w:sz w:val="14"/>
                <w:szCs w:val="14"/>
                <w:lang w:val="en-US"/>
              </w:rPr>
            </w:pPr>
            <w:r>
              <w:rPr>
                <w:color w:val="000000"/>
                <w:sz w:val="14"/>
                <w:szCs w:val="14"/>
                <w:lang w:val="en-US"/>
              </w:rPr>
              <w:t>Female – n (%)</w:t>
            </w:r>
          </w:p>
        </w:tc>
        <w:tc>
          <w:tcPr>
            <w:tcW w:w="1134" w:type="dxa"/>
            <w:shd w:val="clear" w:color="auto" w:fill="D9D9D9" w:themeFill="background1" w:themeFillShade="D9"/>
            <w:vAlign w:val="center"/>
          </w:tcPr>
          <w:p w14:paraId="417ADE01" w14:textId="77777777" w:rsidR="00EA291E" w:rsidRDefault="00554EDF">
            <w:pPr>
              <w:jc w:val="center"/>
              <w:rPr>
                <w:color w:val="000000"/>
                <w:sz w:val="14"/>
                <w:szCs w:val="14"/>
                <w:lang w:val="en-US"/>
              </w:rPr>
            </w:pPr>
            <w:r>
              <w:rPr>
                <w:color w:val="000000"/>
                <w:sz w:val="14"/>
                <w:szCs w:val="14"/>
                <w:lang w:val="en-US"/>
              </w:rPr>
              <w:t>4 (80)</w:t>
            </w:r>
          </w:p>
        </w:tc>
        <w:tc>
          <w:tcPr>
            <w:tcW w:w="1701" w:type="dxa"/>
            <w:shd w:val="clear" w:color="auto" w:fill="D9D9D9" w:themeFill="background1" w:themeFillShade="D9"/>
            <w:vAlign w:val="center"/>
          </w:tcPr>
          <w:p w14:paraId="21A3A6CE" w14:textId="77777777" w:rsidR="00EA291E" w:rsidRDefault="00554EDF">
            <w:pPr>
              <w:jc w:val="center"/>
              <w:rPr>
                <w:color w:val="000000"/>
                <w:sz w:val="14"/>
                <w:szCs w:val="14"/>
                <w:lang w:val="en-US"/>
              </w:rPr>
            </w:pPr>
            <w:r>
              <w:rPr>
                <w:color w:val="000000"/>
                <w:sz w:val="14"/>
                <w:szCs w:val="14"/>
                <w:lang w:val="en-US"/>
              </w:rPr>
              <w:t>4 (80)</w:t>
            </w:r>
          </w:p>
        </w:tc>
        <w:tc>
          <w:tcPr>
            <w:tcW w:w="1701" w:type="dxa"/>
            <w:shd w:val="clear" w:color="auto" w:fill="D9D9D9" w:themeFill="background1" w:themeFillShade="D9"/>
            <w:vAlign w:val="center"/>
          </w:tcPr>
          <w:p w14:paraId="1E42E988" w14:textId="77777777" w:rsidR="00EA291E" w:rsidRDefault="00554EDF">
            <w:pPr>
              <w:jc w:val="center"/>
              <w:rPr>
                <w:color w:val="000000"/>
                <w:sz w:val="14"/>
                <w:szCs w:val="14"/>
                <w:lang w:val="en-US"/>
              </w:rPr>
            </w:pPr>
            <w:r>
              <w:rPr>
                <w:color w:val="000000"/>
                <w:sz w:val="14"/>
                <w:szCs w:val="14"/>
                <w:lang w:val="en-US"/>
              </w:rPr>
              <w:t>7 (78)</w:t>
            </w:r>
          </w:p>
        </w:tc>
      </w:tr>
      <w:tr w:rsidR="00EA291E" w14:paraId="6324430E" w14:textId="77777777">
        <w:trPr>
          <w:trHeight w:val="397"/>
        </w:trPr>
        <w:tc>
          <w:tcPr>
            <w:tcW w:w="2268" w:type="dxa"/>
            <w:shd w:val="clear" w:color="auto" w:fill="FFFFFF" w:themeFill="background1"/>
            <w:noWrap/>
            <w:vAlign w:val="center"/>
          </w:tcPr>
          <w:p w14:paraId="5F769C3C" w14:textId="77777777" w:rsidR="00EA291E" w:rsidRDefault="00554EDF">
            <w:pPr>
              <w:rPr>
                <w:color w:val="000000"/>
                <w:sz w:val="14"/>
                <w:szCs w:val="14"/>
                <w:lang w:val="en-US"/>
              </w:rPr>
            </w:pPr>
            <w:r>
              <w:rPr>
                <w:color w:val="000000"/>
                <w:sz w:val="14"/>
                <w:szCs w:val="14"/>
                <w:lang w:val="en-US"/>
              </w:rPr>
              <w:t>Days PCR to sample collection – median (range)</w:t>
            </w:r>
          </w:p>
        </w:tc>
        <w:tc>
          <w:tcPr>
            <w:tcW w:w="1134" w:type="dxa"/>
            <w:shd w:val="clear" w:color="auto" w:fill="FFFFFF" w:themeFill="background1"/>
            <w:vAlign w:val="center"/>
          </w:tcPr>
          <w:p w14:paraId="6454A61A" w14:textId="77777777" w:rsidR="00EA291E" w:rsidRDefault="00554EDF">
            <w:pPr>
              <w:jc w:val="center"/>
              <w:rPr>
                <w:color w:val="000000"/>
                <w:sz w:val="14"/>
                <w:szCs w:val="14"/>
                <w:lang w:val="en-US"/>
              </w:rPr>
            </w:pPr>
            <w:r>
              <w:rPr>
                <w:color w:val="000000"/>
                <w:sz w:val="14"/>
                <w:szCs w:val="14"/>
                <w:lang w:val="en-US"/>
              </w:rPr>
              <w:t>43 (39 - 48)</w:t>
            </w:r>
          </w:p>
        </w:tc>
        <w:tc>
          <w:tcPr>
            <w:tcW w:w="1701" w:type="dxa"/>
            <w:shd w:val="clear" w:color="auto" w:fill="FFFFFF" w:themeFill="background1"/>
            <w:vAlign w:val="center"/>
          </w:tcPr>
          <w:p w14:paraId="1E751A66" w14:textId="77777777" w:rsidR="00EA291E" w:rsidRDefault="00554EDF">
            <w:pPr>
              <w:jc w:val="center"/>
              <w:rPr>
                <w:color w:val="000000"/>
                <w:sz w:val="14"/>
                <w:szCs w:val="14"/>
                <w:lang w:val="en-US"/>
              </w:rPr>
            </w:pPr>
            <w:r>
              <w:rPr>
                <w:color w:val="000000"/>
                <w:sz w:val="14"/>
                <w:szCs w:val="14"/>
                <w:lang w:val="en-US"/>
              </w:rPr>
              <w:t>44 (41 - 52)</w:t>
            </w:r>
          </w:p>
        </w:tc>
        <w:tc>
          <w:tcPr>
            <w:tcW w:w="1701" w:type="dxa"/>
            <w:shd w:val="clear" w:color="auto" w:fill="FFFFFF" w:themeFill="background1"/>
            <w:vAlign w:val="center"/>
          </w:tcPr>
          <w:p w14:paraId="0D828490" w14:textId="77777777" w:rsidR="00EA291E" w:rsidRDefault="00554EDF">
            <w:pPr>
              <w:jc w:val="center"/>
              <w:rPr>
                <w:color w:val="000000"/>
                <w:sz w:val="14"/>
                <w:szCs w:val="14"/>
                <w:lang w:val="en-US"/>
              </w:rPr>
            </w:pPr>
            <w:r>
              <w:rPr>
                <w:color w:val="000000"/>
                <w:sz w:val="14"/>
                <w:szCs w:val="14"/>
                <w:lang w:val="en-US"/>
              </w:rPr>
              <w:t>44 (32 - 52)</w:t>
            </w:r>
          </w:p>
        </w:tc>
      </w:tr>
      <w:tr w:rsidR="00EA291E" w14:paraId="1F92CD27" w14:textId="77777777">
        <w:trPr>
          <w:trHeight w:val="397"/>
        </w:trPr>
        <w:tc>
          <w:tcPr>
            <w:tcW w:w="2268" w:type="dxa"/>
            <w:shd w:val="clear" w:color="auto" w:fill="D9D9D9" w:themeFill="background1" w:themeFillShade="D9"/>
            <w:noWrap/>
            <w:vAlign w:val="center"/>
          </w:tcPr>
          <w:p w14:paraId="012D5984" w14:textId="77777777" w:rsidR="00EA291E" w:rsidRDefault="00554EDF">
            <w:pPr>
              <w:rPr>
                <w:color w:val="000000"/>
                <w:sz w:val="14"/>
                <w:szCs w:val="14"/>
                <w:lang w:val="en-US"/>
              </w:rPr>
            </w:pPr>
            <w:r>
              <w:rPr>
                <w:color w:val="000000"/>
                <w:sz w:val="14"/>
                <w:szCs w:val="14"/>
                <w:lang w:val="en-US"/>
              </w:rPr>
              <w:t>COVID-19 severity* – n (%)</w:t>
            </w:r>
          </w:p>
        </w:tc>
        <w:tc>
          <w:tcPr>
            <w:tcW w:w="1134" w:type="dxa"/>
            <w:shd w:val="clear" w:color="auto" w:fill="D9D9D9" w:themeFill="background1" w:themeFillShade="D9"/>
            <w:vAlign w:val="center"/>
          </w:tcPr>
          <w:p w14:paraId="43CFBFDF" w14:textId="77777777" w:rsidR="00EA291E" w:rsidRDefault="00EA291E">
            <w:pPr>
              <w:jc w:val="center"/>
              <w:rPr>
                <w:color w:val="000000"/>
                <w:sz w:val="14"/>
                <w:szCs w:val="14"/>
                <w:lang w:val="en-US"/>
              </w:rPr>
            </w:pPr>
          </w:p>
        </w:tc>
        <w:tc>
          <w:tcPr>
            <w:tcW w:w="1701" w:type="dxa"/>
            <w:shd w:val="clear" w:color="auto" w:fill="D9D9D9" w:themeFill="background1" w:themeFillShade="D9"/>
            <w:vAlign w:val="center"/>
          </w:tcPr>
          <w:p w14:paraId="14009A38" w14:textId="77777777" w:rsidR="00EA291E" w:rsidRDefault="00EA291E">
            <w:pPr>
              <w:jc w:val="center"/>
              <w:rPr>
                <w:color w:val="000000"/>
                <w:sz w:val="14"/>
                <w:szCs w:val="14"/>
                <w:lang w:val="en-US"/>
              </w:rPr>
            </w:pPr>
          </w:p>
        </w:tc>
        <w:tc>
          <w:tcPr>
            <w:tcW w:w="1701" w:type="dxa"/>
            <w:shd w:val="clear" w:color="auto" w:fill="D9D9D9" w:themeFill="background1" w:themeFillShade="D9"/>
            <w:vAlign w:val="center"/>
          </w:tcPr>
          <w:p w14:paraId="76290ADE" w14:textId="77777777" w:rsidR="00EA291E" w:rsidRDefault="00EA291E">
            <w:pPr>
              <w:jc w:val="center"/>
              <w:rPr>
                <w:color w:val="000000"/>
                <w:sz w:val="14"/>
                <w:szCs w:val="14"/>
                <w:lang w:val="en-US"/>
              </w:rPr>
            </w:pPr>
          </w:p>
        </w:tc>
      </w:tr>
      <w:tr w:rsidR="00EA291E" w14:paraId="3B0C1FEB" w14:textId="77777777">
        <w:trPr>
          <w:trHeight w:val="397"/>
        </w:trPr>
        <w:tc>
          <w:tcPr>
            <w:tcW w:w="2268" w:type="dxa"/>
            <w:shd w:val="clear" w:color="auto" w:fill="D9D9D9" w:themeFill="background1" w:themeFillShade="D9"/>
            <w:noWrap/>
            <w:vAlign w:val="center"/>
          </w:tcPr>
          <w:p w14:paraId="5DD51739" w14:textId="77777777" w:rsidR="00EA291E" w:rsidRDefault="00554EDF">
            <w:pPr>
              <w:ind w:left="492"/>
              <w:rPr>
                <w:color w:val="000000"/>
                <w:sz w:val="14"/>
                <w:szCs w:val="14"/>
                <w:lang w:val="en-US"/>
              </w:rPr>
            </w:pPr>
            <w:r>
              <w:rPr>
                <w:color w:val="000000"/>
                <w:sz w:val="14"/>
                <w:szCs w:val="14"/>
                <w:lang w:val="en-US"/>
              </w:rPr>
              <w:t>Asymptomatic</w:t>
            </w:r>
          </w:p>
        </w:tc>
        <w:tc>
          <w:tcPr>
            <w:tcW w:w="1134" w:type="dxa"/>
            <w:shd w:val="clear" w:color="auto" w:fill="D9D9D9" w:themeFill="background1" w:themeFillShade="D9"/>
            <w:vAlign w:val="center"/>
          </w:tcPr>
          <w:p w14:paraId="52E8DF8A" w14:textId="77777777" w:rsidR="00EA291E" w:rsidRDefault="00554EDF">
            <w:pPr>
              <w:jc w:val="center"/>
              <w:rPr>
                <w:color w:val="000000"/>
                <w:sz w:val="14"/>
                <w:szCs w:val="14"/>
                <w:lang w:val="en-US"/>
              </w:rPr>
            </w:pPr>
            <w:r>
              <w:rPr>
                <w:color w:val="000000"/>
                <w:sz w:val="14"/>
                <w:szCs w:val="14"/>
                <w:lang w:val="en-US"/>
              </w:rPr>
              <w:t>3 (60)</w:t>
            </w:r>
          </w:p>
        </w:tc>
        <w:tc>
          <w:tcPr>
            <w:tcW w:w="1701" w:type="dxa"/>
            <w:shd w:val="clear" w:color="auto" w:fill="D9D9D9" w:themeFill="background1" w:themeFillShade="D9"/>
            <w:vAlign w:val="center"/>
          </w:tcPr>
          <w:p w14:paraId="4AD4984F" w14:textId="77777777" w:rsidR="00EA291E" w:rsidRDefault="00554EDF">
            <w:pPr>
              <w:jc w:val="center"/>
              <w:rPr>
                <w:color w:val="000000"/>
                <w:sz w:val="14"/>
                <w:szCs w:val="14"/>
                <w:lang w:val="en-US"/>
              </w:rPr>
            </w:pPr>
            <w:r>
              <w:rPr>
                <w:color w:val="000000"/>
                <w:sz w:val="14"/>
                <w:szCs w:val="14"/>
                <w:lang w:val="en-US"/>
              </w:rPr>
              <w:t>3 (60)</w:t>
            </w:r>
          </w:p>
        </w:tc>
        <w:tc>
          <w:tcPr>
            <w:tcW w:w="1701" w:type="dxa"/>
            <w:shd w:val="clear" w:color="auto" w:fill="D9D9D9" w:themeFill="background1" w:themeFillShade="D9"/>
            <w:vAlign w:val="center"/>
          </w:tcPr>
          <w:p w14:paraId="58E3ED1C" w14:textId="77777777" w:rsidR="00EA291E" w:rsidRDefault="00554EDF">
            <w:pPr>
              <w:jc w:val="center"/>
              <w:rPr>
                <w:color w:val="000000"/>
                <w:sz w:val="14"/>
                <w:szCs w:val="14"/>
                <w:lang w:val="en-US"/>
              </w:rPr>
            </w:pPr>
            <w:r>
              <w:rPr>
                <w:color w:val="000000"/>
                <w:sz w:val="14"/>
                <w:szCs w:val="14"/>
                <w:lang w:val="en-US"/>
              </w:rPr>
              <w:t>7 (78)</w:t>
            </w:r>
          </w:p>
        </w:tc>
      </w:tr>
      <w:tr w:rsidR="00EA291E" w14:paraId="22A8A725" w14:textId="77777777">
        <w:trPr>
          <w:trHeight w:val="397"/>
        </w:trPr>
        <w:tc>
          <w:tcPr>
            <w:tcW w:w="2268" w:type="dxa"/>
            <w:shd w:val="clear" w:color="auto" w:fill="D9D9D9" w:themeFill="background1" w:themeFillShade="D9"/>
            <w:noWrap/>
            <w:vAlign w:val="center"/>
          </w:tcPr>
          <w:p w14:paraId="5B313E8E" w14:textId="77777777" w:rsidR="00EA291E" w:rsidRDefault="00554EDF">
            <w:pPr>
              <w:ind w:left="492"/>
              <w:rPr>
                <w:color w:val="000000"/>
                <w:sz w:val="14"/>
                <w:szCs w:val="14"/>
                <w:lang w:val="en-US"/>
              </w:rPr>
            </w:pPr>
            <w:r>
              <w:rPr>
                <w:color w:val="000000"/>
                <w:sz w:val="14"/>
                <w:szCs w:val="14"/>
                <w:lang w:val="en-US"/>
              </w:rPr>
              <w:t xml:space="preserve">Symptomatic outpatient </w:t>
            </w:r>
          </w:p>
        </w:tc>
        <w:tc>
          <w:tcPr>
            <w:tcW w:w="1134" w:type="dxa"/>
            <w:shd w:val="clear" w:color="auto" w:fill="D9D9D9" w:themeFill="background1" w:themeFillShade="D9"/>
            <w:vAlign w:val="center"/>
          </w:tcPr>
          <w:p w14:paraId="0B39B2AB" w14:textId="77777777" w:rsidR="00EA291E" w:rsidRDefault="00554EDF">
            <w:pPr>
              <w:jc w:val="center"/>
              <w:rPr>
                <w:color w:val="000000"/>
                <w:sz w:val="14"/>
                <w:szCs w:val="14"/>
                <w:lang w:val="en-US"/>
              </w:rPr>
            </w:pPr>
            <w:r>
              <w:rPr>
                <w:color w:val="000000"/>
                <w:sz w:val="14"/>
                <w:szCs w:val="14"/>
                <w:lang w:val="en-US"/>
              </w:rPr>
              <w:t>2 (40)</w:t>
            </w:r>
          </w:p>
        </w:tc>
        <w:tc>
          <w:tcPr>
            <w:tcW w:w="1701" w:type="dxa"/>
            <w:shd w:val="clear" w:color="auto" w:fill="D9D9D9" w:themeFill="background1" w:themeFillShade="D9"/>
            <w:vAlign w:val="center"/>
          </w:tcPr>
          <w:p w14:paraId="3F87FEDF" w14:textId="77777777" w:rsidR="00EA291E" w:rsidRDefault="00554EDF">
            <w:pPr>
              <w:jc w:val="center"/>
              <w:rPr>
                <w:color w:val="000000"/>
                <w:sz w:val="14"/>
                <w:szCs w:val="14"/>
                <w:lang w:val="en-US"/>
              </w:rPr>
            </w:pPr>
            <w:r>
              <w:rPr>
                <w:color w:val="000000"/>
                <w:sz w:val="14"/>
                <w:szCs w:val="14"/>
                <w:lang w:val="en-US"/>
              </w:rPr>
              <w:t>2 (40)</w:t>
            </w:r>
          </w:p>
        </w:tc>
        <w:tc>
          <w:tcPr>
            <w:tcW w:w="1701" w:type="dxa"/>
            <w:shd w:val="clear" w:color="auto" w:fill="D9D9D9" w:themeFill="background1" w:themeFillShade="D9"/>
            <w:vAlign w:val="center"/>
          </w:tcPr>
          <w:p w14:paraId="5F49860E" w14:textId="77777777" w:rsidR="00EA291E" w:rsidRDefault="00554EDF">
            <w:pPr>
              <w:jc w:val="center"/>
              <w:rPr>
                <w:color w:val="000000"/>
                <w:sz w:val="14"/>
                <w:szCs w:val="14"/>
                <w:lang w:val="en-US"/>
              </w:rPr>
            </w:pPr>
            <w:r>
              <w:rPr>
                <w:color w:val="000000"/>
                <w:sz w:val="14"/>
                <w:szCs w:val="14"/>
                <w:lang w:val="en-US"/>
              </w:rPr>
              <w:t>2 (22)</w:t>
            </w:r>
          </w:p>
        </w:tc>
      </w:tr>
      <w:tr w:rsidR="00EA291E" w14:paraId="50E78D85" w14:textId="77777777">
        <w:trPr>
          <w:trHeight w:val="397"/>
        </w:trPr>
        <w:tc>
          <w:tcPr>
            <w:tcW w:w="2268" w:type="dxa"/>
            <w:shd w:val="clear" w:color="auto" w:fill="FFFFFF" w:themeFill="background1"/>
            <w:noWrap/>
            <w:vAlign w:val="center"/>
          </w:tcPr>
          <w:p w14:paraId="3B210B09" w14:textId="77777777" w:rsidR="00EA291E" w:rsidRDefault="00554EDF">
            <w:pPr>
              <w:rPr>
                <w:color w:val="000000"/>
                <w:sz w:val="14"/>
                <w:szCs w:val="14"/>
                <w:lang w:val="en-US"/>
              </w:rPr>
            </w:pPr>
            <w:r>
              <w:rPr>
                <w:color w:val="000000"/>
                <w:sz w:val="14"/>
                <w:szCs w:val="14"/>
                <w:lang w:val="en-US"/>
              </w:rPr>
              <w:t>Positive antibody titer – n (%)</w:t>
            </w:r>
          </w:p>
        </w:tc>
        <w:tc>
          <w:tcPr>
            <w:tcW w:w="1134" w:type="dxa"/>
            <w:shd w:val="clear" w:color="auto" w:fill="FFFFFF" w:themeFill="background1"/>
            <w:vAlign w:val="center"/>
          </w:tcPr>
          <w:p w14:paraId="7DB134E1" w14:textId="77777777" w:rsidR="00EA291E" w:rsidRDefault="00554EDF">
            <w:pPr>
              <w:jc w:val="center"/>
              <w:rPr>
                <w:color w:val="000000"/>
                <w:sz w:val="14"/>
                <w:szCs w:val="14"/>
                <w:lang w:val="en-US"/>
              </w:rPr>
            </w:pPr>
            <w:r>
              <w:rPr>
                <w:color w:val="000000"/>
                <w:sz w:val="14"/>
                <w:szCs w:val="14"/>
                <w:lang w:val="en-US"/>
              </w:rPr>
              <w:t>0 (0)</w:t>
            </w:r>
          </w:p>
        </w:tc>
        <w:tc>
          <w:tcPr>
            <w:tcW w:w="1701" w:type="dxa"/>
            <w:shd w:val="clear" w:color="auto" w:fill="FFFFFF" w:themeFill="background1"/>
            <w:vAlign w:val="center"/>
          </w:tcPr>
          <w:p w14:paraId="12468910" w14:textId="77777777" w:rsidR="00EA291E" w:rsidRDefault="00554EDF">
            <w:pPr>
              <w:jc w:val="center"/>
              <w:rPr>
                <w:color w:val="000000"/>
                <w:sz w:val="14"/>
                <w:szCs w:val="14"/>
                <w:lang w:val="en-US"/>
              </w:rPr>
            </w:pPr>
            <w:r>
              <w:rPr>
                <w:color w:val="000000"/>
                <w:sz w:val="14"/>
                <w:szCs w:val="14"/>
                <w:lang w:val="en-US"/>
              </w:rPr>
              <w:t>0 (0)</w:t>
            </w:r>
          </w:p>
        </w:tc>
        <w:tc>
          <w:tcPr>
            <w:tcW w:w="1701" w:type="dxa"/>
            <w:shd w:val="clear" w:color="auto" w:fill="FFFFFF" w:themeFill="background1"/>
            <w:vAlign w:val="center"/>
          </w:tcPr>
          <w:p w14:paraId="3704DEE3" w14:textId="77777777" w:rsidR="00EA291E" w:rsidRDefault="00554EDF">
            <w:pPr>
              <w:jc w:val="center"/>
              <w:rPr>
                <w:color w:val="000000"/>
                <w:sz w:val="14"/>
                <w:szCs w:val="14"/>
                <w:lang w:val="en-US"/>
              </w:rPr>
            </w:pPr>
            <w:r>
              <w:rPr>
                <w:color w:val="000000"/>
                <w:sz w:val="14"/>
                <w:szCs w:val="14"/>
                <w:lang w:val="en-US"/>
              </w:rPr>
              <w:t>0 (0)</w:t>
            </w:r>
          </w:p>
        </w:tc>
      </w:tr>
      <w:tr w:rsidR="00EA291E" w14:paraId="4D00ED13" w14:textId="77777777">
        <w:trPr>
          <w:trHeight w:val="397"/>
        </w:trPr>
        <w:tc>
          <w:tcPr>
            <w:tcW w:w="2268" w:type="dxa"/>
            <w:tcBorders>
              <w:bottom w:val="single" w:sz="4" w:space="0" w:color="auto"/>
            </w:tcBorders>
            <w:shd w:val="clear" w:color="auto" w:fill="D9D9D9" w:themeFill="background1" w:themeFillShade="D9"/>
            <w:noWrap/>
            <w:vAlign w:val="center"/>
          </w:tcPr>
          <w:p w14:paraId="5E2D0619" w14:textId="77777777" w:rsidR="00EA291E" w:rsidRDefault="00554EDF">
            <w:pPr>
              <w:rPr>
                <w:color w:val="000000"/>
                <w:sz w:val="14"/>
                <w:szCs w:val="14"/>
                <w:lang w:val="en-US"/>
              </w:rPr>
            </w:pPr>
            <w:r>
              <w:rPr>
                <w:color w:val="000000"/>
                <w:sz w:val="14"/>
                <w:szCs w:val="14"/>
                <w:lang w:val="en-US"/>
              </w:rPr>
              <w:t>Antibody titer – median (range)</w:t>
            </w:r>
          </w:p>
        </w:tc>
        <w:tc>
          <w:tcPr>
            <w:tcW w:w="1134" w:type="dxa"/>
            <w:tcBorders>
              <w:bottom w:val="single" w:sz="4" w:space="0" w:color="auto"/>
            </w:tcBorders>
            <w:shd w:val="clear" w:color="auto" w:fill="D9D9D9" w:themeFill="background1" w:themeFillShade="D9"/>
            <w:vAlign w:val="center"/>
          </w:tcPr>
          <w:p w14:paraId="004FE4AC" w14:textId="77777777" w:rsidR="00EA291E" w:rsidRDefault="00554EDF">
            <w:pPr>
              <w:jc w:val="center"/>
              <w:rPr>
                <w:color w:val="000000"/>
                <w:sz w:val="14"/>
                <w:szCs w:val="14"/>
                <w:lang w:val="en-US"/>
              </w:rPr>
            </w:pPr>
            <w:r>
              <w:rPr>
                <w:color w:val="000000"/>
                <w:sz w:val="14"/>
                <w:szCs w:val="14"/>
                <w:lang w:val="en-US"/>
              </w:rPr>
              <w:t>0.7 (0.3 – 1)</w:t>
            </w:r>
          </w:p>
        </w:tc>
        <w:tc>
          <w:tcPr>
            <w:tcW w:w="1701" w:type="dxa"/>
            <w:tcBorders>
              <w:bottom w:val="single" w:sz="4" w:space="0" w:color="auto"/>
            </w:tcBorders>
            <w:shd w:val="clear" w:color="auto" w:fill="D9D9D9" w:themeFill="background1" w:themeFillShade="D9"/>
            <w:vAlign w:val="center"/>
          </w:tcPr>
          <w:p w14:paraId="14044A11" w14:textId="77777777" w:rsidR="00EA291E" w:rsidRDefault="00554EDF">
            <w:pPr>
              <w:jc w:val="center"/>
              <w:rPr>
                <w:color w:val="000000"/>
                <w:sz w:val="14"/>
                <w:szCs w:val="14"/>
                <w:lang w:val="en-US"/>
              </w:rPr>
            </w:pPr>
            <w:r>
              <w:rPr>
                <w:color w:val="000000"/>
                <w:sz w:val="14"/>
                <w:szCs w:val="14"/>
                <w:lang w:val="en-US"/>
              </w:rPr>
              <w:t>0.5 (0.5 – 1)</w:t>
            </w:r>
          </w:p>
        </w:tc>
        <w:tc>
          <w:tcPr>
            <w:tcW w:w="1701" w:type="dxa"/>
            <w:tcBorders>
              <w:bottom w:val="single" w:sz="4" w:space="0" w:color="auto"/>
            </w:tcBorders>
            <w:shd w:val="clear" w:color="auto" w:fill="D9D9D9" w:themeFill="background1" w:themeFillShade="D9"/>
            <w:vAlign w:val="center"/>
          </w:tcPr>
          <w:p w14:paraId="039A2EC5" w14:textId="77777777" w:rsidR="00EA291E" w:rsidRDefault="00554EDF">
            <w:pPr>
              <w:jc w:val="center"/>
              <w:rPr>
                <w:color w:val="000000"/>
                <w:sz w:val="14"/>
                <w:szCs w:val="14"/>
                <w:lang w:val="en-US"/>
              </w:rPr>
            </w:pPr>
            <w:r>
              <w:rPr>
                <w:color w:val="000000"/>
                <w:sz w:val="14"/>
                <w:szCs w:val="14"/>
                <w:lang w:val="en-US"/>
              </w:rPr>
              <w:t>0.5 (0.2 – 1)</w:t>
            </w:r>
          </w:p>
        </w:tc>
      </w:tr>
    </w:tbl>
    <w:p w14:paraId="3793D610" w14:textId="77777777" w:rsidR="00EA291E" w:rsidRDefault="00554EDF">
      <w:pPr>
        <w:spacing w:before="240" w:line="480" w:lineRule="auto"/>
        <w:jc w:val="both"/>
        <w:rPr>
          <w:sz w:val="22"/>
          <w:szCs w:val="40"/>
          <w:lang w:val="en-US"/>
        </w:rPr>
      </w:pPr>
      <w:r>
        <w:rPr>
          <w:sz w:val="22"/>
          <w:szCs w:val="40"/>
          <w:lang w:val="en-US"/>
        </w:rPr>
        <w:t>Abbreviations: HCs, healthy COVID-19 convalescents; PCR, polymerase chain reaction; EC, epitope composition; *COVID-19 severity categories 1) Asymptomatic: samples collected from individuals without symptomatic disease; 2) Symptomatic outpatient: sample collected from individuals reporting fever (</w:t>
      </w:r>
      <w:r>
        <w:rPr>
          <w:sz w:val="22"/>
          <w:szCs w:val="40"/>
          <w:lang w:val="en-US"/>
        </w:rPr>
        <w:sym w:font="Symbol" w:char="F0B3"/>
      </w:r>
      <w:r>
        <w:rPr>
          <w:sz w:val="22"/>
          <w:szCs w:val="40"/>
          <w:lang w:val="en-US"/>
        </w:rPr>
        <w:t xml:space="preserve"> 38.0°C) and reported disease symptoms. SARS-CoV-2 IgG antibody titers were measured with a SARS-CoV-2 IgG ELISA (EUROIMMUN, 2606A_A_DE_C03, as constituted on 22 April 2020) assay (positivity was determined as a ratio </w:t>
      </w:r>
      <w:r>
        <w:rPr>
          <w:sz w:val="22"/>
          <w:szCs w:val="40"/>
          <w:u w:val="single"/>
          <w:lang w:val="en-US"/>
        </w:rPr>
        <w:t>&gt;</w:t>
      </w:r>
      <w:r>
        <w:rPr>
          <w:sz w:val="22"/>
          <w:szCs w:val="40"/>
          <w:lang w:val="en-US"/>
        </w:rPr>
        <w:t xml:space="preserve"> 1.1)</w:t>
      </w:r>
      <w:r>
        <w:rPr>
          <w:sz w:val="22"/>
          <w:szCs w:val="40"/>
          <w:lang w:val="en-US"/>
        </w:rPr>
        <w:fldChar w:fldCharType="begin">
          <w:fldData xml:space="preserve">PEVuZE5vdGU+PENpdGU+PEF1dGhvcj5OZWxkZTwvQXV0aG9yPjxZZWFyPjIwMjE8L1llYXI+PFJl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</w:fldData>
        </w:fldChar>
      </w:r>
      <w:r>
        <w:rPr>
          <w:sz w:val="22"/>
          <w:szCs w:val="40"/>
          <w:lang w:val="en-US"/>
        </w:rPr>
        <w:instrText xml:space="preserve"> ADDIN EN.CITE </w:instrText>
      </w:r>
      <w:r>
        <w:rPr>
          <w:sz w:val="22"/>
          <w:szCs w:val="40"/>
          <w:lang w:val="en-US"/>
        </w:rPr>
        <w:fldChar w:fldCharType="begin">
          <w:fldData xml:space="preserve">PEVuZE5vdGU+PENpdGU+PEF1dGhvcj5OZWxkZTwvQXV0aG9yPjxZZWFyPjIwMjE8L1llYXI+PFJl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</w:fldData>
        </w:fldChar>
      </w:r>
      <w:r>
        <w:rPr>
          <w:sz w:val="22"/>
          <w:szCs w:val="40"/>
          <w:lang w:val="en-US"/>
        </w:rPr>
        <w:instrText xml:space="preserve"> ADDIN EN.CITE.DATA </w:instrText>
      </w:r>
      <w:r>
        <w:rPr>
          <w:sz w:val="22"/>
          <w:szCs w:val="40"/>
          <w:lang w:val="en-US"/>
        </w:rPr>
      </w:r>
      <w:r>
        <w:rPr>
          <w:sz w:val="22"/>
          <w:szCs w:val="40"/>
          <w:lang w:val="en-US"/>
        </w:rPr>
        <w:fldChar w:fldCharType="end"/>
      </w:r>
      <w:r>
        <w:rPr>
          <w:sz w:val="22"/>
          <w:szCs w:val="40"/>
          <w:lang w:val="en-US"/>
        </w:rPr>
      </w:r>
      <w:r>
        <w:rPr>
          <w:sz w:val="22"/>
          <w:szCs w:val="40"/>
          <w:lang w:val="en-US"/>
        </w:rPr>
        <w:fldChar w:fldCharType="separate"/>
      </w:r>
      <w:r>
        <w:rPr>
          <w:noProof/>
          <w:sz w:val="22"/>
          <w:szCs w:val="40"/>
          <w:vertAlign w:val="superscript"/>
          <w:lang w:val="en-US"/>
        </w:rPr>
        <w:t>2</w:t>
      </w:r>
      <w:r>
        <w:rPr>
          <w:sz w:val="22"/>
          <w:szCs w:val="40"/>
          <w:lang w:val="en-US"/>
        </w:rPr>
        <w:fldChar w:fldCharType="end"/>
      </w:r>
      <w:r>
        <w:rPr>
          <w:sz w:val="22"/>
          <w:szCs w:val="40"/>
          <w:lang w:val="en-US"/>
        </w:rPr>
        <w:t xml:space="preserve">. n, number. missing values: </w:t>
      </w:r>
      <w:r>
        <w:rPr>
          <w:sz w:val="22"/>
          <w:szCs w:val="40"/>
          <w:vertAlign w:val="superscript"/>
          <w:lang w:val="en-US"/>
        </w:rPr>
        <w:t>†</w:t>
      </w:r>
      <w:r>
        <w:rPr>
          <w:sz w:val="22"/>
          <w:szCs w:val="22"/>
          <w:lang w:val="en-US"/>
        </w:rPr>
        <w:t>n = 1</w:t>
      </w:r>
      <w:r>
        <w:rPr>
          <w:color w:val="000000"/>
          <w:sz w:val="22"/>
          <w:szCs w:val="22"/>
          <w:lang w:val="en-US"/>
        </w:rPr>
        <w:t>.</w:t>
      </w:r>
    </w:p>
    <w:p w14:paraId="3D87FFE6" w14:textId="77777777" w:rsidR="00EA291E" w:rsidRDefault="00554EDF">
      <w:pPr>
        <w:spacing w:after="200" w:line="276" w:lineRule="auto"/>
        <w:rPr>
          <w:rFonts w:eastAsia="Calibri"/>
          <w:b/>
          <w:lang w:val="en-US" w:eastAsia="en-US"/>
        </w:rPr>
      </w:pPr>
      <w:r>
        <w:rPr>
          <w:rFonts w:eastAsia="Calibri"/>
          <w:b/>
          <w:lang w:val="en-US" w:eastAsia="en-US"/>
        </w:rPr>
        <w:br w:type="page"/>
      </w:r>
    </w:p>
    <w:p w14:paraId="2570FD76" w14:textId="2F2D661D" w:rsidR="00EA291E" w:rsidRDefault="00554EDF">
      <w:pPr>
        <w:pStyle w:val="berschrift2"/>
        <w:spacing w:line="480" w:lineRule="auto"/>
        <w:rPr>
          <w:rFonts w:eastAsia="Calibri"/>
          <w:b/>
          <w:lang w:val="en-US" w:eastAsia="en-US"/>
        </w:rPr>
      </w:pPr>
      <w:r>
        <w:rPr>
          <w:rFonts w:ascii="Times New Roman" w:eastAsia="Calibri" w:hAnsi="Times New Roman" w:cs="Times New Roman"/>
          <w:b/>
          <w:color w:val="auto"/>
          <w:sz w:val="24"/>
          <w:szCs w:val="24"/>
          <w:lang w:val="en-US" w:eastAsia="en-US"/>
        </w:rPr>
        <w:lastRenderedPageBreak/>
        <w:t>Supplementa</w:t>
      </w:r>
      <w:r w:rsidR="00093D41">
        <w:rPr>
          <w:rFonts w:ascii="Times New Roman" w:eastAsia="Calibri" w:hAnsi="Times New Roman" w:cs="Times New Roman"/>
          <w:b/>
          <w:color w:val="auto"/>
          <w:sz w:val="24"/>
          <w:szCs w:val="24"/>
          <w:lang w:val="en-US" w:eastAsia="en-US"/>
        </w:rPr>
        <w:t>l</w:t>
      </w:r>
      <w:r>
        <w:rPr>
          <w:rFonts w:ascii="Times New Roman" w:eastAsia="Calibri" w:hAnsi="Times New Roman" w:cs="Times New Roman"/>
          <w:b/>
          <w:color w:val="auto"/>
          <w:sz w:val="24"/>
          <w:szCs w:val="24"/>
          <w:lang w:val="en-US" w:eastAsia="en-US"/>
        </w:rPr>
        <w:t xml:space="preserve"> Table S6: </w:t>
      </w:r>
      <w:r>
        <w:rPr>
          <w:rFonts w:ascii="Times New Roman" w:eastAsia="Calibri" w:hAnsi="Times New Roman" w:cs="Times New Roman"/>
          <w:color w:val="auto"/>
          <w:sz w:val="24"/>
          <w:szCs w:val="24"/>
          <w:lang w:val="en-US" w:eastAsia="en-US"/>
        </w:rPr>
        <w:t xml:space="preserve">Additional information on patients` prior vaccination. </w:t>
      </w:r>
    </w:p>
    <w:tbl>
      <w:tblPr>
        <w:tblW w:w="8512" w:type="dxa"/>
        <w:tblCellMar>
          <w:left w:w="0" w:type="dxa"/>
          <w:right w:w="0" w:type="dxa"/>
        </w:tblCellMar>
        <w:tblLook w:val="0600" w:firstRow="0" w:lastRow="0" w:firstColumn="0" w:lastColumn="0" w:noHBand="1" w:noVBand="1"/>
      </w:tblPr>
      <w:tblGrid>
        <w:gridCol w:w="4194"/>
        <w:gridCol w:w="1439"/>
        <w:gridCol w:w="1439"/>
        <w:gridCol w:w="1440"/>
      </w:tblGrid>
      <w:tr w:rsidR="00EA291E" w14:paraId="50F0D5F8" w14:textId="77777777">
        <w:trPr>
          <w:trHeight w:val="408"/>
        </w:trPr>
        <w:tc>
          <w:tcPr>
            <w:tcW w:w="4194" w:type="dxa"/>
            <w:tcBorders>
              <w:top w:val="single" w:sz="8" w:space="0" w:color="auto"/>
            </w:tcBorders>
            <w:shd w:val="clear" w:color="auto" w:fill="FFFFFF" w:themeFill="background1"/>
            <w:tcMar>
              <w:top w:w="7" w:type="dxa"/>
              <w:left w:w="7" w:type="dxa"/>
              <w:bottom w:w="0" w:type="dxa"/>
              <w:right w:w="7" w:type="dxa"/>
            </w:tcMar>
            <w:vAlign w:val="center"/>
            <w:hideMark/>
          </w:tcPr>
          <w:p w14:paraId="7AB868B6" w14:textId="77777777" w:rsidR="00EA291E" w:rsidRDefault="00EA291E">
            <w:pPr>
              <w:spacing w:line="198" w:lineRule="atLeast"/>
              <w:textAlignment w:val="center"/>
              <w:rPr>
                <w:sz w:val="14"/>
                <w:szCs w:val="14"/>
                <w:lang w:val="en-US"/>
              </w:rPr>
            </w:pPr>
          </w:p>
        </w:tc>
        <w:tc>
          <w:tcPr>
            <w:tcW w:w="1439" w:type="dxa"/>
            <w:tcBorders>
              <w:top w:val="single" w:sz="8" w:space="0" w:color="auto"/>
            </w:tcBorders>
            <w:shd w:val="clear" w:color="auto" w:fill="FFFFFF" w:themeFill="background1"/>
            <w:vAlign w:val="center"/>
          </w:tcPr>
          <w:p w14:paraId="0F960DF3" w14:textId="77777777" w:rsidR="00EA291E" w:rsidRDefault="00554EDF">
            <w:pPr>
              <w:spacing w:line="198" w:lineRule="atLeast"/>
              <w:jc w:val="center"/>
              <w:textAlignment w:val="center"/>
              <w:rPr>
                <w:b/>
                <w:bCs/>
                <w:color w:val="000000"/>
                <w:kern w:val="24"/>
                <w:sz w:val="14"/>
                <w:szCs w:val="14"/>
                <w:lang w:val="en-US"/>
              </w:rPr>
            </w:pPr>
            <w:r>
              <w:rPr>
                <w:b/>
                <w:bCs/>
                <w:color w:val="000000"/>
                <w:kern w:val="24"/>
                <w:sz w:val="14"/>
                <w:szCs w:val="14"/>
                <w:lang w:val="en-US"/>
              </w:rPr>
              <w:t>All</w:t>
            </w:r>
          </w:p>
        </w:tc>
        <w:tc>
          <w:tcPr>
            <w:tcW w:w="1439" w:type="dxa"/>
            <w:tcBorders>
              <w:top w:val="single" w:sz="8" w:space="0" w:color="auto"/>
            </w:tcBorders>
            <w:shd w:val="clear" w:color="auto" w:fill="FFFFFF" w:themeFill="background1"/>
            <w:tcMar>
              <w:top w:w="7" w:type="dxa"/>
              <w:left w:w="7" w:type="dxa"/>
              <w:bottom w:w="0" w:type="dxa"/>
              <w:right w:w="7" w:type="dxa"/>
            </w:tcMar>
            <w:vAlign w:val="center"/>
            <w:hideMark/>
          </w:tcPr>
          <w:p w14:paraId="0AA1D243" w14:textId="77777777" w:rsidR="00EA291E" w:rsidRDefault="00554EDF">
            <w:pPr>
              <w:spacing w:line="198" w:lineRule="atLeast"/>
              <w:jc w:val="center"/>
              <w:textAlignment w:val="center"/>
              <w:rPr>
                <w:sz w:val="14"/>
                <w:szCs w:val="14"/>
                <w:lang w:val="en-US"/>
              </w:rPr>
            </w:pPr>
            <w:r>
              <w:rPr>
                <w:b/>
                <w:bCs/>
                <w:color w:val="000000"/>
                <w:kern w:val="24"/>
                <w:sz w:val="14"/>
                <w:szCs w:val="14"/>
                <w:lang w:val="en-US"/>
              </w:rPr>
              <w:t>Phase I</w:t>
            </w:r>
          </w:p>
        </w:tc>
        <w:tc>
          <w:tcPr>
            <w:tcW w:w="1440" w:type="dxa"/>
            <w:tcBorders>
              <w:top w:val="single" w:sz="8" w:space="0" w:color="auto"/>
            </w:tcBorders>
            <w:shd w:val="clear" w:color="auto" w:fill="FFFFFF" w:themeFill="background1"/>
            <w:tcMar>
              <w:top w:w="7" w:type="dxa"/>
              <w:left w:w="7" w:type="dxa"/>
              <w:bottom w:w="0" w:type="dxa"/>
              <w:right w:w="7" w:type="dxa"/>
            </w:tcMar>
            <w:vAlign w:val="center"/>
            <w:hideMark/>
          </w:tcPr>
          <w:p w14:paraId="7D0C038B" w14:textId="77777777" w:rsidR="00EA291E" w:rsidRDefault="00554EDF">
            <w:pPr>
              <w:spacing w:line="198" w:lineRule="atLeast"/>
              <w:jc w:val="center"/>
              <w:textAlignment w:val="center"/>
              <w:rPr>
                <w:sz w:val="14"/>
                <w:szCs w:val="14"/>
                <w:lang w:val="en-US"/>
              </w:rPr>
            </w:pPr>
            <w:r>
              <w:rPr>
                <w:b/>
                <w:bCs/>
                <w:color w:val="000000"/>
                <w:kern w:val="24"/>
                <w:sz w:val="14"/>
                <w:szCs w:val="14"/>
                <w:lang w:val="en-US"/>
              </w:rPr>
              <w:t>Phase II</w:t>
            </w:r>
          </w:p>
        </w:tc>
      </w:tr>
      <w:tr w:rsidR="00EA291E" w14:paraId="62F0AA5E" w14:textId="77777777">
        <w:trPr>
          <w:trHeight w:val="198"/>
        </w:trPr>
        <w:tc>
          <w:tcPr>
            <w:tcW w:w="4194" w:type="dxa"/>
            <w:tcBorders>
              <w:top w:val="single" w:sz="8" w:space="0" w:color="auto"/>
            </w:tcBorders>
            <w:shd w:val="clear" w:color="auto" w:fill="D9D9D9" w:themeFill="background1" w:themeFillShade="D9"/>
            <w:tcMar>
              <w:top w:w="7" w:type="dxa"/>
              <w:left w:w="7" w:type="dxa"/>
              <w:bottom w:w="0" w:type="dxa"/>
              <w:right w:w="7" w:type="dxa"/>
            </w:tcMar>
            <w:vAlign w:val="center"/>
          </w:tcPr>
          <w:p w14:paraId="424D6947" w14:textId="77777777" w:rsidR="00EA291E" w:rsidRDefault="00554EDF">
            <w:pPr>
              <w:spacing w:line="198" w:lineRule="atLeast"/>
              <w:textAlignment w:val="center"/>
              <w:rPr>
                <w:sz w:val="14"/>
                <w:szCs w:val="14"/>
                <w:lang w:val="en-US"/>
              </w:rPr>
            </w:pPr>
            <w:r>
              <w:rPr>
                <w:sz w:val="14"/>
                <w:szCs w:val="14"/>
                <w:lang w:val="en-US"/>
              </w:rPr>
              <w:t xml:space="preserve">All participants </w:t>
            </w:r>
            <w:r>
              <w:rPr>
                <w:bCs/>
                <w:color w:val="000000"/>
                <w:kern w:val="24"/>
                <w:sz w:val="14"/>
                <w:szCs w:val="14"/>
                <w:lang w:val="en-US"/>
              </w:rPr>
              <w:t>– n (%)</w:t>
            </w:r>
          </w:p>
        </w:tc>
        <w:tc>
          <w:tcPr>
            <w:tcW w:w="1439" w:type="dxa"/>
            <w:tcBorders>
              <w:top w:val="single" w:sz="8" w:space="0" w:color="auto"/>
            </w:tcBorders>
            <w:shd w:val="clear" w:color="auto" w:fill="D9D9D9" w:themeFill="background1" w:themeFillShade="D9"/>
            <w:vAlign w:val="center"/>
          </w:tcPr>
          <w:p w14:paraId="2ECCAEFF" w14:textId="77777777" w:rsidR="00EA291E" w:rsidRDefault="00554EDF">
            <w:pPr>
              <w:spacing w:line="198" w:lineRule="atLeast"/>
              <w:textAlignment w:val="center"/>
              <w:rPr>
                <w:bCs/>
                <w:color w:val="000000"/>
                <w:kern w:val="24"/>
                <w:sz w:val="14"/>
                <w:szCs w:val="14"/>
                <w:lang w:val="en-US"/>
              </w:rPr>
            </w:pPr>
            <w:r>
              <w:rPr>
                <w:bCs/>
                <w:color w:val="000000"/>
                <w:kern w:val="24"/>
                <w:sz w:val="14"/>
                <w:szCs w:val="14"/>
                <w:lang w:val="en-US"/>
              </w:rPr>
              <w:t>54 (100)</w:t>
            </w:r>
          </w:p>
        </w:tc>
        <w:tc>
          <w:tcPr>
            <w:tcW w:w="1439" w:type="dxa"/>
            <w:tcBorders>
              <w:top w:val="single" w:sz="8" w:space="0" w:color="auto"/>
            </w:tcBorders>
            <w:shd w:val="clear" w:color="auto" w:fill="D9D9D9" w:themeFill="background1" w:themeFillShade="D9"/>
            <w:tcMar>
              <w:top w:w="7" w:type="dxa"/>
              <w:left w:w="7" w:type="dxa"/>
              <w:bottom w:w="0" w:type="dxa"/>
              <w:right w:w="7" w:type="dxa"/>
            </w:tcMar>
            <w:vAlign w:val="center"/>
          </w:tcPr>
          <w:p w14:paraId="7D623D2E" w14:textId="77777777" w:rsidR="00EA291E" w:rsidRDefault="00554EDF">
            <w:pPr>
              <w:spacing w:line="198" w:lineRule="atLeast"/>
              <w:textAlignment w:val="center"/>
              <w:rPr>
                <w:bCs/>
                <w:color w:val="000000"/>
                <w:kern w:val="24"/>
                <w:sz w:val="14"/>
                <w:szCs w:val="14"/>
                <w:lang w:val="en-US"/>
              </w:rPr>
            </w:pPr>
            <w:r>
              <w:rPr>
                <w:bCs/>
                <w:color w:val="000000"/>
                <w:kern w:val="24"/>
                <w:sz w:val="14"/>
                <w:szCs w:val="14"/>
                <w:lang w:val="en-US"/>
              </w:rPr>
              <w:t>14 (100)</w:t>
            </w:r>
          </w:p>
        </w:tc>
        <w:tc>
          <w:tcPr>
            <w:tcW w:w="1440" w:type="dxa"/>
            <w:tcBorders>
              <w:top w:val="single" w:sz="8" w:space="0" w:color="auto"/>
            </w:tcBorders>
            <w:shd w:val="clear" w:color="auto" w:fill="D9D9D9" w:themeFill="background1" w:themeFillShade="D9"/>
            <w:tcMar>
              <w:top w:w="7" w:type="dxa"/>
              <w:left w:w="7" w:type="dxa"/>
              <w:bottom w:w="0" w:type="dxa"/>
              <w:right w:w="7" w:type="dxa"/>
            </w:tcMar>
            <w:vAlign w:val="center"/>
          </w:tcPr>
          <w:p w14:paraId="3CD21807" w14:textId="77777777" w:rsidR="00EA291E" w:rsidRDefault="00554EDF">
            <w:pPr>
              <w:spacing w:line="198" w:lineRule="atLeast"/>
              <w:textAlignment w:val="center"/>
              <w:rPr>
                <w:bCs/>
                <w:color w:val="000000"/>
                <w:kern w:val="24"/>
                <w:sz w:val="14"/>
                <w:szCs w:val="14"/>
                <w:lang w:val="en-US"/>
              </w:rPr>
            </w:pPr>
            <w:r>
              <w:rPr>
                <w:bCs/>
                <w:color w:val="000000"/>
                <w:kern w:val="24"/>
                <w:sz w:val="14"/>
                <w:szCs w:val="14"/>
                <w:lang w:val="en-US"/>
              </w:rPr>
              <w:t>40 (100)</w:t>
            </w:r>
          </w:p>
        </w:tc>
      </w:tr>
      <w:tr w:rsidR="00EA291E" w:rsidRPr="001C4A0A" w14:paraId="399EF2F4" w14:textId="77777777">
        <w:trPr>
          <w:trHeight w:val="198"/>
        </w:trPr>
        <w:tc>
          <w:tcPr>
            <w:tcW w:w="4194" w:type="dxa"/>
            <w:vMerge w:val="restart"/>
            <w:shd w:val="clear" w:color="auto" w:fill="auto"/>
            <w:tcMar>
              <w:top w:w="7" w:type="dxa"/>
              <w:left w:w="7" w:type="dxa"/>
              <w:bottom w:w="0" w:type="dxa"/>
              <w:right w:w="7" w:type="dxa"/>
            </w:tcMar>
          </w:tcPr>
          <w:p w14:paraId="45C4D295" w14:textId="77777777" w:rsidR="00EA291E" w:rsidRDefault="00554EDF">
            <w:pPr>
              <w:spacing w:line="198" w:lineRule="atLeast"/>
              <w:textAlignment w:val="center"/>
              <w:rPr>
                <w:b/>
                <w:bCs/>
                <w:color w:val="000000"/>
                <w:kern w:val="24"/>
                <w:sz w:val="14"/>
                <w:szCs w:val="14"/>
                <w:lang w:val="en-US"/>
              </w:rPr>
            </w:pPr>
            <w:r>
              <w:rPr>
                <w:b/>
                <w:bCs/>
                <w:color w:val="000000"/>
                <w:kern w:val="24"/>
                <w:sz w:val="14"/>
                <w:szCs w:val="14"/>
                <w:lang w:val="en-US"/>
              </w:rPr>
              <w:t>Prev. application of approved vaccines – n (%)</w:t>
            </w:r>
          </w:p>
          <w:p w14:paraId="2ACF7054" w14:textId="77777777" w:rsidR="00EA291E" w:rsidRDefault="00554EDF">
            <w:pPr>
              <w:spacing w:line="198" w:lineRule="atLeast"/>
              <w:textAlignment w:val="center"/>
              <w:rPr>
                <w:sz w:val="14"/>
                <w:szCs w:val="14"/>
                <w:lang w:val="en-US"/>
              </w:rPr>
            </w:pPr>
            <w:r>
              <w:rPr>
                <w:color w:val="000000"/>
                <w:kern w:val="24"/>
                <w:sz w:val="14"/>
                <w:szCs w:val="14"/>
                <w:lang w:val="en-US"/>
              </w:rPr>
              <w:t>Vaccinated</w:t>
            </w:r>
          </w:p>
          <w:p w14:paraId="731503F4" w14:textId="77777777" w:rsidR="00EA291E" w:rsidRDefault="00554EDF">
            <w:pPr>
              <w:spacing w:line="198" w:lineRule="atLeast"/>
              <w:ind w:left="708"/>
              <w:textAlignment w:val="center"/>
              <w:rPr>
                <w:sz w:val="14"/>
                <w:szCs w:val="14"/>
                <w:lang w:val="en-US"/>
              </w:rPr>
            </w:pPr>
            <w:r>
              <w:rPr>
                <w:color w:val="000000"/>
                <w:kern w:val="24"/>
                <w:sz w:val="14"/>
                <w:szCs w:val="14"/>
                <w:lang w:val="en-US"/>
              </w:rPr>
              <w:t>mRNA-based</w:t>
            </w:r>
          </w:p>
          <w:p w14:paraId="0845A5C0" w14:textId="77777777" w:rsidR="00EA291E" w:rsidRDefault="00554EDF">
            <w:pPr>
              <w:spacing w:line="198" w:lineRule="atLeast"/>
              <w:ind w:left="708"/>
              <w:textAlignment w:val="center"/>
              <w:rPr>
                <w:sz w:val="14"/>
                <w:szCs w:val="14"/>
                <w:lang w:val="en-US"/>
              </w:rPr>
            </w:pPr>
            <w:r>
              <w:rPr>
                <w:color w:val="000000"/>
                <w:kern w:val="24"/>
                <w:sz w:val="14"/>
                <w:szCs w:val="14"/>
                <w:lang w:val="en-US"/>
              </w:rPr>
              <w:t>Adenoviral vector-based</w:t>
            </w:r>
          </w:p>
          <w:p w14:paraId="72F45ED5" w14:textId="77777777" w:rsidR="00EA291E" w:rsidRDefault="00554EDF">
            <w:pPr>
              <w:spacing w:line="198" w:lineRule="atLeast"/>
              <w:ind w:left="708"/>
              <w:textAlignment w:val="center"/>
              <w:rPr>
                <w:color w:val="000000"/>
                <w:kern w:val="24"/>
                <w:sz w:val="14"/>
                <w:szCs w:val="14"/>
                <w:lang w:val="en-US"/>
              </w:rPr>
            </w:pPr>
            <w:r>
              <w:rPr>
                <w:color w:val="000000"/>
                <w:kern w:val="24"/>
                <w:sz w:val="14"/>
                <w:szCs w:val="14"/>
                <w:lang w:val="en-US"/>
              </w:rPr>
              <w:t>Heterologous</w:t>
            </w:r>
          </w:p>
          <w:p w14:paraId="23E71867" w14:textId="77777777" w:rsidR="00EA291E" w:rsidRDefault="00554EDF">
            <w:pPr>
              <w:spacing w:line="198" w:lineRule="atLeast"/>
              <w:textAlignment w:val="center"/>
              <w:rPr>
                <w:sz w:val="14"/>
                <w:szCs w:val="14"/>
                <w:lang w:val="en-US"/>
              </w:rPr>
            </w:pPr>
            <w:r>
              <w:rPr>
                <w:sz w:val="14"/>
                <w:szCs w:val="14"/>
                <w:lang w:val="en-US"/>
              </w:rPr>
              <w:t>Not vaccinated</w:t>
            </w:r>
          </w:p>
          <w:p w14:paraId="739FE72E" w14:textId="77777777" w:rsidR="00EA291E" w:rsidRDefault="00554EDF">
            <w:pPr>
              <w:spacing w:line="198" w:lineRule="atLeast"/>
              <w:textAlignment w:val="center"/>
              <w:rPr>
                <w:b/>
                <w:bCs/>
                <w:color w:val="000000"/>
                <w:kern w:val="24"/>
                <w:sz w:val="14"/>
                <w:szCs w:val="14"/>
                <w:lang w:val="en-US"/>
              </w:rPr>
            </w:pPr>
            <w:proofErr w:type="spellStart"/>
            <w:r>
              <w:rPr>
                <w:color w:val="000000"/>
                <w:kern w:val="24"/>
                <w:sz w:val="14"/>
                <w:szCs w:val="14"/>
                <w:lang w:val="en-US"/>
              </w:rPr>
              <w:t>n.a.</w:t>
            </w:r>
            <w:proofErr w:type="spellEnd"/>
          </w:p>
        </w:tc>
        <w:tc>
          <w:tcPr>
            <w:tcW w:w="1439" w:type="dxa"/>
          </w:tcPr>
          <w:p w14:paraId="5874BFA7" w14:textId="77777777" w:rsidR="00EA291E" w:rsidRDefault="00EA291E">
            <w:pPr>
              <w:spacing w:line="198" w:lineRule="atLeast"/>
              <w:jc w:val="center"/>
              <w:textAlignment w:val="center"/>
              <w:rPr>
                <w:color w:val="000000"/>
                <w:kern w:val="24"/>
                <w:sz w:val="14"/>
                <w:szCs w:val="14"/>
                <w:lang w:val="en-US"/>
              </w:rPr>
            </w:pPr>
          </w:p>
        </w:tc>
        <w:tc>
          <w:tcPr>
            <w:tcW w:w="1439" w:type="dxa"/>
            <w:shd w:val="clear" w:color="auto" w:fill="auto"/>
            <w:tcMar>
              <w:top w:w="7" w:type="dxa"/>
              <w:left w:w="7" w:type="dxa"/>
              <w:bottom w:w="0" w:type="dxa"/>
              <w:right w:w="7" w:type="dxa"/>
            </w:tcMar>
            <w:vAlign w:val="center"/>
          </w:tcPr>
          <w:p w14:paraId="11E951E5" w14:textId="77777777" w:rsidR="00EA291E" w:rsidRDefault="00EA291E">
            <w:pPr>
              <w:spacing w:line="198" w:lineRule="atLeast"/>
              <w:jc w:val="center"/>
              <w:textAlignment w:val="center"/>
              <w:rPr>
                <w:color w:val="000000"/>
                <w:kern w:val="24"/>
                <w:sz w:val="14"/>
                <w:szCs w:val="14"/>
                <w:lang w:val="en-US"/>
              </w:rPr>
            </w:pPr>
          </w:p>
        </w:tc>
        <w:tc>
          <w:tcPr>
            <w:tcW w:w="1440" w:type="dxa"/>
            <w:shd w:val="clear" w:color="auto" w:fill="auto"/>
            <w:tcMar>
              <w:top w:w="7" w:type="dxa"/>
              <w:left w:w="7" w:type="dxa"/>
              <w:bottom w:w="0" w:type="dxa"/>
              <w:right w:w="7" w:type="dxa"/>
            </w:tcMar>
            <w:vAlign w:val="center"/>
          </w:tcPr>
          <w:p w14:paraId="3EF78B11" w14:textId="77777777" w:rsidR="00EA291E" w:rsidRDefault="00EA291E">
            <w:pPr>
              <w:spacing w:line="198" w:lineRule="atLeast"/>
              <w:jc w:val="center"/>
              <w:textAlignment w:val="center"/>
              <w:rPr>
                <w:color w:val="000000"/>
                <w:kern w:val="24"/>
                <w:sz w:val="14"/>
                <w:szCs w:val="14"/>
                <w:lang w:val="en-US"/>
              </w:rPr>
            </w:pPr>
          </w:p>
        </w:tc>
      </w:tr>
      <w:tr w:rsidR="00EA291E" w14:paraId="2CAF4620" w14:textId="77777777">
        <w:trPr>
          <w:trHeight w:val="198"/>
        </w:trPr>
        <w:tc>
          <w:tcPr>
            <w:tcW w:w="4194" w:type="dxa"/>
            <w:vMerge/>
            <w:shd w:val="clear" w:color="auto" w:fill="auto"/>
            <w:tcMar>
              <w:top w:w="7" w:type="dxa"/>
              <w:left w:w="7" w:type="dxa"/>
              <w:bottom w:w="0" w:type="dxa"/>
              <w:right w:w="7" w:type="dxa"/>
            </w:tcMar>
            <w:hideMark/>
          </w:tcPr>
          <w:p w14:paraId="21DB4413" w14:textId="77777777" w:rsidR="00EA291E" w:rsidRDefault="00EA291E">
            <w:pPr>
              <w:spacing w:line="198" w:lineRule="atLeast"/>
              <w:textAlignment w:val="center"/>
              <w:rPr>
                <w:color w:val="000000"/>
                <w:kern w:val="24"/>
                <w:sz w:val="14"/>
                <w:szCs w:val="14"/>
                <w:lang w:val="en-US"/>
              </w:rPr>
            </w:pPr>
          </w:p>
        </w:tc>
        <w:tc>
          <w:tcPr>
            <w:tcW w:w="1439" w:type="dxa"/>
          </w:tcPr>
          <w:p w14:paraId="73CF40AD" w14:textId="77777777" w:rsidR="00EA291E" w:rsidRDefault="00554EDF">
            <w:pPr>
              <w:spacing w:line="198" w:lineRule="atLeast"/>
              <w:textAlignment w:val="center"/>
              <w:rPr>
                <w:color w:val="000000"/>
                <w:kern w:val="24"/>
                <w:sz w:val="14"/>
                <w:szCs w:val="14"/>
              </w:rPr>
            </w:pPr>
            <w:r>
              <w:rPr>
                <w:color w:val="000000"/>
                <w:kern w:val="24"/>
                <w:sz w:val="14"/>
                <w:szCs w:val="14"/>
              </w:rPr>
              <w:t>45 (83)</w:t>
            </w:r>
          </w:p>
        </w:tc>
        <w:tc>
          <w:tcPr>
            <w:tcW w:w="1439" w:type="dxa"/>
            <w:shd w:val="clear" w:color="auto" w:fill="auto"/>
            <w:tcMar>
              <w:top w:w="7" w:type="dxa"/>
              <w:left w:w="7" w:type="dxa"/>
              <w:bottom w:w="0" w:type="dxa"/>
              <w:right w:w="7" w:type="dxa"/>
            </w:tcMar>
            <w:hideMark/>
          </w:tcPr>
          <w:p w14:paraId="70F11A64" w14:textId="77777777" w:rsidR="00EA291E" w:rsidRDefault="00554EDF">
            <w:pPr>
              <w:spacing w:line="198" w:lineRule="atLeast"/>
              <w:textAlignment w:val="center"/>
              <w:rPr>
                <w:sz w:val="14"/>
                <w:szCs w:val="14"/>
              </w:rPr>
            </w:pPr>
            <w:r>
              <w:rPr>
                <w:color w:val="000000"/>
                <w:kern w:val="24"/>
                <w:sz w:val="14"/>
                <w:szCs w:val="14"/>
              </w:rPr>
              <w:t>9 (64)</w:t>
            </w:r>
          </w:p>
        </w:tc>
        <w:tc>
          <w:tcPr>
            <w:tcW w:w="1440" w:type="dxa"/>
            <w:shd w:val="clear" w:color="auto" w:fill="auto"/>
            <w:tcMar>
              <w:top w:w="7" w:type="dxa"/>
              <w:left w:w="7" w:type="dxa"/>
              <w:bottom w:w="0" w:type="dxa"/>
              <w:right w:w="7" w:type="dxa"/>
            </w:tcMar>
            <w:hideMark/>
          </w:tcPr>
          <w:p w14:paraId="6C8E5DBE" w14:textId="77777777" w:rsidR="00EA291E" w:rsidRDefault="00554EDF">
            <w:pPr>
              <w:spacing w:line="198" w:lineRule="atLeast"/>
              <w:textAlignment w:val="center"/>
              <w:rPr>
                <w:sz w:val="14"/>
                <w:szCs w:val="14"/>
              </w:rPr>
            </w:pPr>
            <w:r>
              <w:rPr>
                <w:color w:val="000000"/>
                <w:kern w:val="24"/>
                <w:sz w:val="14"/>
                <w:szCs w:val="14"/>
              </w:rPr>
              <w:t>36 (90)</w:t>
            </w:r>
          </w:p>
        </w:tc>
      </w:tr>
      <w:tr w:rsidR="00EA291E" w14:paraId="69114B34" w14:textId="77777777">
        <w:trPr>
          <w:trHeight w:val="198"/>
        </w:trPr>
        <w:tc>
          <w:tcPr>
            <w:tcW w:w="4194" w:type="dxa"/>
            <w:vMerge/>
            <w:shd w:val="clear" w:color="auto" w:fill="auto"/>
            <w:tcMar>
              <w:top w:w="7" w:type="dxa"/>
              <w:left w:w="7" w:type="dxa"/>
              <w:bottom w:w="0" w:type="dxa"/>
              <w:right w:w="7" w:type="dxa"/>
            </w:tcMar>
            <w:vAlign w:val="center"/>
          </w:tcPr>
          <w:p w14:paraId="5B21F617" w14:textId="77777777" w:rsidR="00EA291E" w:rsidRDefault="00EA291E">
            <w:pPr>
              <w:spacing w:line="198" w:lineRule="atLeast"/>
              <w:textAlignment w:val="center"/>
              <w:rPr>
                <w:color w:val="000000"/>
                <w:kern w:val="24"/>
                <w:sz w:val="14"/>
                <w:szCs w:val="14"/>
                <w:lang w:val="en-US"/>
              </w:rPr>
            </w:pPr>
          </w:p>
        </w:tc>
        <w:tc>
          <w:tcPr>
            <w:tcW w:w="1439" w:type="dxa"/>
          </w:tcPr>
          <w:p w14:paraId="40EAC099" w14:textId="77777777" w:rsidR="00EA291E" w:rsidRDefault="00554EDF">
            <w:pPr>
              <w:spacing w:line="198" w:lineRule="atLeast"/>
              <w:jc w:val="center"/>
              <w:textAlignment w:val="center"/>
              <w:rPr>
                <w:color w:val="000000"/>
                <w:kern w:val="24"/>
                <w:sz w:val="14"/>
                <w:szCs w:val="14"/>
              </w:rPr>
            </w:pPr>
            <w:r>
              <w:rPr>
                <w:color w:val="000000"/>
                <w:kern w:val="24"/>
                <w:sz w:val="14"/>
                <w:szCs w:val="14"/>
              </w:rPr>
              <w:t>30 (67)</w:t>
            </w:r>
          </w:p>
        </w:tc>
        <w:tc>
          <w:tcPr>
            <w:tcW w:w="1439" w:type="dxa"/>
            <w:shd w:val="clear" w:color="auto" w:fill="auto"/>
            <w:tcMar>
              <w:top w:w="7" w:type="dxa"/>
              <w:left w:w="7" w:type="dxa"/>
              <w:bottom w:w="0" w:type="dxa"/>
              <w:right w:w="7" w:type="dxa"/>
            </w:tcMar>
            <w:vAlign w:val="center"/>
          </w:tcPr>
          <w:p w14:paraId="08EB8B2C" w14:textId="77777777" w:rsidR="00EA291E" w:rsidRDefault="00554EDF">
            <w:pPr>
              <w:spacing w:line="198" w:lineRule="atLeast"/>
              <w:jc w:val="center"/>
              <w:textAlignment w:val="center"/>
              <w:rPr>
                <w:sz w:val="14"/>
                <w:szCs w:val="14"/>
              </w:rPr>
            </w:pPr>
            <w:r>
              <w:rPr>
                <w:color w:val="000000"/>
                <w:kern w:val="24"/>
                <w:sz w:val="14"/>
                <w:szCs w:val="14"/>
              </w:rPr>
              <w:t>6 (67)</w:t>
            </w:r>
          </w:p>
        </w:tc>
        <w:tc>
          <w:tcPr>
            <w:tcW w:w="1440" w:type="dxa"/>
            <w:shd w:val="clear" w:color="auto" w:fill="auto"/>
            <w:tcMar>
              <w:top w:w="7" w:type="dxa"/>
              <w:left w:w="7" w:type="dxa"/>
              <w:bottom w:w="0" w:type="dxa"/>
              <w:right w:w="7" w:type="dxa"/>
            </w:tcMar>
            <w:vAlign w:val="center"/>
          </w:tcPr>
          <w:p w14:paraId="4F46C570" w14:textId="77777777" w:rsidR="00EA291E" w:rsidRDefault="00554EDF">
            <w:pPr>
              <w:spacing w:line="198" w:lineRule="atLeast"/>
              <w:jc w:val="center"/>
              <w:textAlignment w:val="center"/>
              <w:rPr>
                <w:sz w:val="14"/>
                <w:szCs w:val="14"/>
              </w:rPr>
            </w:pPr>
            <w:r>
              <w:rPr>
                <w:color w:val="000000"/>
                <w:kern w:val="24"/>
                <w:sz w:val="14"/>
                <w:szCs w:val="14"/>
              </w:rPr>
              <w:t>24 (67)</w:t>
            </w:r>
          </w:p>
        </w:tc>
      </w:tr>
      <w:tr w:rsidR="00EA291E" w14:paraId="6F1C636B" w14:textId="77777777">
        <w:trPr>
          <w:trHeight w:val="198"/>
        </w:trPr>
        <w:tc>
          <w:tcPr>
            <w:tcW w:w="4194" w:type="dxa"/>
            <w:vMerge/>
            <w:shd w:val="clear" w:color="auto" w:fill="auto"/>
            <w:tcMar>
              <w:top w:w="7" w:type="dxa"/>
              <w:left w:w="7" w:type="dxa"/>
              <w:bottom w:w="0" w:type="dxa"/>
              <w:right w:w="7" w:type="dxa"/>
            </w:tcMar>
            <w:vAlign w:val="center"/>
            <w:hideMark/>
          </w:tcPr>
          <w:p w14:paraId="577EEAD9" w14:textId="77777777" w:rsidR="00EA291E" w:rsidRDefault="00EA291E">
            <w:pPr>
              <w:spacing w:line="198" w:lineRule="atLeast"/>
              <w:textAlignment w:val="center"/>
              <w:rPr>
                <w:sz w:val="14"/>
                <w:szCs w:val="14"/>
              </w:rPr>
            </w:pPr>
          </w:p>
        </w:tc>
        <w:tc>
          <w:tcPr>
            <w:tcW w:w="1439" w:type="dxa"/>
          </w:tcPr>
          <w:p w14:paraId="3B046252" w14:textId="77777777" w:rsidR="00EA291E" w:rsidRDefault="00554EDF">
            <w:pPr>
              <w:spacing w:line="198" w:lineRule="atLeast"/>
              <w:jc w:val="center"/>
              <w:textAlignment w:val="center"/>
              <w:rPr>
                <w:color w:val="000000"/>
                <w:kern w:val="24"/>
                <w:sz w:val="14"/>
                <w:szCs w:val="14"/>
              </w:rPr>
            </w:pPr>
            <w:r>
              <w:rPr>
                <w:color w:val="000000"/>
                <w:kern w:val="24"/>
                <w:sz w:val="14"/>
                <w:szCs w:val="14"/>
              </w:rPr>
              <w:t>5 (11)</w:t>
            </w:r>
          </w:p>
        </w:tc>
        <w:tc>
          <w:tcPr>
            <w:tcW w:w="1439" w:type="dxa"/>
            <w:shd w:val="clear" w:color="auto" w:fill="auto"/>
            <w:tcMar>
              <w:top w:w="7" w:type="dxa"/>
              <w:left w:w="7" w:type="dxa"/>
              <w:bottom w:w="0" w:type="dxa"/>
              <w:right w:w="7" w:type="dxa"/>
            </w:tcMar>
            <w:vAlign w:val="center"/>
            <w:hideMark/>
          </w:tcPr>
          <w:p w14:paraId="323CB550" w14:textId="77777777" w:rsidR="00EA291E" w:rsidRDefault="00554EDF">
            <w:pPr>
              <w:spacing w:line="198" w:lineRule="atLeast"/>
              <w:jc w:val="center"/>
              <w:textAlignment w:val="center"/>
              <w:rPr>
                <w:sz w:val="14"/>
                <w:szCs w:val="14"/>
              </w:rPr>
            </w:pPr>
            <w:r>
              <w:rPr>
                <w:color w:val="000000"/>
                <w:kern w:val="24"/>
                <w:sz w:val="14"/>
                <w:szCs w:val="14"/>
              </w:rPr>
              <w:t>2 (22)</w:t>
            </w:r>
          </w:p>
        </w:tc>
        <w:tc>
          <w:tcPr>
            <w:tcW w:w="1440" w:type="dxa"/>
            <w:shd w:val="clear" w:color="auto" w:fill="auto"/>
            <w:tcMar>
              <w:top w:w="7" w:type="dxa"/>
              <w:left w:w="7" w:type="dxa"/>
              <w:bottom w:w="0" w:type="dxa"/>
              <w:right w:w="7" w:type="dxa"/>
            </w:tcMar>
            <w:vAlign w:val="center"/>
            <w:hideMark/>
          </w:tcPr>
          <w:p w14:paraId="5E048984" w14:textId="77777777" w:rsidR="00EA291E" w:rsidRDefault="00554EDF">
            <w:pPr>
              <w:spacing w:line="198" w:lineRule="atLeast"/>
              <w:jc w:val="center"/>
              <w:textAlignment w:val="center"/>
              <w:rPr>
                <w:sz w:val="14"/>
                <w:szCs w:val="14"/>
              </w:rPr>
            </w:pPr>
            <w:r>
              <w:rPr>
                <w:color w:val="000000"/>
                <w:kern w:val="24"/>
                <w:sz w:val="14"/>
                <w:szCs w:val="14"/>
              </w:rPr>
              <w:t>3 (8)</w:t>
            </w:r>
          </w:p>
        </w:tc>
      </w:tr>
      <w:tr w:rsidR="00EA291E" w14:paraId="4870C05A" w14:textId="77777777">
        <w:trPr>
          <w:trHeight w:val="198"/>
        </w:trPr>
        <w:tc>
          <w:tcPr>
            <w:tcW w:w="4194" w:type="dxa"/>
            <w:vMerge/>
            <w:shd w:val="clear" w:color="auto" w:fill="auto"/>
            <w:tcMar>
              <w:top w:w="7" w:type="dxa"/>
              <w:left w:w="7" w:type="dxa"/>
              <w:bottom w:w="0" w:type="dxa"/>
              <w:right w:w="7" w:type="dxa"/>
            </w:tcMar>
            <w:vAlign w:val="center"/>
            <w:hideMark/>
          </w:tcPr>
          <w:p w14:paraId="2F1EF13D" w14:textId="77777777" w:rsidR="00EA291E" w:rsidRDefault="00EA291E">
            <w:pPr>
              <w:spacing w:line="198" w:lineRule="atLeast"/>
              <w:textAlignment w:val="center"/>
              <w:rPr>
                <w:sz w:val="14"/>
                <w:szCs w:val="14"/>
              </w:rPr>
            </w:pPr>
          </w:p>
        </w:tc>
        <w:tc>
          <w:tcPr>
            <w:tcW w:w="1439" w:type="dxa"/>
          </w:tcPr>
          <w:p w14:paraId="51198441" w14:textId="77777777" w:rsidR="00EA291E" w:rsidRDefault="00554EDF">
            <w:pPr>
              <w:spacing w:line="198" w:lineRule="atLeast"/>
              <w:jc w:val="center"/>
              <w:textAlignment w:val="center"/>
              <w:rPr>
                <w:color w:val="000000"/>
                <w:kern w:val="24"/>
                <w:sz w:val="14"/>
                <w:szCs w:val="14"/>
              </w:rPr>
            </w:pPr>
            <w:r>
              <w:rPr>
                <w:color w:val="000000"/>
                <w:kern w:val="24"/>
                <w:sz w:val="14"/>
                <w:szCs w:val="14"/>
              </w:rPr>
              <w:t>10 (22)</w:t>
            </w:r>
          </w:p>
        </w:tc>
        <w:tc>
          <w:tcPr>
            <w:tcW w:w="1439" w:type="dxa"/>
            <w:shd w:val="clear" w:color="auto" w:fill="auto"/>
            <w:tcMar>
              <w:top w:w="7" w:type="dxa"/>
              <w:left w:w="7" w:type="dxa"/>
              <w:bottom w:w="0" w:type="dxa"/>
              <w:right w:w="7" w:type="dxa"/>
            </w:tcMar>
            <w:vAlign w:val="center"/>
            <w:hideMark/>
          </w:tcPr>
          <w:p w14:paraId="5AF39C4F" w14:textId="77777777" w:rsidR="00EA291E" w:rsidRDefault="00554EDF">
            <w:pPr>
              <w:spacing w:line="198" w:lineRule="atLeast"/>
              <w:jc w:val="center"/>
              <w:textAlignment w:val="center"/>
              <w:rPr>
                <w:sz w:val="14"/>
                <w:szCs w:val="14"/>
              </w:rPr>
            </w:pPr>
            <w:r>
              <w:rPr>
                <w:color w:val="000000"/>
                <w:kern w:val="24"/>
                <w:sz w:val="14"/>
                <w:szCs w:val="14"/>
              </w:rPr>
              <w:t>1 (11)</w:t>
            </w:r>
          </w:p>
        </w:tc>
        <w:tc>
          <w:tcPr>
            <w:tcW w:w="1440" w:type="dxa"/>
            <w:shd w:val="clear" w:color="auto" w:fill="auto"/>
            <w:tcMar>
              <w:top w:w="7" w:type="dxa"/>
              <w:left w:w="7" w:type="dxa"/>
              <w:bottom w:w="0" w:type="dxa"/>
              <w:right w:w="7" w:type="dxa"/>
            </w:tcMar>
            <w:vAlign w:val="center"/>
            <w:hideMark/>
          </w:tcPr>
          <w:p w14:paraId="4EC075B7" w14:textId="77777777" w:rsidR="00EA291E" w:rsidRDefault="00554EDF">
            <w:pPr>
              <w:spacing w:line="198" w:lineRule="atLeast"/>
              <w:jc w:val="center"/>
              <w:textAlignment w:val="center"/>
              <w:rPr>
                <w:sz w:val="14"/>
                <w:szCs w:val="14"/>
              </w:rPr>
            </w:pPr>
            <w:r>
              <w:rPr>
                <w:color w:val="000000"/>
                <w:kern w:val="24"/>
                <w:sz w:val="14"/>
                <w:szCs w:val="14"/>
              </w:rPr>
              <w:t>9 (25)</w:t>
            </w:r>
          </w:p>
        </w:tc>
      </w:tr>
      <w:tr w:rsidR="00EA291E" w14:paraId="3EBA659F" w14:textId="77777777">
        <w:trPr>
          <w:trHeight w:val="124"/>
        </w:trPr>
        <w:tc>
          <w:tcPr>
            <w:tcW w:w="4194" w:type="dxa"/>
            <w:vMerge/>
            <w:shd w:val="clear" w:color="auto" w:fill="auto"/>
            <w:tcMar>
              <w:top w:w="7" w:type="dxa"/>
              <w:left w:w="7" w:type="dxa"/>
              <w:bottom w:w="0" w:type="dxa"/>
              <w:right w:w="7" w:type="dxa"/>
            </w:tcMar>
            <w:vAlign w:val="center"/>
            <w:hideMark/>
          </w:tcPr>
          <w:p w14:paraId="2890127D" w14:textId="77777777" w:rsidR="00EA291E" w:rsidRDefault="00EA291E">
            <w:pPr>
              <w:spacing w:line="198" w:lineRule="atLeast"/>
              <w:textAlignment w:val="center"/>
              <w:rPr>
                <w:sz w:val="14"/>
                <w:szCs w:val="14"/>
              </w:rPr>
            </w:pPr>
          </w:p>
        </w:tc>
        <w:tc>
          <w:tcPr>
            <w:tcW w:w="1439" w:type="dxa"/>
          </w:tcPr>
          <w:p w14:paraId="3A221E6D" w14:textId="77777777" w:rsidR="00EA291E" w:rsidRDefault="00554EDF">
            <w:pPr>
              <w:spacing w:line="198" w:lineRule="atLeast"/>
              <w:textAlignment w:val="center"/>
              <w:rPr>
                <w:color w:val="000000"/>
                <w:kern w:val="24"/>
                <w:sz w:val="14"/>
                <w:szCs w:val="14"/>
              </w:rPr>
            </w:pPr>
            <w:r>
              <w:rPr>
                <w:color w:val="000000"/>
                <w:kern w:val="24"/>
                <w:sz w:val="14"/>
                <w:szCs w:val="14"/>
              </w:rPr>
              <w:t>8 (15)</w:t>
            </w:r>
          </w:p>
        </w:tc>
        <w:tc>
          <w:tcPr>
            <w:tcW w:w="1439" w:type="dxa"/>
            <w:shd w:val="clear" w:color="auto" w:fill="auto"/>
            <w:tcMar>
              <w:top w:w="7" w:type="dxa"/>
              <w:left w:w="7" w:type="dxa"/>
              <w:bottom w:w="0" w:type="dxa"/>
              <w:right w:w="7" w:type="dxa"/>
            </w:tcMar>
            <w:hideMark/>
          </w:tcPr>
          <w:p w14:paraId="49F60D58" w14:textId="77777777" w:rsidR="00EA291E" w:rsidRDefault="00554EDF">
            <w:pPr>
              <w:spacing w:line="198" w:lineRule="atLeast"/>
              <w:textAlignment w:val="center"/>
              <w:rPr>
                <w:sz w:val="14"/>
                <w:szCs w:val="14"/>
              </w:rPr>
            </w:pPr>
            <w:r>
              <w:rPr>
                <w:sz w:val="14"/>
                <w:szCs w:val="14"/>
              </w:rPr>
              <w:t>5 (36)</w:t>
            </w:r>
          </w:p>
        </w:tc>
        <w:tc>
          <w:tcPr>
            <w:tcW w:w="1440" w:type="dxa"/>
            <w:shd w:val="clear" w:color="auto" w:fill="auto"/>
            <w:tcMar>
              <w:top w:w="7" w:type="dxa"/>
              <w:left w:w="7" w:type="dxa"/>
              <w:bottom w:w="0" w:type="dxa"/>
              <w:right w:w="7" w:type="dxa"/>
            </w:tcMar>
            <w:hideMark/>
          </w:tcPr>
          <w:p w14:paraId="7F6AC953" w14:textId="77777777" w:rsidR="00EA291E" w:rsidRDefault="00554EDF">
            <w:pPr>
              <w:spacing w:line="198" w:lineRule="atLeast"/>
              <w:textAlignment w:val="center"/>
              <w:rPr>
                <w:sz w:val="14"/>
                <w:szCs w:val="14"/>
              </w:rPr>
            </w:pPr>
            <w:r>
              <w:rPr>
                <w:sz w:val="14"/>
                <w:szCs w:val="14"/>
              </w:rPr>
              <w:t>3 (8)</w:t>
            </w:r>
          </w:p>
        </w:tc>
      </w:tr>
      <w:tr w:rsidR="00EA291E" w14:paraId="5FC1636A" w14:textId="77777777">
        <w:trPr>
          <w:trHeight w:val="124"/>
        </w:trPr>
        <w:tc>
          <w:tcPr>
            <w:tcW w:w="4194" w:type="dxa"/>
            <w:vMerge/>
            <w:shd w:val="clear" w:color="auto" w:fill="auto"/>
            <w:tcMar>
              <w:top w:w="7" w:type="dxa"/>
              <w:left w:w="7" w:type="dxa"/>
              <w:bottom w:w="0" w:type="dxa"/>
              <w:right w:w="7" w:type="dxa"/>
            </w:tcMar>
            <w:vAlign w:val="center"/>
          </w:tcPr>
          <w:p w14:paraId="0FD950F8" w14:textId="77777777" w:rsidR="00EA291E" w:rsidRDefault="00EA291E">
            <w:pPr>
              <w:spacing w:line="198" w:lineRule="atLeast"/>
              <w:textAlignment w:val="center"/>
              <w:rPr>
                <w:sz w:val="14"/>
                <w:szCs w:val="14"/>
              </w:rPr>
            </w:pPr>
          </w:p>
        </w:tc>
        <w:tc>
          <w:tcPr>
            <w:tcW w:w="1439" w:type="dxa"/>
          </w:tcPr>
          <w:p w14:paraId="1F03E328" w14:textId="77777777" w:rsidR="00EA291E" w:rsidRDefault="00554EDF">
            <w:pPr>
              <w:spacing w:line="198" w:lineRule="atLeast"/>
              <w:textAlignment w:val="center"/>
              <w:rPr>
                <w:color w:val="000000"/>
                <w:kern w:val="24"/>
                <w:sz w:val="14"/>
                <w:szCs w:val="14"/>
              </w:rPr>
            </w:pPr>
            <w:r>
              <w:rPr>
                <w:color w:val="000000"/>
                <w:kern w:val="24"/>
                <w:sz w:val="14"/>
                <w:szCs w:val="14"/>
              </w:rPr>
              <w:t>1 (2)</w:t>
            </w:r>
          </w:p>
        </w:tc>
        <w:tc>
          <w:tcPr>
            <w:tcW w:w="1439" w:type="dxa"/>
            <w:shd w:val="clear" w:color="auto" w:fill="auto"/>
            <w:tcMar>
              <w:top w:w="7" w:type="dxa"/>
              <w:left w:w="7" w:type="dxa"/>
              <w:bottom w:w="0" w:type="dxa"/>
              <w:right w:w="7" w:type="dxa"/>
            </w:tcMar>
          </w:tcPr>
          <w:p w14:paraId="732E3DAF" w14:textId="77777777" w:rsidR="00EA291E" w:rsidRDefault="00554EDF">
            <w:pPr>
              <w:spacing w:line="198" w:lineRule="atLeast"/>
              <w:textAlignment w:val="center"/>
              <w:rPr>
                <w:color w:val="000000"/>
                <w:kern w:val="24"/>
                <w:sz w:val="14"/>
                <w:szCs w:val="14"/>
              </w:rPr>
            </w:pPr>
            <w:r>
              <w:rPr>
                <w:color w:val="000000"/>
                <w:kern w:val="24"/>
                <w:sz w:val="14"/>
                <w:szCs w:val="14"/>
              </w:rPr>
              <w:t>-</w:t>
            </w:r>
          </w:p>
        </w:tc>
        <w:tc>
          <w:tcPr>
            <w:tcW w:w="1440" w:type="dxa"/>
            <w:shd w:val="clear" w:color="auto" w:fill="auto"/>
            <w:tcMar>
              <w:top w:w="7" w:type="dxa"/>
              <w:left w:w="7" w:type="dxa"/>
              <w:bottom w:w="0" w:type="dxa"/>
              <w:right w:w="7" w:type="dxa"/>
            </w:tcMar>
          </w:tcPr>
          <w:p w14:paraId="50015FB4" w14:textId="77777777" w:rsidR="00EA291E" w:rsidRDefault="00554EDF">
            <w:pPr>
              <w:spacing w:line="198" w:lineRule="atLeast"/>
              <w:textAlignment w:val="center"/>
              <w:rPr>
                <w:color w:val="000000"/>
                <w:kern w:val="24"/>
                <w:sz w:val="14"/>
                <w:szCs w:val="14"/>
              </w:rPr>
            </w:pPr>
            <w:r>
              <w:rPr>
                <w:color w:val="000000"/>
                <w:kern w:val="24"/>
                <w:sz w:val="14"/>
                <w:szCs w:val="14"/>
              </w:rPr>
              <w:t>1 (2)</w:t>
            </w:r>
          </w:p>
        </w:tc>
      </w:tr>
      <w:tr w:rsidR="00EA291E" w14:paraId="5C141D28" w14:textId="77777777">
        <w:trPr>
          <w:trHeight w:val="198"/>
        </w:trPr>
        <w:tc>
          <w:tcPr>
            <w:tcW w:w="4194" w:type="dxa"/>
            <w:shd w:val="clear" w:color="auto" w:fill="D9D9D9" w:themeFill="background1" w:themeFillShade="D9"/>
            <w:tcMar>
              <w:top w:w="7" w:type="dxa"/>
              <w:left w:w="7" w:type="dxa"/>
              <w:bottom w:w="0" w:type="dxa"/>
              <w:right w:w="7" w:type="dxa"/>
            </w:tcMar>
            <w:vAlign w:val="center"/>
          </w:tcPr>
          <w:p w14:paraId="190FD059" w14:textId="77777777" w:rsidR="00EA291E" w:rsidRDefault="00554EDF">
            <w:pPr>
              <w:spacing w:line="198" w:lineRule="atLeast"/>
              <w:textAlignment w:val="center"/>
              <w:rPr>
                <w:color w:val="000000"/>
                <w:kern w:val="24"/>
                <w:sz w:val="14"/>
                <w:szCs w:val="14"/>
                <w:lang w:val="en-US"/>
              </w:rPr>
            </w:pPr>
            <w:r>
              <w:rPr>
                <w:color w:val="000000"/>
                <w:kern w:val="24"/>
                <w:sz w:val="14"/>
                <w:szCs w:val="14"/>
                <w:lang w:val="en-US"/>
              </w:rPr>
              <w:t>Number of vaccinations – Median (range)</w:t>
            </w:r>
          </w:p>
        </w:tc>
        <w:tc>
          <w:tcPr>
            <w:tcW w:w="1439" w:type="dxa"/>
            <w:shd w:val="clear" w:color="auto" w:fill="D9D9D9" w:themeFill="background1" w:themeFillShade="D9"/>
          </w:tcPr>
          <w:p w14:paraId="0EB89CF5"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2 (1 - 4)</w:t>
            </w:r>
          </w:p>
        </w:tc>
        <w:tc>
          <w:tcPr>
            <w:tcW w:w="1439" w:type="dxa"/>
            <w:shd w:val="clear" w:color="auto" w:fill="D9D9D9" w:themeFill="background1" w:themeFillShade="D9"/>
            <w:tcMar>
              <w:top w:w="7" w:type="dxa"/>
              <w:left w:w="7" w:type="dxa"/>
              <w:bottom w:w="0" w:type="dxa"/>
              <w:right w:w="7" w:type="dxa"/>
            </w:tcMar>
            <w:vAlign w:val="center"/>
          </w:tcPr>
          <w:p w14:paraId="5B6A2670"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2 (2 - 4)</w:t>
            </w:r>
          </w:p>
        </w:tc>
        <w:tc>
          <w:tcPr>
            <w:tcW w:w="1440" w:type="dxa"/>
            <w:shd w:val="clear" w:color="auto" w:fill="D9D9D9" w:themeFill="background1" w:themeFillShade="D9"/>
            <w:tcMar>
              <w:top w:w="7" w:type="dxa"/>
              <w:left w:w="7" w:type="dxa"/>
              <w:bottom w:w="0" w:type="dxa"/>
              <w:right w:w="7" w:type="dxa"/>
            </w:tcMar>
            <w:vAlign w:val="center"/>
          </w:tcPr>
          <w:p w14:paraId="125182D0"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2 (1 - 4)</w:t>
            </w:r>
          </w:p>
        </w:tc>
      </w:tr>
      <w:tr w:rsidR="00EA291E" w14:paraId="5BF36CB4" w14:textId="77777777">
        <w:trPr>
          <w:trHeight w:val="198"/>
        </w:trPr>
        <w:tc>
          <w:tcPr>
            <w:tcW w:w="4194" w:type="dxa"/>
            <w:vMerge w:val="restart"/>
            <w:shd w:val="clear" w:color="auto" w:fill="FFFFFF" w:themeFill="background1"/>
            <w:tcMar>
              <w:top w:w="7" w:type="dxa"/>
              <w:left w:w="7" w:type="dxa"/>
              <w:bottom w:w="0" w:type="dxa"/>
              <w:right w:w="7" w:type="dxa"/>
            </w:tcMar>
            <w:vAlign w:val="center"/>
          </w:tcPr>
          <w:p w14:paraId="0AAF7F32" w14:textId="77777777" w:rsidR="00EA291E" w:rsidRDefault="00554EDF">
            <w:pPr>
              <w:spacing w:line="198" w:lineRule="atLeast"/>
              <w:textAlignment w:val="center"/>
              <w:rPr>
                <w:sz w:val="14"/>
                <w:szCs w:val="14"/>
                <w:lang w:val="en-US"/>
              </w:rPr>
            </w:pPr>
            <w:r>
              <w:rPr>
                <w:sz w:val="14"/>
                <w:szCs w:val="14"/>
                <w:lang w:val="en-US"/>
              </w:rPr>
              <w:t>If vaccinated, number of vaccinations prior to CoVac-1 – n (%)</w:t>
            </w:r>
          </w:p>
          <w:p w14:paraId="09AF57B7" w14:textId="77777777" w:rsidR="00EA291E" w:rsidRDefault="00554EDF">
            <w:pPr>
              <w:spacing w:line="198" w:lineRule="atLeast"/>
              <w:ind w:left="708"/>
              <w:textAlignment w:val="center"/>
              <w:rPr>
                <w:sz w:val="14"/>
                <w:szCs w:val="14"/>
                <w:lang w:val="en-US"/>
              </w:rPr>
            </w:pPr>
            <w:r>
              <w:rPr>
                <w:sz w:val="14"/>
                <w:szCs w:val="14"/>
                <w:lang w:val="en-US"/>
              </w:rPr>
              <w:t>One</w:t>
            </w:r>
          </w:p>
          <w:p w14:paraId="26C4C3F3" w14:textId="77777777" w:rsidR="00EA291E" w:rsidRDefault="00554EDF">
            <w:pPr>
              <w:spacing w:line="198" w:lineRule="atLeast"/>
              <w:ind w:left="708"/>
              <w:textAlignment w:val="center"/>
              <w:rPr>
                <w:sz w:val="14"/>
                <w:szCs w:val="14"/>
                <w:lang w:val="en-US"/>
              </w:rPr>
            </w:pPr>
            <w:r>
              <w:rPr>
                <w:sz w:val="14"/>
                <w:szCs w:val="14"/>
                <w:lang w:val="en-US"/>
              </w:rPr>
              <w:t>Two</w:t>
            </w:r>
          </w:p>
          <w:p w14:paraId="659E0B28" w14:textId="77777777" w:rsidR="00EA291E" w:rsidRDefault="00554EDF">
            <w:pPr>
              <w:spacing w:line="198" w:lineRule="atLeast"/>
              <w:ind w:left="708"/>
              <w:textAlignment w:val="center"/>
              <w:rPr>
                <w:sz w:val="14"/>
                <w:szCs w:val="14"/>
                <w:lang w:val="en-US"/>
              </w:rPr>
            </w:pPr>
            <w:r>
              <w:rPr>
                <w:sz w:val="14"/>
                <w:szCs w:val="14"/>
                <w:lang w:val="en-US"/>
              </w:rPr>
              <w:t>Three</w:t>
            </w:r>
          </w:p>
          <w:p w14:paraId="7B1EDB1D" w14:textId="77777777" w:rsidR="00EA291E" w:rsidRDefault="00554EDF">
            <w:pPr>
              <w:spacing w:line="198" w:lineRule="atLeast"/>
              <w:ind w:left="708"/>
              <w:textAlignment w:val="center"/>
              <w:rPr>
                <w:sz w:val="14"/>
                <w:szCs w:val="14"/>
                <w:lang w:val="en-US"/>
              </w:rPr>
            </w:pPr>
            <w:r>
              <w:rPr>
                <w:sz w:val="14"/>
                <w:szCs w:val="14"/>
                <w:lang w:val="en-US"/>
              </w:rPr>
              <w:t>Four</w:t>
            </w:r>
          </w:p>
        </w:tc>
        <w:tc>
          <w:tcPr>
            <w:tcW w:w="1439" w:type="dxa"/>
            <w:shd w:val="clear" w:color="auto" w:fill="FFFFFF" w:themeFill="background1"/>
            <w:vAlign w:val="center"/>
          </w:tcPr>
          <w:p w14:paraId="69C8E2B7" w14:textId="77777777" w:rsidR="00EA291E" w:rsidRDefault="00EA291E">
            <w:pPr>
              <w:spacing w:line="198" w:lineRule="atLeast"/>
              <w:jc w:val="center"/>
              <w:textAlignment w:val="center"/>
              <w:rPr>
                <w:color w:val="000000"/>
                <w:kern w:val="24"/>
                <w:sz w:val="14"/>
                <w:szCs w:val="14"/>
                <w:lang w:val="en-US"/>
              </w:rPr>
            </w:pPr>
          </w:p>
        </w:tc>
        <w:tc>
          <w:tcPr>
            <w:tcW w:w="1439" w:type="dxa"/>
            <w:shd w:val="clear" w:color="auto" w:fill="FFFFFF" w:themeFill="background1"/>
            <w:tcMar>
              <w:top w:w="7" w:type="dxa"/>
              <w:left w:w="7" w:type="dxa"/>
              <w:bottom w:w="0" w:type="dxa"/>
              <w:right w:w="7" w:type="dxa"/>
            </w:tcMar>
            <w:vAlign w:val="center"/>
          </w:tcPr>
          <w:p w14:paraId="5AAE77FF" w14:textId="77777777" w:rsidR="00EA291E" w:rsidRDefault="00EA291E">
            <w:pPr>
              <w:spacing w:line="198" w:lineRule="atLeast"/>
              <w:jc w:val="center"/>
              <w:textAlignment w:val="center"/>
              <w:rPr>
                <w:color w:val="000000"/>
                <w:kern w:val="24"/>
                <w:sz w:val="14"/>
                <w:szCs w:val="14"/>
                <w:lang w:val="en-US"/>
              </w:rPr>
            </w:pPr>
          </w:p>
        </w:tc>
        <w:tc>
          <w:tcPr>
            <w:tcW w:w="1440" w:type="dxa"/>
            <w:shd w:val="clear" w:color="auto" w:fill="FFFFFF" w:themeFill="background1"/>
            <w:tcMar>
              <w:top w:w="7" w:type="dxa"/>
              <w:left w:w="7" w:type="dxa"/>
              <w:bottom w:w="0" w:type="dxa"/>
              <w:right w:w="7" w:type="dxa"/>
            </w:tcMar>
            <w:vAlign w:val="center"/>
          </w:tcPr>
          <w:p w14:paraId="723E5297" w14:textId="77777777" w:rsidR="00EA291E" w:rsidRDefault="00EA291E">
            <w:pPr>
              <w:spacing w:line="198" w:lineRule="atLeast"/>
              <w:jc w:val="center"/>
              <w:textAlignment w:val="center"/>
              <w:rPr>
                <w:color w:val="000000"/>
                <w:kern w:val="24"/>
                <w:sz w:val="14"/>
                <w:szCs w:val="14"/>
                <w:lang w:val="en-US"/>
              </w:rPr>
            </w:pPr>
          </w:p>
        </w:tc>
      </w:tr>
      <w:tr w:rsidR="00EA291E" w14:paraId="12F1AD5B" w14:textId="77777777">
        <w:trPr>
          <w:trHeight w:val="198"/>
        </w:trPr>
        <w:tc>
          <w:tcPr>
            <w:tcW w:w="4194" w:type="dxa"/>
            <w:vMerge/>
            <w:shd w:val="clear" w:color="auto" w:fill="FFFFFF" w:themeFill="background1"/>
            <w:tcMar>
              <w:top w:w="7" w:type="dxa"/>
              <w:left w:w="7" w:type="dxa"/>
              <w:bottom w:w="0" w:type="dxa"/>
              <w:right w:w="7" w:type="dxa"/>
            </w:tcMar>
            <w:vAlign w:val="center"/>
          </w:tcPr>
          <w:p w14:paraId="249E2D5A" w14:textId="77777777" w:rsidR="00EA291E" w:rsidRDefault="00EA291E">
            <w:pPr>
              <w:spacing w:line="198" w:lineRule="atLeast"/>
              <w:textAlignment w:val="center"/>
              <w:rPr>
                <w:sz w:val="14"/>
                <w:szCs w:val="14"/>
                <w:lang w:val="en-US"/>
              </w:rPr>
            </w:pPr>
          </w:p>
        </w:tc>
        <w:tc>
          <w:tcPr>
            <w:tcW w:w="1439" w:type="dxa"/>
            <w:shd w:val="clear" w:color="auto" w:fill="FFFFFF" w:themeFill="background1"/>
            <w:vAlign w:val="center"/>
          </w:tcPr>
          <w:p w14:paraId="633EA81D"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2 (4)</w:t>
            </w:r>
          </w:p>
        </w:tc>
        <w:tc>
          <w:tcPr>
            <w:tcW w:w="1439" w:type="dxa"/>
            <w:shd w:val="clear" w:color="auto" w:fill="FFFFFF" w:themeFill="background1"/>
            <w:tcMar>
              <w:top w:w="7" w:type="dxa"/>
              <w:left w:w="7" w:type="dxa"/>
              <w:bottom w:w="0" w:type="dxa"/>
              <w:right w:w="7" w:type="dxa"/>
            </w:tcMar>
            <w:vAlign w:val="center"/>
          </w:tcPr>
          <w:p w14:paraId="75C4593E"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w:t>
            </w:r>
          </w:p>
        </w:tc>
        <w:tc>
          <w:tcPr>
            <w:tcW w:w="1440" w:type="dxa"/>
            <w:shd w:val="clear" w:color="auto" w:fill="FFFFFF" w:themeFill="background1"/>
            <w:tcMar>
              <w:top w:w="7" w:type="dxa"/>
              <w:left w:w="7" w:type="dxa"/>
              <w:bottom w:w="0" w:type="dxa"/>
              <w:right w:w="7" w:type="dxa"/>
            </w:tcMar>
            <w:vAlign w:val="center"/>
          </w:tcPr>
          <w:p w14:paraId="08A09145"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2 (5)</w:t>
            </w:r>
          </w:p>
        </w:tc>
      </w:tr>
      <w:tr w:rsidR="00EA291E" w14:paraId="7F136969" w14:textId="77777777">
        <w:trPr>
          <w:trHeight w:val="198"/>
        </w:trPr>
        <w:tc>
          <w:tcPr>
            <w:tcW w:w="4194" w:type="dxa"/>
            <w:vMerge/>
            <w:shd w:val="clear" w:color="auto" w:fill="FFFFFF" w:themeFill="background1"/>
            <w:tcMar>
              <w:top w:w="7" w:type="dxa"/>
              <w:left w:w="7" w:type="dxa"/>
              <w:bottom w:w="0" w:type="dxa"/>
              <w:right w:w="7" w:type="dxa"/>
            </w:tcMar>
            <w:vAlign w:val="center"/>
          </w:tcPr>
          <w:p w14:paraId="5C9432C1" w14:textId="77777777" w:rsidR="00EA291E" w:rsidRDefault="00EA291E">
            <w:pPr>
              <w:spacing w:line="198" w:lineRule="atLeast"/>
              <w:textAlignment w:val="center"/>
              <w:rPr>
                <w:sz w:val="14"/>
                <w:szCs w:val="14"/>
                <w:lang w:val="en-US"/>
              </w:rPr>
            </w:pPr>
          </w:p>
        </w:tc>
        <w:tc>
          <w:tcPr>
            <w:tcW w:w="1439" w:type="dxa"/>
            <w:shd w:val="clear" w:color="auto" w:fill="FFFFFF" w:themeFill="background1"/>
            <w:vAlign w:val="center"/>
          </w:tcPr>
          <w:p w14:paraId="3C6C06E2"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26 (58)</w:t>
            </w:r>
          </w:p>
        </w:tc>
        <w:tc>
          <w:tcPr>
            <w:tcW w:w="1439" w:type="dxa"/>
            <w:shd w:val="clear" w:color="auto" w:fill="FFFFFF" w:themeFill="background1"/>
            <w:tcMar>
              <w:top w:w="7" w:type="dxa"/>
              <w:left w:w="7" w:type="dxa"/>
              <w:bottom w:w="0" w:type="dxa"/>
              <w:right w:w="7" w:type="dxa"/>
            </w:tcMar>
            <w:vAlign w:val="center"/>
          </w:tcPr>
          <w:p w14:paraId="1750CDBE"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8 (89)</w:t>
            </w:r>
          </w:p>
        </w:tc>
        <w:tc>
          <w:tcPr>
            <w:tcW w:w="1440" w:type="dxa"/>
            <w:shd w:val="clear" w:color="auto" w:fill="FFFFFF" w:themeFill="background1"/>
            <w:tcMar>
              <w:top w:w="7" w:type="dxa"/>
              <w:left w:w="7" w:type="dxa"/>
              <w:bottom w:w="0" w:type="dxa"/>
              <w:right w:w="7" w:type="dxa"/>
            </w:tcMar>
            <w:vAlign w:val="center"/>
          </w:tcPr>
          <w:p w14:paraId="11F1A9FF"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18 (50)</w:t>
            </w:r>
          </w:p>
        </w:tc>
      </w:tr>
      <w:tr w:rsidR="00EA291E" w14:paraId="1A8D8B4B" w14:textId="77777777">
        <w:trPr>
          <w:trHeight w:val="198"/>
        </w:trPr>
        <w:tc>
          <w:tcPr>
            <w:tcW w:w="4194" w:type="dxa"/>
            <w:vMerge/>
            <w:shd w:val="clear" w:color="auto" w:fill="FFFFFF" w:themeFill="background1"/>
            <w:tcMar>
              <w:top w:w="7" w:type="dxa"/>
              <w:left w:w="7" w:type="dxa"/>
              <w:bottom w:w="0" w:type="dxa"/>
              <w:right w:w="7" w:type="dxa"/>
            </w:tcMar>
            <w:vAlign w:val="center"/>
          </w:tcPr>
          <w:p w14:paraId="26BFCFD1" w14:textId="77777777" w:rsidR="00EA291E" w:rsidRDefault="00EA291E">
            <w:pPr>
              <w:spacing w:line="198" w:lineRule="atLeast"/>
              <w:textAlignment w:val="center"/>
              <w:rPr>
                <w:sz w:val="14"/>
                <w:szCs w:val="14"/>
                <w:lang w:val="en-US"/>
              </w:rPr>
            </w:pPr>
          </w:p>
        </w:tc>
        <w:tc>
          <w:tcPr>
            <w:tcW w:w="1439" w:type="dxa"/>
            <w:shd w:val="clear" w:color="auto" w:fill="FFFFFF" w:themeFill="background1"/>
            <w:vAlign w:val="center"/>
          </w:tcPr>
          <w:p w14:paraId="27944358"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15 (33)</w:t>
            </w:r>
          </w:p>
        </w:tc>
        <w:tc>
          <w:tcPr>
            <w:tcW w:w="1439" w:type="dxa"/>
            <w:shd w:val="clear" w:color="auto" w:fill="FFFFFF" w:themeFill="background1"/>
            <w:tcMar>
              <w:top w:w="7" w:type="dxa"/>
              <w:left w:w="7" w:type="dxa"/>
              <w:bottom w:w="0" w:type="dxa"/>
              <w:right w:w="7" w:type="dxa"/>
            </w:tcMar>
            <w:vAlign w:val="center"/>
          </w:tcPr>
          <w:p w14:paraId="7DE84634" w14:textId="77777777" w:rsidR="00EA291E" w:rsidRDefault="00EA291E">
            <w:pPr>
              <w:spacing w:line="198" w:lineRule="atLeast"/>
              <w:jc w:val="center"/>
              <w:textAlignment w:val="center"/>
              <w:rPr>
                <w:color w:val="000000"/>
                <w:kern w:val="24"/>
                <w:sz w:val="14"/>
                <w:szCs w:val="14"/>
                <w:lang w:val="en-US"/>
              </w:rPr>
            </w:pPr>
          </w:p>
        </w:tc>
        <w:tc>
          <w:tcPr>
            <w:tcW w:w="1440" w:type="dxa"/>
            <w:shd w:val="clear" w:color="auto" w:fill="FFFFFF" w:themeFill="background1"/>
            <w:tcMar>
              <w:top w:w="7" w:type="dxa"/>
              <w:left w:w="7" w:type="dxa"/>
              <w:bottom w:w="0" w:type="dxa"/>
              <w:right w:w="7" w:type="dxa"/>
            </w:tcMar>
            <w:vAlign w:val="center"/>
          </w:tcPr>
          <w:p w14:paraId="52DA44C8"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15 (42)</w:t>
            </w:r>
          </w:p>
        </w:tc>
      </w:tr>
      <w:tr w:rsidR="00EA291E" w14:paraId="24097698" w14:textId="77777777">
        <w:trPr>
          <w:trHeight w:val="198"/>
        </w:trPr>
        <w:tc>
          <w:tcPr>
            <w:tcW w:w="4194" w:type="dxa"/>
            <w:vMerge/>
            <w:shd w:val="clear" w:color="auto" w:fill="FFFFFF" w:themeFill="background1"/>
            <w:tcMar>
              <w:top w:w="7" w:type="dxa"/>
              <w:left w:w="7" w:type="dxa"/>
              <w:bottom w:w="0" w:type="dxa"/>
              <w:right w:w="7" w:type="dxa"/>
            </w:tcMar>
            <w:vAlign w:val="center"/>
          </w:tcPr>
          <w:p w14:paraId="43257F88" w14:textId="77777777" w:rsidR="00EA291E" w:rsidRDefault="00EA291E">
            <w:pPr>
              <w:spacing w:line="198" w:lineRule="atLeast"/>
              <w:textAlignment w:val="center"/>
              <w:rPr>
                <w:sz w:val="14"/>
                <w:szCs w:val="14"/>
                <w:lang w:val="en-US"/>
              </w:rPr>
            </w:pPr>
          </w:p>
        </w:tc>
        <w:tc>
          <w:tcPr>
            <w:tcW w:w="1439" w:type="dxa"/>
            <w:shd w:val="clear" w:color="auto" w:fill="FFFFFF" w:themeFill="background1"/>
            <w:vAlign w:val="center"/>
          </w:tcPr>
          <w:p w14:paraId="109A6298"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2 (4)</w:t>
            </w:r>
          </w:p>
        </w:tc>
        <w:tc>
          <w:tcPr>
            <w:tcW w:w="1439" w:type="dxa"/>
            <w:shd w:val="clear" w:color="auto" w:fill="FFFFFF" w:themeFill="background1"/>
            <w:tcMar>
              <w:top w:w="7" w:type="dxa"/>
              <w:left w:w="7" w:type="dxa"/>
              <w:bottom w:w="0" w:type="dxa"/>
              <w:right w:w="7" w:type="dxa"/>
            </w:tcMar>
            <w:vAlign w:val="center"/>
          </w:tcPr>
          <w:p w14:paraId="0DC52110"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1 (11)</w:t>
            </w:r>
          </w:p>
        </w:tc>
        <w:tc>
          <w:tcPr>
            <w:tcW w:w="1440" w:type="dxa"/>
            <w:shd w:val="clear" w:color="auto" w:fill="FFFFFF" w:themeFill="background1"/>
            <w:tcMar>
              <w:top w:w="7" w:type="dxa"/>
              <w:left w:w="7" w:type="dxa"/>
              <w:bottom w:w="0" w:type="dxa"/>
              <w:right w:w="7" w:type="dxa"/>
            </w:tcMar>
            <w:vAlign w:val="center"/>
          </w:tcPr>
          <w:p w14:paraId="5E920CFF"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1 (3)</w:t>
            </w:r>
          </w:p>
        </w:tc>
      </w:tr>
      <w:tr w:rsidR="00EA291E" w14:paraId="08984253" w14:textId="77777777">
        <w:trPr>
          <w:trHeight w:val="198"/>
        </w:trPr>
        <w:tc>
          <w:tcPr>
            <w:tcW w:w="4194" w:type="dxa"/>
            <w:tcBorders>
              <w:bottom w:val="single" w:sz="8" w:space="0" w:color="auto"/>
            </w:tcBorders>
            <w:shd w:val="clear" w:color="auto" w:fill="D9D9D9" w:themeFill="background1" w:themeFillShade="D9"/>
            <w:tcMar>
              <w:top w:w="7" w:type="dxa"/>
              <w:left w:w="7" w:type="dxa"/>
              <w:bottom w:w="0" w:type="dxa"/>
              <w:right w:w="7" w:type="dxa"/>
            </w:tcMar>
            <w:vAlign w:val="center"/>
          </w:tcPr>
          <w:p w14:paraId="1A176489" w14:textId="77777777" w:rsidR="00EA291E" w:rsidRDefault="00554EDF">
            <w:pPr>
              <w:spacing w:line="198" w:lineRule="atLeast"/>
              <w:textAlignment w:val="center"/>
              <w:rPr>
                <w:color w:val="000000"/>
                <w:kern w:val="24"/>
                <w:sz w:val="14"/>
                <w:szCs w:val="14"/>
                <w:lang w:val="en-US"/>
              </w:rPr>
            </w:pPr>
            <w:r>
              <w:rPr>
                <w:color w:val="000000"/>
                <w:kern w:val="24"/>
                <w:sz w:val="14"/>
                <w:szCs w:val="14"/>
                <w:lang w:val="en-US"/>
              </w:rPr>
              <w:t>Time last COVID19-vaccination to CoVac-1 administration – Median (range)</w:t>
            </w:r>
          </w:p>
        </w:tc>
        <w:tc>
          <w:tcPr>
            <w:tcW w:w="1439" w:type="dxa"/>
            <w:tcBorders>
              <w:bottom w:val="single" w:sz="8" w:space="0" w:color="auto"/>
            </w:tcBorders>
            <w:shd w:val="clear" w:color="auto" w:fill="D9D9D9" w:themeFill="background1" w:themeFillShade="D9"/>
            <w:vAlign w:val="center"/>
          </w:tcPr>
          <w:p w14:paraId="0E78A1E8"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lang w:val="en-US"/>
              </w:rPr>
              <w:t>66 (28 - 234)</w:t>
            </w:r>
          </w:p>
        </w:tc>
        <w:tc>
          <w:tcPr>
            <w:tcW w:w="1439" w:type="dxa"/>
            <w:tcBorders>
              <w:bottom w:val="single" w:sz="8" w:space="0" w:color="auto"/>
            </w:tcBorders>
            <w:shd w:val="clear" w:color="auto" w:fill="D9D9D9" w:themeFill="background1" w:themeFillShade="D9"/>
            <w:tcMar>
              <w:top w:w="7" w:type="dxa"/>
              <w:left w:w="7" w:type="dxa"/>
              <w:bottom w:w="0" w:type="dxa"/>
              <w:right w:w="7" w:type="dxa"/>
            </w:tcMar>
            <w:vAlign w:val="center"/>
          </w:tcPr>
          <w:p w14:paraId="44E7F55B"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rPr>
              <w:t>55 (28 - 129)</w:t>
            </w:r>
          </w:p>
        </w:tc>
        <w:tc>
          <w:tcPr>
            <w:tcW w:w="1440" w:type="dxa"/>
            <w:tcBorders>
              <w:bottom w:val="single" w:sz="8" w:space="0" w:color="auto"/>
            </w:tcBorders>
            <w:shd w:val="clear" w:color="auto" w:fill="D9D9D9" w:themeFill="background1" w:themeFillShade="D9"/>
            <w:tcMar>
              <w:top w:w="7" w:type="dxa"/>
              <w:left w:w="7" w:type="dxa"/>
              <w:bottom w:w="0" w:type="dxa"/>
              <w:right w:w="7" w:type="dxa"/>
            </w:tcMar>
            <w:vAlign w:val="center"/>
          </w:tcPr>
          <w:p w14:paraId="11BC871E" w14:textId="77777777" w:rsidR="00EA291E" w:rsidRDefault="00554EDF">
            <w:pPr>
              <w:spacing w:line="198" w:lineRule="atLeast"/>
              <w:jc w:val="center"/>
              <w:textAlignment w:val="center"/>
              <w:rPr>
                <w:color w:val="000000"/>
                <w:kern w:val="24"/>
                <w:sz w:val="14"/>
                <w:szCs w:val="14"/>
                <w:lang w:val="en-US"/>
              </w:rPr>
            </w:pPr>
            <w:r>
              <w:rPr>
                <w:color w:val="000000"/>
                <w:kern w:val="24"/>
                <w:sz w:val="14"/>
                <w:szCs w:val="14"/>
              </w:rPr>
              <w:t>102 (29 - 234)</w:t>
            </w:r>
          </w:p>
        </w:tc>
      </w:tr>
    </w:tbl>
    <w:p w14:paraId="54351503" w14:textId="77777777" w:rsidR="00EA291E" w:rsidRDefault="00554EDF">
      <w:pPr>
        <w:spacing w:before="240" w:line="480" w:lineRule="auto"/>
        <w:jc w:val="both"/>
        <w:rPr>
          <w:sz w:val="22"/>
          <w:szCs w:val="40"/>
          <w:lang w:val="en-US"/>
        </w:rPr>
      </w:pPr>
      <w:r>
        <w:rPr>
          <w:sz w:val="22"/>
          <w:szCs w:val="40"/>
          <w:lang w:val="en-US"/>
        </w:rPr>
        <w:t xml:space="preserve">The messenger ribonucleic acid (mRNA)-based vaccine group includes samples from donors vaccinated either with mRNA-1273 or with BNT162b2. Donors from the adenoviral vector-based vaccine group received AZD1222 or Ad26.COV2.S. Donors of the heterologous vaccination regime group received one dose of AZD1222 or Ad26.COV2.S followed by at least one dose of mRNA-1273 or BNT162b2. n, number; </w:t>
      </w:r>
      <w:proofErr w:type="spellStart"/>
      <w:r>
        <w:rPr>
          <w:sz w:val="22"/>
          <w:szCs w:val="40"/>
          <w:lang w:val="en-US"/>
        </w:rPr>
        <w:t>n.a.</w:t>
      </w:r>
      <w:proofErr w:type="spellEnd"/>
      <w:r>
        <w:rPr>
          <w:sz w:val="22"/>
          <w:szCs w:val="40"/>
          <w:lang w:val="en-US"/>
        </w:rPr>
        <w:t>, not available.</w:t>
      </w:r>
    </w:p>
    <w:p w14:paraId="1373EA09" w14:textId="77777777" w:rsidR="00EA291E" w:rsidRDefault="00EA291E">
      <w:pPr>
        <w:spacing w:after="200" w:line="276" w:lineRule="auto"/>
        <w:rPr>
          <w:rFonts w:eastAsia="Calibri"/>
          <w:b/>
          <w:lang w:val="en-US" w:eastAsia="en-US"/>
        </w:rPr>
      </w:pPr>
    </w:p>
    <w:p w14:paraId="60E61BDB" w14:textId="77777777" w:rsidR="00EA291E" w:rsidRDefault="00554EDF">
      <w:pPr>
        <w:spacing w:after="200" w:line="276" w:lineRule="auto"/>
        <w:rPr>
          <w:rFonts w:eastAsia="Calibri"/>
          <w:b/>
          <w:lang w:val="en-US" w:eastAsia="en-US"/>
        </w:rPr>
      </w:pPr>
      <w:r>
        <w:rPr>
          <w:rFonts w:eastAsia="Calibri"/>
          <w:b/>
          <w:lang w:val="en-US" w:eastAsia="en-US"/>
        </w:rPr>
        <w:br w:type="page"/>
      </w:r>
    </w:p>
    <w:p w14:paraId="76C7906C" w14:textId="4DA9B026" w:rsidR="00EA291E" w:rsidRDefault="00554EDF">
      <w:pPr>
        <w:spacing w:before="240" w:after="200" w:line="276" w:lineRule="auto"/>
        <w:rPr>
          <w:rFonts w:eastAsia="Calibri"/>
          <w:lang w:val="en-US" w:eastAsia="en-US"/>
        </w:rPr>
      </w:pPr>
      <w:r>
        <w:rPr>
          <w:rFonts w:eastAsia="Calibri"/>
          <w:b/>
          <w:lang w:val="en-US" w:eastAsia="en-US"/>
        </w:rPr>
        <w:lastRenderedPageBreak/>
        <w:t>Supplementa</w:t>
      </w:r>
      <w:r w:rsidR="00093D41">
        <w:rPr>
          <w:rFonts w:eastAsia="Calibri"/>
          <w:b/>
          <w:lang w:val="en-US" w:eastAsia="en-US"/>
        </w:rPr>
        <w:t>l</w:t>
      </w:r>
      <w:r>
        <w:rPr>
          <w:rFonts w:eastAsia="Calibri"/>
          <w:b/>
          <w:lang w:val="en-US" w:eastAsia="en-US"/>
        </w:rPr>
        <w:t xml:space="preserve"> Table S7: </w:t>
      </w:r>
      <w:r>
        <w:rPr>
          <w:rFonts w:eastAsia="Calibri"/>
          <w:lang w:val="en-US" w:eastAsia="en-US"/>
        </w:rPr>
        <w:t>Hematological malignancies and therapies of patients included in the study.</w:t>
      </w:r>
    </w:p>
    <w:tbl>
      <w:tblPr>
        <w:tblStyle w:val="Tabellenraster1"/>
        <w:tblW w:w="893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2126"/>
        <w:gridCol w:w="3685"/>
        <w:gridCol w:w="2019"/>
      </w:tblGrid>
      <w:tr w:rsidR="00EA291E" w14:paraId="73686B34" w14:textId="77777777">
        <w:trPr>
          <w:trHeight w:val="283"/>
        </w:trPr>
        <w:tc>
          <w:tcPr>
            <w:tcW w:w="6912" w:type="dxa"/>
            <w:gridSpan w:val="3"/>
            <w:tcBorders>
              <w:top w:val="single" w:sz="4" w:space="0" w:color="auto"/>
              <w:bottom w:val="single" w:sz="4" w:space="0" w:color="auto"/>
            </w:tcBorders>
            <w:shd w:val="clear" w:color="auto" w:fill="FFFFFF" w:themeFill="background1"/>
            <w:vAlign w:val="center"/>
          </w:tcPr>
          <w:p w14:paraId="60FC86B4" w14:textId="77777777" w:rsidR="00EA291E" w:rsidRDefault="00554EDF">
            <w:pPr>
              <w:snapToGrid w:val="0"/>
              <w:outlineLvl w:val="1"/>
              <w:rPr>
                <w:sz w:val="14"/>
                <w:szCs w:val="14"/>
              </w:rPr>
            </w:pPr>
            <w:r>
              <w:rPr>
                <w:rFonts w:eastAsia="Calibri"/>
                <w:b/>
                <w:sz w:val="14"/>
                <w:szCs w:val="14"/>
                <w:lang w:eastAsia="en-US"/>
              </w:rPr>
              <w:t>Diagnosis</w:t>
            </w:r>
          </w:p>
        </w:tc>
        <w:tc>
          <w:tcPr>
            <w:tcW w:w="2019" w:type="dxa"/>
            <w:tcBorders>
              <w:top w:val="single" w:sz="4" w:space="0" w:color="auto"/>
              <w:bottom w:val="single" w:sz="4" w:space="0" w:color="auto"/>
            </w:tcBorders>
            <w:shd w:val="clear" w:color="auto" w:fill="FFFFFF" w:themeFill="background1"/>
            <w:vAlign w:val="center"/>
          </w:tcPr>
          <w:p w14:paraId="52C890D0" w14:textId="77777777" w:rsidR="00EA291E" w:rsidRDefault="00554EDF">
            <w:pPr>
              <w:snapToGrid w:val="0"/>
              <w:jc w:val="center"/>
              <w:outlineLvl w:val="1"/>
              <w:rPr>
                <w:sz w:val="14"/>
                <w:szCs w:val="14"/>
              </w:rPr>
            </w:pPr>
            <w:r>
              <w:rPr>
                <w:b/>
                <w:bCs/>
                <w:color w:val="000000"/>
                <w:sz w:val="14"/>
                <w:szCs w:val="14"/>
              </w:rPr>
              <w:t>N (%)</w:t>
            </w:r>
          </w:p>
        </w:tc>
      </w:tr>
      <w:tr w:rsidR="00EA291E" w14:paraId="1196697E" w14:textId="77777777">
        <w:trPr>
          <w:trHeight w:val="198"/>
        </w:trPr>
        <w:tc>
          <w:tcPr>
            <w:tcW w:w="6912" w:type="dxa"/>
            <w:gridSpan w:val="3"/>
            <w:tcBorders>
              <w:top w:val="single" w:sz="4" w:space="0" w:color="auto"/>
              <w:bottom w:val="nil"/>
            </w:tcBorders>
            <w:shd w:val="clear" w:color="auto" w:fill="D9D9D9" w:themeFill="background1" w:themeFillShade="D9"/>
            <w:vAlign w:val="center"/>
          </w:tcPr>
          <w:p w14:paraId="07E59C76" w14:textId="77777777" w:rsidR="00EA291E" w:rsidRDefault="00554EDF">
            <w:pPr>
              <w:snapToGrid w:val="0"/>
              <w:outlineLvl w:val="1"/>
              <w:rPr>
                <w:rFonts w:eastAsia="Calibri"/>
                <w:b/>
                <w:sz w:val="14"/>
                <w:szCs w:val="14"/>
                <w:lang w:eastAsia="en-US"/>
              </w:rPr>
            </w:pPr>
            <w:r>
              <w:rPr>
                <w:rFonts w:eastAsia="Calibri"/>
                <w:b/>
                <w:sz w:val="14"/>
                <w:szCs w:val="14"/>
                <w:lang w:eastAsia="en-US"/>
              </w:rPr>
              <w:t>All participants</w:t>
            </w:r>
          </w:p>
        </w:tc>
        <w:tc>
          <w:tcPr>
            <w:tcW w:w="2019" w:type="dxa"/>
            <w:tcBorders>
              <w:top w:val="single" w:sz="4" w:space="0" w:color="auto"/>
              <w:bottom w:val="nil"/>
            </w:tcBorders>
            <w:shd w:val="clear" w:color="auto" w:fill="D9D9D9" w:themeFill="background1" w:themeFillShade="D9"/>
            <w:vAlign w:val="center"/>
          </w:tcPr>
          <w:p w14:paraId="0EB00402" w14:textId="77777777" w:rsidR="00EA291E" w:rsidRDefault="00554EDF">
            <w:pPr>
              <w:snapToGrid w:val="0"/>
              <w:outlineLvl w:val="1"/>
              <w:rPr>
                <w:bCs/>
                <w:color w:val="000000"/>
                <w:sz w:val="14"/>
                <w:szCs w:val="14"/>
              </w:rPr>
            </w:pPr>
            <w:r>
              <w:rPr>
                <w:bCs/>
                <w:color w:val="000000"/>
                <w:sz w:val="14"/>
                <w:szCs w:val="14"/>
              </w:rPr>
              <w:t>54 (100)</w:t>
            </w:r>
          </w:p>
        </w:tc>
      </w:tr>
      <w:tr w:rsidR="00EA291E" w14:paraId="5191CB62" w14:textId="77777777">
        <w:trPr>
          <w:trHeight w:val="198"/>
        </w:trPr>
        <w:tc>
          <w:tcPr>
            <w:tcW w:w="1101" w:type="dxa"/>
            <w:vMerge w:val="restart"/>
            <w:tcBorders>
              <w:top w:val="nil"/>
              <w:bottom w:val="single" w:sz="4" w:space="0" w:color="auto"/>
            </w:tcBorders>
          </w:tcPr>
          <w:p w14:paraId="5259B30E" w14:textId="77777777" w:rsidR="00EA291E" w:rsidRDefault="00554EDF">
            <w:pPr>
              <w:snapToGrid w:val="0"/>
              <w:outlineLvl w:val="1"/>
              <w:rPr>
                <w:b/>
                <w:sz w:val="14"/>
                <w:szCs w:val="14"/>
              </w:rPr>
            </w:pPr>
            <w:r>
              <w:rPr>
                <w:b/>
                <w:sz w:val="14"/>
                <w:szCs w:val="14"/>
              </w:rPr>
              <w:t>FL</w:t>
            </w:r>
          </w:p>
        </w:tc>
        <w:tc>
          <w:tcPr>
            <w:tcW w:w="5811" w:type="dxa"/>
            <w:gridSpan w:val="2"/>
            <w:tcBorders>
              <w:top w:val="nil"/>
            </w:tcBorders>
            <w:shd w:val="clear" w:color="auto" w:fill="auto"/>
            <w:vAlign w:val="center"/>
          </w:tcPr>
          <w:p w14:paraId="56370756" w14:textId="77777777" w:rsidR="00EA291E" w:rsidRDefault="00EA291E">
            <w:pPr>
              <w:rPr>
                <w:sz w:val="14"/>
                <w:szCs w:val="14"/>
              </w:rPr>
            </w:pPr>
          </w:p>
        </w:tc>
        <w:tc>
          <w:tcPr>
            <w:tcW w:w="2019" w:type="dxa"/>
            <w:tcBorders>
              <w:top w:val="nil"/>
            </w:tcBorders>
            <w:vAlign w:val="center"/>
          </w:tcPr>
          <w:p w14:paraId="1821539F" w14:textId="77777777" w:rsidR="00EA291E" w:rsidRDefault="00554EDF">
            <w:pPr>
              <w:rPr>
                <w:sz w:val="14"/>
                <w:szCs w:val="14"/>
              </w:rPr>
            </w:pPr>
            <w:r>
              <w:rPr>
                <w:sz w:val="14"/>
                <w:szCs w:val="14"/>
              </w:rPr>
              <w:t>11 (20)</w:t>
            </w:r>
          </w:p>
        </w:tc>
      </w:tr>
      <w:tr w:rsidR="00EA291E" w14:paraId="4B08BA15" w14:textId="77777777" w:rsidTr="00084EFF">
        <w:trPr>
          <w:trHeight w:val="198"/>
        </w:trPr>
        <w:tc>
          <w:tcPr>
            <w:tcW w:w="1101" w:type="dxa"/>
            <w:vMerge/>
            <w:tcBorders>
              <w:top w:val="nil"/>
              <w:bottom w:val="single" w:sz="4" w:space="0" w:color="auto"/>
            </w:tcBorders>
            <w:vAlign w:val="center"/>
          </w:tcPr>
          <w:p w14:paraId="61345986" w14:textId="77777777" w:rsidR="00EA291E" w:rsidRDefault="00EA291E">
            <w:pPr>
              <w:snapToGrid w:val="0"/>
              <w:outlineLvl w:val="1"/>
              <w:rPr>
                <w:sz w:val="14"/>
                <w:szCs w:val="14"/>
              </w:rPr>
            </w:pPr>
          </w:p>
        </w:tc>
        <w:tc>
          <w:tcPr>
            <w:tcW w:w="2126" w:type="dxa"/>
            <w:vMerge w:val="restart"/>
            <w:shd w:val="clear" w:color="auto" w:fill="E7E6E6"/>
          </w:tcPr>
          <w:p w14:paraId="305B4B3D" w14:textId="77777777" w:rsidR="00EA291E" w:rsidRDefault="00554EDF">
            <w:pPr>
              <w:snapToGrid w:val="0"/>
              <w:outlineLvl w:val="1"/>
              <w:rPr>
                <w:sz w:val="14"/>
                <w:szCs w:val="14"/>
              </w:rPr>
            </w:pPr>
            <w:r>
              <w:rPr>
                <w:sz w:val="14"/>
                <w:szCs w:val="14"/>
              </w:rPr>
              <w:t>Lines of therapies</w:t>
            </w:r>
          </w:p>
        </w:tc>
        <w:tc>
          <w:tcPr>
            <w:tcW w:w="3685" w:type="dxa"/>
            <w:shd w:val="clear" w:color="auto" w:fill="E7E6E6"/>
            <w:vAlign w:val="center"/>
          </w:tcPr>
          <w:p w14:paraId="396229AB" w14:textId="77777777" w:rsidR="00EA291E" w:rsidRDefault="00554EDF">
            <w:pPr>
              <w:rPr>
                <w:sz w:val="14"/>
                <w:szCs w:val="14"/>
              </w:rPr>
            </w:pPr>
            <w:r>
              <w:rPr>
                <w:sz w:val="14"/>
                <w:szCs w:val="14"/>
              </w:rPr>
              <w:t>0</w:t>
            </w:r>
          </w:p>
        </w:tc>
        <w:tc>
          <w:tcPr>
            <w:tcW w:w="2019" w:type="dxa"/>
            <w:shd w:val="clear" w:color="auto" w:fill="E7E6E6"/>
            <w:vAlign w:val="center"/>
          </w:tcPr>
          <w:p w14:paraId="05E55C0B" w14:textId="77777777" w:rsidR="00EA291E" w:rsidRDefault="00554EDF" w:rsidP="00084EFF">
            <w:pPr>
              <w:ind w:left="235"/>
              <w:jc w:val="center"/>
              <w:rPr>
                <w:sz w:val="14"/>
                <w:szCs w:val="14"/>
              </w:rPr>
            </w:pPr>
            <w:r>
              <w:rPr>
                <w:sz w:val="14"/>
                <w:szCs w:val="14"/>
              </w:rPr>
              <w:t>0 (0)</w:t>
            </w:r>
          </w:p>
        </w:tc>
      </w:tr>
      <w:tr w:rsidR="00EA291E" w14:paraId="3A05E83F" w14:textId="77777777" w:rsidTr="00084EFF">
        <w:trPr>
          <w:trHeight w:val="198"/>
        </w:trPr>
        <w:tc>
          <w:tcPr>
            <w:tcW w:w="1101" w:type="dxa"/>
            <w:vMerge/>
            <w:tcBorders>
              <w:top w:val="nil"/>
              <w:bottom w:val="single" w:sz="4" w:space="0" w:color="auto"/>
            </w:tcBorders>
            <w:vAlign w:val="center"/>
          </w:tcPr>
          <w:p w14:paraId="28D7984A" w14:textId="77777777" w:rsidR="00EA291E" w:rsidRDefault="00EA291E">
            <w:pPr>
              <w:snapToGrid w:val="0"/>
              <w:outlineLvl w:val="1"/>
              <w:rPr>
                <w:sz w:val="14"/>
                <w:szCs w:val="14"/>
              </w:rPr>
            </w:pPr>
          </w:p>
        </w:tc>
        <w:tc>
          <w:tcPr>
            <w:tcW w:w="2126" w:type="dxa"/>
            <w:vMerge/>
            <w:shd w:val="clear" w:color="auto" w:fill="E7E6E6"/>
          </w:tcPr>
          <w:p w14:paraId="71FA0E7F" w14:textId="77777777" w:rsidR="00EA291E" w:rsidRDefault="00EA291E">
            <w:pPr>
              <w:rPr>
                <w:sz w:val="14"/>
                <w:szCs w:val="14"/>
              </w:rPr>
            </w:pPr>
          </w:p>
        </w:tc>
        <w:tc>
          <w:tcPr>
            <w:tcW w:w="3685" w:type="dxa"/>
            <w:shd w:val="clear" w:color="auto" w:fill="E7E6E6"/>
            <w:vAlign w:val="center"/>
          </w:tcPr>
          <w:p w14:paraId="210B0025" w14:textId="77777777" w:rsidR="00EA291E" w:rsidRDefault="00554EDF">
            <w:pPr>
              <w:rPr>
                <w:sz w:val="14"/>
                <w:szCs w:val="14"/>
              </w:rPr>
            </w:pPr>
            <w:r>
              <w:rPr>
                <w:sz w:val="14"/>
                <w:szCs w:val="14"/>
              </w:rPr>
              <w:t>1</w:t>
            </w:r>
          </w:p>
        </w:tc>
        <w:tc>
          <w:tcPr>
            <w:tcW w:w="2019" w:type="dxa"/>
            <w:shd w:val="clear" w:color="auto" w:fill="E7E6E6"/>
            <w:vAlign w:val="center"/>
          </w:tcPr>
          <w:p w14:paraId="3E115565" w14:textId="77777777" w:rsidR="00EA291E" w:rsidRDefault="00554EDF" w:rsidP="00084EFF">
            <w:pPr>
              <w:ind w:left="235"/>
              <w:jc w:val="center"/>
              <w:rPr>
                <w:sz w:val="14"/>
                <w:szCs w:val="14"/>
              </w:rPr>
            </w:pPr>
            <w:r>
              <w:rPr>
                <w:sz w:val="14"/>
                <w:szCs w:val="14"/>
              </w:rPr>
              <w:t>1 (9)</w:t>
            </w:r>
          </w:p>
        </w:tc>
      </w:tr>
      <w:tr w:rsidR="00EA291E" w14:paraId="6F094B88" w14:textId="77777777" w:rsidTr="00084EFF">
        <w:trPr>
          <w:trHeight w:val="198"/>
        </w:trPr>
        <w:tc>
          <w:tcPr>
            <w:tcW w:w="1101" w:type="dxa"/>
            <w:vMerge/>
            <w:tcBorders>
              <w:top w:val="nil"/>
              <w:bottom w:val="single" w:sz="4" w:space="0" w:color="auto"/>
            </w:tcBorders>
            <w:vAlign w:val="center"/>
          </w:tcPr>
          <w:p w14:paraId="0FAB8996" w14:textId="77777777" w:rsidR="00EA291E" w:rsidRDefault="00EA291E">
            <w:pPr>
              <w:snapToGrid w:val="0"/>
              <w:outlineLvl w:val="1"/>
              <w:rPr>
                <w:sz w:val="14"/>
                <w:szCs w:val="14"/>
              </w:rPr>
            </w:pPr>
          </w:p>
        </w:tc>
        <w:tc>
          <w:tcPr>
            <w:tcW w:w="2126" w:type="dxa"/>
            <w:vMerge/>
            <w:shd w:val="clear" w:color="auto" w:fill="E7E6E6"/>
          </w:tcPr>
          <w:p w14:paraId="42CA0B05" w14:textId="77777777" w:rsidR="00EA291E" w:rsidRDefault="00EA291E">
            <w:pPr>
              <w:rPr>
                <w:sz w:val="14"/>
                <w:szCs w:val="14"/>
              </w:rPr>
            </w:pPr>
          </w:p>
        </w:tc>
        <w:tc>
          <w:tcPr>
            <w:tcW w:w="3685" w:type="dxa"/>
            <w:shd w:val="clear" w:color="auto" w:fill="E7E6E6"/>
            <w:vAlign w:val="center"/>
          </w:tcPr>
          <w:p w14:paraId="5C159C40" w14:textId="77777777" w:rsidR="00EA291E" w:rsidRDefault="00554EDF">
            <w:pPr>
              <w:rPr>
                <w:sz w:val="14"/>
                <w:szCs w:val="14"/>
              </w:rPr>
            </w:pPr>
            <w:r>
              <w:rPr>
                <w:sz w:val="14"/>
                <w:szCs w:val="14"/>
              </w:rPr>
              <w:t xml:space="preserve">2 - 3 </w:t>
            </w:r>
          </w:p>
        </w:tc>
        <w:tc>
          <w:tcPr>
            <w:tcW w:w="2019" w:type="dxa"/>
            <w:shd w:val="clear" w:color="auto" w:fill="E7E6E6"/>
            <w:vAlign w:val="center"/>
          </w:tcPr>
          <w:p w14:paraId="4418307F" w14:textId="77777777" w:rsidR="00EA291E" w:rsidRDefault="00554EDF" w:rsidP="00084EFF">
            <w:pPr>
              <w:ind w:left="235"/>
              <w:jc w:val="center"/>
              <w:rPr>
                <w:sz w:val="14"/>
                <w:szCs w:val="14"/>
              </w:rPr>
            </w:pPr>
            <w:r>
              <w:rPr>
                <w:sz w:val="14"/>
                <w:szCs w:val="14"/>
              </w:rPr>
              <w:t>9 (82)</w:t>
            </w:r>
          </w:p>
        </w:tc>
      </w:tr>
      <w:tr w:rsidR="00EA291E" w14:paraId="60C1F792" w14:textId="77777777" w:rsidTr="00084EFF">
        <w:trPr>
          <w:trHeight w:val="198"/>
        </w:trPr>
        <w:tc>
          <w:tcPr>
            <w:tcW w:w="1101" w:type="dxa"/>
            <w:vMerge/>
            <w:tcBorders>
              <w:top w:val="nil"/>
              <w:bottom w:val="single" w:sz="4" w:space="0" w:color="auto"/>
            </w:tcBorders>
            <w:vAlign w:val="center"/>
          </w:tcPr>
          <w:p w14:paraId="52A3809D" w14:textId="77777777" w:rsidR="00EA291E" w:rsidRDefault="00EA291E">
            <w:pPr>
              <w:snapToGrid w:val="0"/>
              <w:outlineLvl w:val="1"/>
              <w:rPr>
                <w:sz w:val="14"/>
                <w:szCs w:val="14"/>
              </w:rPr>
            </w:pPr>
          </w:p>
        </w:tc>
        <w:tc>
          <w:tcPr>
            <w:tcW w:w="2126" w:type="dxa"/>
            <w:vMerge/>
            <w:shd w:val="clear" w:color="auto" w:fill="E7E6E6"/>
          </w:tcPr>
          <w:p w14:paraId="6589E990" w14:textId="77777777" w:rsidR="00EA291E" w:rsidRDefault="00EA291E">
            <w:pPr>
              <w:rPr>
                <w:sz w:val="14"/>
                <w:szCs w:val="14"/>
              </w:rPr>
            </w:pPr>
          </w:p>
        </w:tc>
        <w:tc>
          <w:tcPr>
            <w:tcW w:w="3685" w:type="dxa"/>
            <w:shd w:val="clear" w:color="auto" w:fill="E7E6E6"/>
            <w:vAlign w:val="center"/>
          </w:tcPr>
          <w:p w14:paraId="76D2340B" w14:textId="77777777" w:rsidR="00EA291E" w:rsidRDefault="00554EDF">
            <w:pPr>
              <w:rPr>
                <w:sz w:val="14"/>
                <w:szCs w:val="14"/>
              </w:rPr>
            </w:pPr>
            <w:r>
              <w:rPr>
                <w:sz w:val="14"/>
                <w:szCs w:val="14"/>
              </w:rPr>
              <w:t>&gt; 3</w:t>
            </w:r>
          </w:p>
        </w:tc>
        <w:tc>
          <w:tcPr>
            <w:tcW w:w="2019" w:type="dxa"/>
            <w:shd w:val="clear" w:color="auto" w:fill="E7E6E6"/>
            <w:vAlign w:val="center"/>
          </w:tcPr>
          <w:p w14:paraId="79237810" w14:textId="77777777" w:rsidR="00EA291E" w:rsidRDefault="00554EDF" w:rsidP="00084EFF">
            <w:pPr>
              <w:ind w:left="235"/>
              <w:jc w:val="center"/>
              <w:rPr>
                <w:sz w:val="14"/>
                <w:szCs w:val="14"/>
              </w:rPr>
            </w:pPr>
            <w:r>
              <w:rPr>
                <w:sz w:val="14"/>
                <w:szCs w:val="14"/>
              </w:rPr>
              <w:t>1 (9)</w:t>
            </w:r>
          </w:p>
        </w:tc>
      </w:tr>
      <w:tr w:rsidR="00EA291E" w14:paraId="467D6C1F" w14:textId="77777777" w:rsidTr="00084EFF">
        <w:trPr>
          <w:trHeight w:val="198"/>
        </w:trPr>
        <w:tc>
          <w:tcPr>
            <w:tcW w:w="1101" w:type="dxa"/>
            <w:vMerge/>
            <w:tcBorders>
              <w:top w:val="nil"/>
              <w:bottom w:val="single" w:sz="4" w:space="0" w:color="auto"/>
            </w:tcBorders>
            <w:vAlign w:val="center"/>
          </w:tcPr>
          <w:p w14:paraId="0C437C53" w14:textId="77777777" w:rsidR="00EA291E" w:rsidRDefault="00EA291E">
            <w:pPr>
              <w:snapToGrid w:val="0"/>
              <w:outlineLvl w:val="1"/>
              <w:rPr>
                <w:sz w:val="14"/>
                <w:szCs w:val="14"/>
              </w:rPr>
            </w:pPr>
          </w:p>
        </w:tc>
        <w:tc>
          <w:tcPr>
            <w:tcW w:w="2126" w:type="dxa"/>
            <w:vMerge w:val="restart"/>
            <w:shd w:val="clear" w:color="auto" w:fill="auto"/>
          </w:tcPr>
          <w:p w14:paraId="14053F4B" w14:textId="77777777" w:rsidR="00EA291E" w:rsidRDefault="00554EDF">
            <w:pPr>
              <w:snapToGrid w:val="0"/>
              <w:outlineLvl w:val="1"/>
              <w:rPr>
                <w:sz w:val="14"/>
                <w:szCs w:val="14"/>
              </w:rPr>
            </w:pPr>
            <w:r>
              <w:rPr>
                <w:sz w:val="14"/>
                <w:szCs w:val="14"/>
              </w:rPr>
              <w:t>Types of therapy</w:t>
            </w:r>
          </w:p>
        </w:tc>
        <w:tc>
          <w:tcPr>
            <w:tcW w:w="3685" w:type="dxa"/>
            <w:shd w:val="clear" w:color="auto" w:fill="auto"/>
            <w:vAlign w:val="center"/>
          </w:tcPr>
          <w:p w14:paraId="2859CA22" w14:textId="77777777" w:rsidR="00EA291E" w:rsidRDefault="00554EDF">
            <w:pPr>
              <w:snapToGrid w:val="0"/>
              <w:outlineLvl w:val="1"/>
              <w:rPr>
                <w:sz w:val="14"/>
                <w:szCs w:val="14"/>
              </w:rPr>
            </w:pPr>
            <w:r>
              <w:rPr>
                <w:sz w:val="14"/>
                <w:szCs w:val="14"/>
              </w:rPr>
              <w:t>Chemotherapy</w:t>
            </w:r>
          </w:p>
        </w:tc>
        <w:tc>
          <w:tcPr>
            <w:tcW w:w="2019" w:type="dxa"/>
            <w:vAlign w:val="center"/>
          </w:tcPr>
          <w:p w14:paraId="17AC426F" w14:textId="77777777" w:rsidR="00EA291E" w:rsidRDefault="00554EDF" w:rsidP="00084EFF">
            <w:pPr>
              <w:snapToGrid w:val="0"/>
              <w:ind w:left="235"/>
              <w:jc w:val="center"/>
              <w:outlineLvl w:val="1"/>
              <w:rPr>
                <w:sz w:val="14"/>
                <w:szCs w:val="14"/>
              </w:rPr>
            </w:pPr>
            <w:r>
              <w:rPr>
                <w:sz w:val="14"/>
                <w:szCs w:val="14"/>
              </w:rPr>
              <w:t>0 (0)</w:t>
            </w:r>
          </w:p>
        </w:tc>
      </w:tr>
      <w:tr w:rsidR="00EA291E" w14:paraId="574E2C6C" w14:textId="77777777" w:rsidTr="00084EFF">
        <w:trPr>
          <w:trHeight w:val="198"/>
        </w:trPr>
        <w:tc>
          <w:tcPr>
            <w:tcW w:w="1101" w:type="dxa"/>
            <w:vMerge/>
            <w:tcBorders>
              <w:top w:val="nil"/>
              <w:bottom w:val="single" w:sz="4" w:space="0" w:color="auto"/>
            </w:tcBorders>
            <w:vAlign w:val="center"/>
          </w:tcPr>
          <w:p w14:paraId="54A9CC42" w14:textId="77777777" w:rsidR="00EA291E" w:rsidRDefault="00EA291E">
            <w:pPr>
              <w:snapToGrid w:val="0"/>
              <w:outlineLvl w:val="1"/>
              <w:rPr>
                <w:sz w:val="14"/>
                <w:szCs w:val="14"/>
              </w:rPr>
            </w:pPr>
          </w:p>
        </w:tc>
        <w:tc>
          <w:tcPr>
            <w:tcW w:w="2126" w:type="dxa"/>
            <w:vMerge/>
            <w:shd w:val="clear" w:color="auto" w:fill="auto"/>
          </w:tcPr>
          <w:p w14:paraId="110DE881" w14:textId="77777777" w:rsidR="00EA291E" w:rsidRDefault="00EA291E">
            <w:pPr>
              <w:snapToGrid w:val="0"/>
              <w:outlineLvl w:val="1"/>
              <w:rPr>
                <w:sz w:val="14"/>
                <w:szCs w:val="14"/>
              </w:rPr>
            </w:pPr>
          </w:p>
        </w:tc>
        <w:tc>
          <w:tcPr>
            <w:tcW w:w="3685" w:type="dxa"/>
            <w:shd w:val="clear" w:color="auto" w:fill="auto"/>
            <w:vAlign w:val="center"/>
          </w:tcPr>
          <w:p w14:paraId="5D9D5F40" w14:textId="77777777" w:rsidR="00EA291E" w:rsidRDefault="00554EDF">
            <w:pPr>
              <w:snapToGrid w:val="0"/>
              <w:outlineLvl w:val="1"/>
              <w:rPr>
                <w:sz w:val="14"/>
                <w:szCs w:val="14"/>
              </w:rPr>
            </w:pPr>
            <w:r>
              <w:rPr>
                <w:sz w:val="14"/>
                <w:szCs w:val="14"/>
              </w:rPr>
              <w:t>Chemo-immunotherapy</w:t>
            </w:r>
          </w:p>
        </w:tc>
        <w:tc>
          <w:tcPr>
            <w:tcW w:w="2019" w:type="dxa"/>
            <w:vAlign w:val="center"/>
          </w:tcPr>
          <w:p w14:paraId="795BF18A" w14:textId="77777777" w:rsidR="00EA291E" w:rsidRDefault="00554EDF" w:rsidP="00084EFF">
            <w:pPr>
              <w:snapToGrid w:val="0"/>
              <w:ind w:left="235"/>
              <w:jc w:val="center"/>
              <w:outlineLvl w:val="1"/>
              <w:rPr>
                <w:sz w:val="14"/>
                <w:szCs w:val="14"/>
              </w:rPr>
            </w:pPr>
            <w:r>
              <w:rPr>
                <w:sz w:val="14"/>
                <w:szCs w:val="14"/>
              </w:rPr>
              <w:t>10 (91)</w:t>
            </w:r>
          </w:p>
        </w:tc>
      </w:tr>
      <w:tr w:rsidR="00EA291E" w14:paraId="63DEDD05" w14:textId="77777777" w:rsidTr="00084EFF">
        <w:trPr>
          <w:trHeight w:val="198"/>
        </w:trPr>
        <w:tc>
          <w:tcPr>
            <w:tcW w:w="1101" w:type="dxa"/>
            <w:vMerge/>
            <w:tcBorders>
              <w:top w:val="nil"/>
              <w:bottom w:val="single" w:sz="4" w:space="0" w:color="auto"/>
            </w:tcBorders>
            <w:vAlign w:val="center"/>
          </w:tcPr>
          <w:p w14:paraId="6D0B1DA6" w14:textId="77777777" w:rsidR="00EA291E" w:rsidRDefault="00EA291E">
            <w:pPr>
              <w:snapToGrid w:val="0"/>
              <w:outlineLvl w:val="1"/>
              <w:rPr>
                <w:sz w:val="14"/>
                <w:szCs w:val="14"/>
              </w:rPr>
            </w:pPr>
          </w:p>
        </w:tc>
        <w:tc>
          <w:tcPr>
            <w:tcW w:w="2126" w:type="dxa"/>
            <w:vMerge/>
            <w:shd w:val="clear" w:color="auto" w:fill="auto"/>
          </w:tcPr>
          <w:p w14:paraId="5E7D5127" w14:textId="77777777" w:rsidR="00EA291E" w:rsidRDefault="00EA291E">
            <w:pPr>
              <w:snapToGrid w:val="0"/>
              <w:outlineLvl w:val="1"/>
              <w:rPr>
                <w:sz w:val="14"/>
                <w:szCs w:val="14"/>
              </w:rPr>
            </w:pPr>
          </w:p>
        </w:tc>
        <w:tc>
          <w:tcPr>
            <w:tcW w:w="3685" w:type="dxa"/>
            <w:shd w:val="clear" w:color="auto" w:fill="auto"/>
            <w:vAlign w:val="center"/>
          </w:tcPr>
          <w:p w14:paraId="089F3C15" w14:textId="77777777" w:rsidR="00EA291E" w:rsidRDefault="00554EDF">
            <w:pPr>
              <w:snapToGrid w:val="0"/>
              <w:outlineLvl w:val="1"/>
              <w:rPr>
                <w:sz w:val="14"/>
                <w:szCs w:val="14"/>
              </w:rPr>
            </w:pPr>
            <w:r>
              <w:rPr>
                <w:sz w:val="14"/>
                <w:szCs w:val="14"/>
              </w:rPr>
              <w:t>Immunotherapy*</w:t>
            </w:r>
          </w:p>
        </w:tc>
        <w:tc>
          <w:tcPr>
            <w:tcW w:w="2019" w:type="dxa"/>
            <w:vAlign w:val="center"/>
          </w:tcPr>
          <w:p w14:paraId="5FD0AF38" w14:textId="77777777" w:rsidR="00EA291E" w:rsidRDefault="00554EDF" w:rsidP="00084EFF">
            <w:pPr>
              <w:snapToGrid w:val="0"/>
              <w:ind w:left="235"/>
              <w:jc w:val="center"/>
              <w:outlineLvl w:val="1"/>
              <w:rPr>
                <w:sz w:val="14"/>
                <w:szCs w:val="14"/>
              </w:rPr>
            </w:pPr>
            <w:r>
              <w:rPr>
                <w:sz w:val="14"/>
                <w:szCs w:val="14"/>
              </w:rPr>
              <w:t>11 (100)</w:t>
            </w:r>
          </w:p>
        </w:tc>
      </w:tr>
      <w:tr w:rsidR="00EA291E" w14:paraId="2E97D6A0" w14:textId="77777777" w:rsidTr="00084EFF">
        <w:trPr>
          <w:trHeight w:val="198"/>
        </w:trPr>
        <w:tc>
          <w:tcPr>
            <w:tcW w:w="1101" w:type="dxa"/>
            <w:vMerge/>
            <w:tcBorders>
              <w:top w:val="nil"/>
              <w:bottom w:val="single" w:sz="4" w:space="0" w:color="auto"/>
            </w:tcBorders>
            <w:vAlign w:val="center"/>
          </w:tcPr>
          <w:p w14:paraId="77D1F54F" w14:textId="77777777" w:rsidR="00EA291E" w:rsidRDefault="00EA291E">
            <w:pPr>
              <w:snapToGrid w:val="0"/>
              <w:outlineLvl w:val="1"/>
              <w:rPr>
                <w:sz w:val="14"/>
                <w:szCs w:val="14"/>
              </w:rPr>
            </w:pPr>
          </w:p>
        </w:tc>
        <w:tc>
          <w:tcPr>
            <w:tcW w:w="2126" w:type="dxa"/>
            <w:vMerge/>
            <w:tcBorders>
              <w:bottom w:val="nil"/>
            </w:tcBorders>
            <w:shd w:val="clear" w:color="auto" w:fill="auto"/>
          </w:tcPr>
          <w:p w14:paraId="4CBCD880" w14:textId="77777777" w:rsidR="00EA291E" w:rsidRDefault="00EA291E">
            <w:pPr>
              <w:snapToGrid w:val="0"/>
              <w:outlineLvl w:val="1"/>
              <w:rPr>
                <w:sz w:val="14"/>
                <w:szCs w:val="14"/>
              </w:rPr>
            </w:pPr>
          </w:p>
        </w:tc>
        <w:tc>
          <w:tcPr>
            <w:tcW w:w="3685" w:type="dxa"/>
            <w:tcBorders>
              <w:bottom w:val="nil"/>
            </w:tcBorders>
            <w:shd w:val="clear" w:color="auto" w:fill="auto"/>
            <w:vAlign w:val="center"/>
          </w:tcPr>
          <w:p w14:paraId="03CA89A2" w14:textId="77777777" w:rsidR="00EA291E" w:rsidRDefault="00554EDF">
            <w:pPr>
              <w:snapToGrid w:val="0"/>
              <w:outlineLvl w:val="1"/>
              <w:rPr>
                <w:sz w:val="14"/>
                <w:szCs w:val="14"/>
              </w:rPr>
            </w:pPr>
            <w:r>
              <w:rPr>
                <w:sz w:val="14"/>
                <w:szCs w:val="14"/>
              </w:rPr>
              <w:t>Others</w:t>
            </w:r>
            <w:r>
              <w:rPr>
                <w:sz w:val="14"/>
                <w:szCs w:val="14"/>
                <w:vertAlign w:val="superscript"/>
              </w:rPr>
              <w:t>†</w:t>
            </w:r>
          </w:p>
        </w:tc>
        <w:tc>
          <w:tcPr>
            <w:tcW w:w="2019" w:type="dxa"/>
            <w:tcBorders>
              <w:bottom w:val="nil"/>
            </w:tcBorders>
            <w:vAlign w:val="center"/>
          </w:tcPr>
          <w:p w14:paraId="0C0ECB3F" w14:textId="77777777" w:rsidR="00EA291E" w:rsidRDefault="00554EDF" w:rsidP="00084EFF">
            <w:pPr>
              <w:snapToGrid w:val="0"/>
              <w:ind w:left="235"/>
              <w:jc w:val="center"/>
              <w:outlineLvl w:val="1"/>
              <w:rPr>
                <w:sz w:val="14"/>
                <w:szCs w:val="14"/>
              </w:rPr>
            </w:pPr>
            <w:r>
              <w:rPr>
                <w:sz w:val="14"/>
                <w:szCs w:val="14"/>
              </w:rPr>
              <w:t>2 (18)</w:t>
            </w:r>
          </w:p>
        </w:tc>
      </w:tr>
      <w:tr w:rsidR="00EA291E" w14:paraId="1D3F5016" w14:textId="77777777" w:rsidTr="00084EFF">
        <w:trPr>
          <w:trHeight w:val="198"/>
        </w:trPr>
        <w:tc>
          <w:tcPr>
            <w:tcW w:w="1101" w:type="dxa"/>
            <w:vMerge/>
            <w:tcBorders>
              <w:top w:val="nil"/>
              <w:bottom w:val="single" w:sz="4" w:space="0" w:color="auto"/>
            </w:tcBorders>
            <w:vAlign w:val="center"/>
          </w:tcPr>
          <w:p w14:paraId="12118E72" w14:textId="77777777" w:rsidR="00EA291E" w:rsidRDefault="00EA291E">
            <w:pPr>
              <w:snapToGrid w:val="0"/>
              <w:outlineLvl w:val="1"/>
              <w:rPr>
                <w:sz w:val="14"/>
                <w:szCs w:val="14"/>
              </w:rPr>
            </w:pPr>
          </w:p>
        </w:tc>
        <w:tc>
          <w:tcPr>
            <w:tcW w:w="2126" w:type="dxa"/>
            <w:vMerge w:val="restart"/>
            <w:tcBorders>
              <w:top w:val="nil"/>
              <w:bottom w:val="single" w:sz="4" w:space="0" w:color="auto"/>
            </w:tcBorders>
            <w:shd w:val="clear" w:color="auto" w:fill="E7E6E6"/>
          </w:tcPr>
          <w:p w14:paraId="4692687B" w14:textId="77777777" w:rsidR="00EA291E" w:rsidRDefault="00554EDF">
            <w:pPr>
              <w:snapToGrid w:val="0"/>
              <w:outlineLvl w:val="1"/>
              <w:rPr>
                <w:sz w:val="14"/>
                <w:szCs w:val="14"/>
              </w:rPr>
            </w:pPr>
            <w:r>
              <w:rPr>
                <w:sz w:val="14"/>
                <w:szCs w:val="14"/>
              </w:rPr>
              <w:t>Anti-CD20 therapy</w:t>
            </w:r>
          </w:p>
        </w:tc>
        <w:tc>
          <w:tcPr>
            <w:tcW w:w="3685" w:type="dxa"/>
            <w:tcBorders>
              <w:top w:val="nil"/>
              <w:bottom w:val="nil"/>
            </w:tcBorders>
            <w:shd w:val="clear" w:color="auto" w:fill="E7E6E6"/>
            <w:vAlign w:val="center"/>
          </w:tcPr>
          <w:p w14:paraId="79BF11F1" w14:textId="77777777" w:rsidR="00EA291E" w:rsidRDefault="00554EDF">
            <w:pPr>
              <w:snapToGrid w:val="0"/>
              <w:outlineLvl w:val="1"/>
              <w:rPr>
                <w:sz w:val="14"/>
                <w:szCs w:val="14"/>
              </w:rPr>
            </w:pPr>
            <w:r>
              <w:rPr>
                <w:sz w:val="14"/>
                <w:szCs w:val="14"/>
              </w:rPr>
              <w:t>Discontinued within 6 months before vaccination</w:t>
            </w:r>
          </w:p>
        </w:tc>
        <w:tc>
          <w:tcPr>
            <w:tcW w:w="2019" w:type="dxa"/>
            <w:tcBorders>
              <w:top w:val="nil"/>
              <w:bottom w:val="nil"/>
            </w:tcBorders>
            <w:shd w:val="clear" w:color="auto" w:fill="E7E6E6"/>
            <w:vAlign w:val="center"/>
          </w:tcPr>
          <w:p w14:paraId="322053E5" w14:textId="1FD20BCC" w:rsidR="00EA291E" w:rsidRDefault="00554EDF" w:rsidP="00084EFF">
            <w:pPr>
              <w:snapToGrid w:val="0"/>
              <w:ind w:left="235"/>
              <w:jc w:val="center"/>
              <w:outlineLvl w:val="1"/>
              <w:rPr>
                <w:sz w:val="14"/>
                <w:szCs w:val="14"/>
              </w:rPr>
            </w:pPr>
            <w:r>
              <w:rPr>
                <w:sz w:val="14"/>
                <w:szCs w:val="14"/>
              </w:rPr>
              <w:t>1 (</w:t>
            </w:r>
            <w:r w:rsidR="00005630">
              <w:rPr>
                <w:sz w:val="14"/>
                <w:szCs w:val="14"/>
              </w:rPr>
              <w:t>9)</w:t>
            </w:r>
          </w:p>
        </w:tc>
      </w:tr>
      <w:tr w:rsidR="00EA291E" w14:paraId="6045FAD7" w14:textId="77777777" w:rsidTr="00084EFF">
        <w:trPr>
          <w:trHeight w:val="198"/>
        </w:trPr>
        <w:tc>
          <w:tcPr>
            <w:tcW w:w="1101" w:type="dxa"/>
            <w:vMerge/>
            <w:tcBorders>
              <w:top w:val="nil"/>
              <w:bottom w:val="single" w:sz="4" w:space="0" w:color="auto"/>
            </w:tcBorders>
            <w:vAlign w:val="center"/>
          </w:tcPr>
          <w:p w14:paraId="20F011F1" w14:textId="77777777" w:rsidR="00EA291E" w:rsidRDefault="00EA291E">
            <w:pPr>
              <w:snapToGrid w:val="0"/>
              <w:outlineLvl w:val="1"/>
              <w:rPr>
                <w:sz w:val="14"/>
                <w:szCs w:val="14"/>
              </w:rPr>
            </w:pPr>
          </w:p>
        </w:tc>
        <w:tc>
          <w:tcPr>
            <w:tcW w:w="2126" w:type="dxa"/>
            <w:vMerge/>
            <w:tcBorders>
              <w:top w:val="nil"/>
              <w:bottom w:val="single" w:sz="4" w:space="0" w:color="auto"/>
            </w:tcBorders>
            <w:shd w:val="clear" w:color="auto" w:fill="E7E6E6"/>
            <w:vAlign w:val="center"/>
          </w:tcPr>
          <w:p w14:paraId="34ED1C00" w14:textId="77777777" w:rsidR="00EA291E" w:rsidRDefault="00EA291E">
            <w:pPr>
              <w:snapToGrid w:val="0"/>
              <w:outlineLvl w:val="1"/>
              <w:rPr>
                <w:sz w:val="14"/>
                <w:szCs w:val="14"/>
              </w:rPr>
            </w:pPr>
          </w:p>
        </w:tc>
        <w:tc>
          <w:tcPr>
            <w:tcW w:w="3685" w:type="dxa"/>
            <w:tcBorders>
              <w:top w:val="nil"/>
              <w:bottom w:val="single" w:sz="4" w:space="0" w:color="auto"/>
            </w:tcBorders>
            <w:shd w:val="clear" w:color="auto" w:fill="E7E6E6"/>
            <w:vAlign w:val="center"/>
          </w:tcPr>
          <w:p w14:paraId="0757F07D" w14:textId="77777777" w:rsidR="00EA291E" w:rsidRDefault="00554EDF">
            <w:pPr>
              <w:snapToGrid w:val="0"/>
              <w:outlineLvl w:val="1"/>
              <w:rPr>
                <w:sz w:val="14"/>
                <w:szCs w:val="14"/>
              </w:rPr>
            </w:pPr>
            <w:r>
              <w:rPr>
                <w:sz w:val="14"/>
                <w:szCs w:val="14"/>
              </w:rPr>
              <w:t>Ongoing during vaccination</w:t>
            </w:r>
          </w:p>
        </w:tc>
        <w:tc>
          <w:tcPr>
            <w:tcW w:w="2019" w:type="dxa"/>
            <w:tcBorders>
              <w:top w:val="nil"/>
              <w:bottom w:val="single" w:sz="4" w:space="0" w:color="auto"/>
            </w:tcBorders>
            <w:shd w:val="clear" w:color="auto" w:fill="E7E6E6"/>
            <w:vAlign w:val="center"/>
          </w:tcPr>
          <w:p w14:paraId="53B19FA2" w14:textId="2E3C0574" w:rsidR="00EA291E" w:rsidRDefault="00554EDF" w:rsidP="00084EFF">
            <w:pPr>
              <w:snapToGrid w:val="0"/>
              <w:ind w:left="235"/>
              <w:jc w:val="center"/>
              <w:outlineLvl w:val="1"/>
              <w:rPr>
                <w:sz w:val="14"/>
                <w:szCs w:val="14"/>
              </w:rPr>
            </w:pPr>
            <w:r>
              <w:rPr>
                <w:sz w:val="14"/>
                <w:szCs w:val="14"/>
              </w:rPr>
              <w:t>8 (73)</w:t>
            </w:r>
          </w:p>
        </w:tc>
      </w:tr>
      <w:tr w:rsidR="00EA291E" w14:paraId="3EC91E0A" w14:textId="77777777">
        <w:trPr>
          <w:trHeight w:val="198"/>
        </w:trPr>
        <w:tc>
          <w:tcPr>
            <w:tcW w:w="1101" w:type="dxa"/>
            <w:vMerge w:val="restart"/>
            <w:tcBorders>
              <w:top w:val="single" w:sz="4" w:space="0" w:color="auto"/>
              <w:bottom w:val="single" w:sz="4" w:space="0" w:color="auto"/>
            </w:tcBorders>
          </w:tcPr>
          <w:p w14:paraId="77B50702" w14:textId="77777777" w:rsidR="00EA291E" w:rsidRDefault="00554EDF">
            <w:pPr>
              <w:snapToGrid w:val="0"/>
              <w:outlineLvl w:val="1"/>
              <w:rPr>
                <w:b/>
                <w:sz w:val="14"/>
                <w:szCs w:val="14"/>
              </w:rPr>
            </w:pPr>
            <w:r>
              <w:rPr>
                <w:b/>
                <w:sz w:val="14"/>
                <w:szCs w:val="14"/>
              </w:rPr>
              <w:t>CLL</w:t>
            </w:r>
          </w:p>
        </w:tc>
        <w:tc>
          <w:tcPr>
            <w:tcW w:w="5811" w:type="dxa"/>
            <w:gridSpan w:val="2"/>
            <w:shd w:val="clear" w:color="auto" w:fill="auto"/>
            <w:vAlign w:val="center"/>
          </w:tcPr>
          <w:p w14:paraId="76DAD00F" w14:textId="77777777" w:rsidR="00EA291E" w:rsidRDefault="00EA291E">
            <w:pPr>
              <w:rPr>
                <w:rFonts w:eastAsia="Calibri"/>
                <w:sz w:val="14"/>
                <w:szCs w:val="14"/>
                <w:lang w:eastAsia="en-US"/>
              </w:rPr>
            </w:pPr>
          </w:p>
        </w:tc>
        <w:tc>
          <w:tcPr>
            <w:tcW w:w="2019" w:type="dxa"/>
          </w:tcPr>
          <w:p w14:paraId="436CC4DD" w14:textId="77777777" w:rsidR="00EA291E" w:rsidRDefault="00554EDF">
            <w:pPr>
              <w:snapToGrid w:val="0"/>
              <w:outlineLvl w:val="1"/>
              <w:rPr>
                <w:sz w:val="14"/>
                <w:szCs w:val="14"/>
              </w:rPr>
            </w:pPr>
            <w:r>
              <w:rPr>
                <w:sz w:val="14"/>
                <w:szCs w:val="14"/>
              </w:rPr>
              <w:t>16 (30)</w:t>
            </w:r>
          </w:p>
        </w:tc>
      </w:tr>
      <w:tr w:rsidR="00EA291E" w14:paraId="2CA82C38" w14:textId="77777777" w:rsidTr="00084EFF">
        <w:trPr>
          <w:trHeight w:val="198"/>
        </w:trPr>
        <w:tc>
          <w:tcPr>
            <w:tcW w:w="1101" w:type="dxa"/>
            <w:vMerge/>
            <w:tcBorders>
              <w:top w:val="nil"/>
              <w:bottom w:val="single" w:sz="4" w:space="0" w:color="auto"/>
            </w:tcBorders>
            <w:vAlign w:val="center"/>
          </w:tcPr>
          <w:p w14:paraId="4492319C" w14:textId="77777777" w:rsidR="00EA291E" w:rsidRDefault="00EA291E">
            <w:pPr>
              <w:snapToGrid w:val="0"/>
              <w:outlineLvl w:val="1"/>
              <w:rPr>
                <w:b/>
                <w:sz w:val="14"/>
                <w:szCs w:val="14"/>
              </w:rPr>
            </w:pPr>
          </w:p>
        </w:tc>
        <w:tc>
          <w:tcPr>
            <w:tcW w:w="2126" w:type="dxa"/>
            <w:vMerge w:val="restart"/>
            <w:shd w:val="clear" w:color="auto" w:fill="E7E6E6"/>
          </w:tcPr>
          <w:p w14:paraId="37860E8E" w14:textId="77777777" w:rsidR="00EA291E" w:rsidRDefault="00554EDF">
            <w:pPr>
              <w:snapToGrid w:val="0"/>
              <w:outlineLvl w:val="1"/>
              <w:rPr>
                <w:sz w:val="14"/>
                <w:szCs w:val="14"/>
              </w:rPr>
            </w:pPr>
            <w:r>
              <w:rPr>
                <w:sz w:val="14"/>
                <w:szCs w:val="14"/>
              </w:rPr>
              <w:t>Lines of therapies</w:t>
            </w:r>
          </w:p>
        </w:tc>
        <w:tc>
          <w:tcPr>
            <w:tcW w:w="3685" w:type="dxa"/>
            <w:shd w:val="clear" w:color="auto" w:fill="E7E6E6"/>
            <w:vAlign w:val="center"/>
          </w:tcPr>
          <w:p w14:paraId="2CE9321B" w14:textId="77777777" w:rsidR="00EA291E" w:rsidRDefault="00554EDF">
            <w:pPr>
              <w:rPr>
                <w:rFonts w:eastAsia="Calibri"/>
                <w:sz w:val="14"/>
                <w:szCs w:val="14"/>
                <w:lang w:eastAsia="en-US"/>
              </w:rPr>
            </w:pPr>
            <w:r>
              <w:rPr>
                <w:rFonts w:eastAsia="Calibri"/>
                <w:sz w:val="14"/>
                <w:szCs w:val="14"/>
                <w:lang w:eastAsia="en-US"/>
              </w:rPr>
              <w:t>0</w:t>
            </w:r>
          </w:p>
        </w:tc>
        <w:tc>
          <w:tcPr>
            <w:tcW w:w="2019" w:type="dxa"/>
            <w:tcBorders>
              <w:bottom w:val="nil"/>
            </w:tcBorders>
            <w:shd w:val="clear" w:color="auto" w:fill="E7E6E6"/>
            <w:vAlign w:val="center"/>
          </w:tcPr>
          <w:p w14:paraId="09340B75" w14:textId="77777777" w:rsidR="00EA291E" w:rsidRDefault="00554EDF" w:rsidP="00084EFF">
            <w:pPr>
              <w:snapToGrid w:val="0"/>
              <w:ind w:left="235"/>
              <w:jc w:val="center"/>
              <w:outlineLvl w:val="1"/>
              <w:rPr>
                <w:sz w:val="14"/>
                <w:szCs w:val="14"/>
              </w:rPr>
            </w:pPr>
            <w:r>
              <w:rPr>
                <w:sz w:val="14"/>
                <w:szCs w:val="14"/>
              </w:rPr>
              <w:t>4 (25)</w:t>
            </w:r>
          </w:p>
        </w:tc>
      </w:tr>
      <w:tr w:rsidR="00EA291E" w14:paraId="5B5366F5" w14:textId="77777777" w:rsidTr="00084EFF">
        <w:trPr>
          <w:trHeight w:val="198"/>
        </w:trPr>
        <w:tc>
          <w:tcPr>
            <w:tcW w:w="1101" w:type="dxa"/>
            <w:vMerge/>
            <w:tcBorders>
              <w:top w:val="nil"/>
              <w:bottom w:val="single" w:sz="4" w:space="0" w:color="auto"/>
            </w:tcBorders>
            <w:vAlign w:val="center"/>
          </w:tcPr>
          <w:p w14:paraId="4AB53A55" w14:textId="77777777" w:rsidR="00EA291E" w:rsidRDefault="00EA291E">
            <w:pPr>
              <w:snapToGrid w:val="0"/>
              <w:outlineLvl w:val="1"/>
              <w:rPr>
                <w:sz w:val="14"/>
                <w:szCs w:val="14"/>
              </w:rPr>
            </w:pPr>
          </w:p>
        </w:tc>
        <w:tc>
          <w:tcPr>
            <w:tcW w:w="2126" w:type="dxa"/>
            <w:vMerge/>
            <w:shd w:val="clear" w:color="auto" w:fill="E7E6E6"/>
          </w:tcPr>
          <w:p w14:paraId="258BAE7D" w14:textId="77777777" w:rsidR="00EA291E" w:rsidRDefault="00EA291E">
            <w:pPr>
              <w:snapToGrid w:val="0"/>
              <w:outlineLvl w:val="1"/>
              <w:rPr>
                <w:sz w:val="14"/>
                <w:szCs w:val="14"/>
              </w:rPr>
            </w:pPr>
          </w:p>
        </w:tc>
        <w:tc>
          <w:tcPr>
            <w:tcW w:w="3685" w:type="dxa"/>
            <w:shd w:val="clear" w:color="auto" w:fill="E7E6E6"/>
            <w:vAlign w:val="center"/>
          </w:tcPr>
          <w:p w14:paraId="7AB1C28E" w14:textId="77777777" w:rsidR="00EA291E" w:rsidRDefault="00554EDF">
            <w:pPr>
              <w:rPr>
                <w:rFonts w:eastAsia="Calibri"/>
                <w:sz w:val="14"/>
                <w:szCs w:val="14"/>
                <w:lang w:eastAsia="en-US"/>
              </w:rPr>
            </w:pPr>
            <w:r>
              <w:rPr>
                <w:rFonts w:eastAsia="Calibri"/>
                <w:sz w:val="14"/>
                <w:szCs w:val="14"/>
                <w:lang w:eastAsia="en-US"/>
              </w:rPr>
              <w:t>1</w:t>
            </w:r>
          </w:p>
        </w:tc>
        <w:tc>
          <w:tcPr>
            <w:tcW w:w="2019" w:type="dxa"/>
            <w:tcBorders>
              <w:top w:val="nil"/>
              <w:bottom w:val="nil"/>
            </w:tcBorders>
            <w:shd w:val="clear" w:color="auto" w:fill="E7E6E6"/>
            <w:vAlign w:val="center"/>
          </w:tcPr>
          <w:p w14:paraId="1081B6ED" w14:textId="4542FE96" w:rsidR="00EA291E" w:rsidRDefault="00554EDF" w:rsidP="00084EFF">
            <w:pPr>
              <w:snapToGrid w:val="0"/>
              <w:ind w:left="235"/>
              <w:jc w:val="center"/>
              <w:outlineLvl w:val="1"/>
              <w:rPr>
                <w:sz w:val="14"/>
                <w:szCs w:val="14"/>
              </w:rPr>
            </w:pPr>
            <w:r>
              <w:rPr>
                <w:sz w:val="14"/>
                <w:szCs w:val="14"/>
              </w:rPr>
              <w:t>4 (25)</w:t>
            </w:r>
          </w:p>
        </w:tc>
      </w:tr>
      <w:tr w:rsidR="00EA291E" w14:paraId="35F0C464" w14:textId="77777777" w:rsidTr="00084EFF">
        <w:trPr>
          <w:trHeight w:val="198"/>
        </w:trPr>
        <w:tc>
          <w:tcPr>
            <w:tcW w:w="1101" w:type="dxa"/>
            <w:vMerge/>
            <w:tcBorders>
              <w:top w:val="nil"/>
              <w:bottom w:val="single" w:sz="4" w:space="0" w:color="auto"/>
            </w:tcBorders>
            <w:vAlign w:val="center"/>
          </w:tcPr>
          <w:p w14:paraId="29A19C13" w14:textId="77777777" w:rsidR="00EA291E" w:rsidRDefault="00EA291E">
            <w:pPr>
              <w:snapToGrid w:val="0"/>
              <w:outlineLvl w:val="1"/>
              <w:rPr>
                <w:sz w:val="14"/>
                <w:szCs w:val="14"/>
              </w:rPr>
            </w:pPr>
          </w:p>
        </w:tc>
        <w:tc>
          <w:tcPr>
            <w:tcW w:w="2126" w:type="dxa"/>
            <w:vMerge/>
            <w:shd w:val="clear" w:color="auto" w:fill="E7E6E6"/>
          </w:tcPr>
          <w:p w14:paraId="37ED3AED" w14:textId="77777777" w:rsidR="00EA291E" w:rsidRDefault="00EA291E">
            <w:pPr>
              <w:snapToGrid w:val="0"/>
              <w:outlineLvl w:val="1"/>
              <w:rPr>
                <w:sz w:val="14"/>
                <w:szCs w:val="14"/>
              </w:rPr>
            </w:pPr>
          </w:p>
        </w:tc>
        <w:tc>
          <w:tcPr>
            <w:tcW w:w="3685" w:type="dxa"/>
            <w:shd w:val="clear" w:color="auto" w:fill="E7E6E6"/>
            <w:vAlign w:val="center"/>
          </w:tcPr>
          <w:p w14:paraId="22FA6E84" w14:textId="77777777" w:rsidR="00EA291E" w:rsidRDefault="00554EDF">
            <w:pPr>
              <w:rPr>
                <w:rFonts w:eastAsia="Calibri"/>
                <w:sz w:val="14"/>
                <w:szCs w:val="14"/>
                <w:lang w:eastAsia="en-US"/>
              </w:rPr>
            </w:pPr>
            <w:r>
              <w:rPr>
                <w:rFonts w:eastAsia="Calibri"/>
                <w:sz w:val="14"/>
                <w:szCs w:val="14"/>
                <w:lang w:eastAsia="en-US"/>
              </w:rPr>
              <w:t xml:space="preserve">2 - 3 </w:t>
            </w:r>
          </w:p>
        </w:tc>
        <w:tc>
          <w:tcPr>
            <w:tcW w:w="2019" w:type="dxa"/>
            <w:tcBorders>
              <w:top w:val="nil"/>
              <w:bottom w:val="nil"/>
            </w:tcBorders>
            <w:shd w:val="clear" w:color="auto" w:fill="E7E6E6"/>
            <w:vAlign w:val="center"/>
          </w:tcPr>
          <w:p w14:paraId="7C6E7E50" w14:textId="0E474366" w:rsidR="00EA291E" w:rsidRDefault="00554EDF" w:rsidP="00084EFF">
            <w:pPr>
              <w:snapToGrid w:val="0"/>
              <w:ind w:left="235"/>
              <w:jc w:val="center"/>
              <w:outlineLvl w:val="1"/>
              <w:rPr>
                <w:sz w:val="14"/>
                <w:szCs w:val="14"/>
              </w:rPr>
            </w:pPr>
            <w:r>
              <w:rPr>
                <w:sz w:val="14"/>
                <w:szCs w:val="14"/>
              </w:rPr>
              <w:t>7 (44)</w:t>
            </w:r>
          </w:p>
        </w:tc>
      </w:tr>
      <w:tr w:rsidR="00EA291E" w14:paraId="40AB1913" w14:textId="77777777" w:rsidTr="00084EFF">
        <w:trPr>
          <w:trHeight w:val="198"/>
        </w:trPr>
        <w:tc>
          <w:tcPr>
            <w:tcW w:w="1101" w:type="dxa"/>
            <w:vMerge/>
            <w:tcBorders>
              <w:top w:val="nil"/>
              <w:bottom w:val="single" w:sz="4" w:space="0" w:color="auto"/>
            </w:tcBorders>
            <w:vAlign w:val="center"/>
          </w:tcPr>
          <w:p w14:paraId="70AAF795" w14:textId="77777777" w:rsidR="00EA291E" w:rsidRDefault="00EA291E">
            <w:pPr>
              <w:snapToGrid w:val="0"/>
              <w:outlineLvl w:val="1"/>
              <w:rPr>
                <w:sz w:val="14"/>
                <w:szCs w:val="14"/>
              </w:rPr>
            </w:pPr>
          </w:p>
        </w:tc>
        <w:tc>
          <w:tcPr>
            <w:tcW w:w="2126" w:type="dxa"/>
            <w:vMerge/>
            <w:shd w:val="clear" w:color="auto" w:fill="E7E6E6"/>
          </w:tcPr>
          <w:p w14:paraId="69E9055D" w14:textId="77777777" w:rsidR="00EA291E" w:rsidRDefault="00EA291E">
            <w:pPr>
              <w:snapToGrid w:val="0"/>
              <w:outlineLvl w:val="1"/>
              <w:rPr>
                <w:sz w:val="14"/>
                <w:szCs w:val="14"/>
              </w:rPr>
            </w:pPr>
          </w:p>
        </w:tc>
        <w:tc>
          <w:tcPr>
            <w:tcW w:w="3685" w:type="dxa"/>
            <w:shd w:val="clear" w:color="auto" w:fill="E7E6E6"/>
            <w:vAlign w:val="center"/>
          </w:tcPr>
          <w:p w14:paraId="2B7FB2E7" w14:textId="77777777" w:rsidR="00EA291E" w:rsidRDefault="00554EDF">
            <w:pPr>
              <w:rPr>
                <w:rFonts w:eastAsia="Calibri"/>
                <w:sz w:val="14"/>
                <w:szCs w:val="14"/>
                <w:lang w:eastAsia="en-US"/>
              </w:rPr>
            </w:pPr>
            <w:r>
              <w:rPr>
                <w:rFonts w:eastAsia="Calibri"/>
                <w:sz w:val="14"/>
                <w:szCs w:val="14"/>
                <w:lang w:eastAsia="en-US"/>
              </w:rPr>
              <w:t>&gt; 3</w:t>
            </w:r>
          </w:p>
        </w:tc>
        <w:tc>
          <w:tcPr>
            <w:tcW w:w="2019" w:type="dxa"/>
            <w:tcBorders>
              <w:top w:val="nil"/>
              <w:bottom w:val="nil"/>
            </w:tcBorders>
            <w:shd w:val="clear" w:color="auto" w:fill="E7E6E6"/>
            <w:vAlign w:val="center"/>
          </w:tcPr>
          <w:p w14:paraId="5CFF13E5" w14:textId="77777777" w:rsidR="00EA291E" w:rsidRDefault="00554EDF" w:rsidP="00084EFF">
            <w:pPr>
              <w:snapToGrid w:val="0"/>
              <w:ind w:left="235"/>
              <w:jc w:val="center"/>
              <w:outlineLvl w:val="1"/>
              <w:rPr>
                <w:sz w:val="14"/>
                <w:szCs w:val="14"/>
              </w:rPr>
            </w:pPr>
            <w:r>
              <w:rPr>
                <w:sz w:val="14"/>
                <w:szCs w:val="14"/>
              </w:rPr>
              <w:t>1 (6)</w:t>
            </w:r>
          </w:p>
        </w:tc>
      </w:tr>
      <w:tr w:rsidR="00EA291E" w14:paraId="2A3C9883" w14:textId="77777777" w:rsidTr="00084EFF">
        <w:trPr>
          <w:trHeight w:val="198"/>
        </w:trPr>
        <w:tc>
          <w:tcPr>
            <w:tcW w:w="1101" w:type="dxa"/>
            <w:vMerge/>
            <w:tcBorders>
              <w:top w:val="nil"/>
              <w:bottom w:val="single" w:sz="4" w:space="0" w:color="auto"/>
            </w:tcBorders>
            <w:vAlign w:val="center"/>
          </w:tcPr>
          <w:p w14:paraId="7EEDC26B" w14:textId="77777777" w:rsidR="00EA291E" w:rsidRDefault="00EA291E">
            <w:pPr>
              <w:snapToGrid w:val="0"/>
              <w:outlineLvl w:val="1"/>
              <w:rPr>
                <w:sz w:val="14"/>
                <w:szCs w:val="14"/>
              </w:rPr>
            </w:pPr>
          </w:p>
        </w:tc>
        <w:tc>
          <w:tcPr>
            <w:tcW w:w="2126" w:type="dxa"/>
            <w:vMerge w:val="restart"/>
            <w:shd w:val="clear" w:color="auto" w:fill="auto"/>
          </w:tcPr>
          <w:p w14:paraId="02487EE2" w14:textId="77777777" w:rsidR="00EA291E" w:rsidRDefault="00554EDF">
            <w:pPr>
              <w:snapToGrid w:val="0"/>
              <w:outlineLvl w:val="1"/>
              <w:rPr>
                <w:sz w:val="14"/>
                <w:szCs w:val="14"/>
              </w:rPr>
            </w:pPr>
            <w:r>
              <w:rPr>
                <w:sz w:val="14"/>
                <w:szCs w:val="14"/>
              </w:rPr>
              <w:t>Types of therapy</w:t>
            </w:r>
          </w:p>
        </w:tc>
        <w:tc>
          <w:tcPr>
            <w:tcW w:w="3685" w:type="dxa"/>
            <w:shd w:val="clear" w:color="auto" w:fill="auto"/>
            <w:vAlign w:val="center"/>
          </w:tcPr>
          <w:p w14:paraId="323848E4" w14:textId="77777777" w:rsidR="00EA291E" w:rsidRDefault="00554EDF">
            <w:pPr>
              <w:snapToGrid w:val="0"/>
              <w:outlineLvl w:val="1"/>
              <w:rPr>
                <w:sz w:val="14"/>
                <w:szCs w:val="14"/>
              </w:rPr>
            </w:pPr>
            <w:r>
              <w:rPr>
                <w:sz w:val="14"/>
                <w:szCs w:val="14"/>
              </w:rPr>
              <w:t>Chemotherapy</w:t>
            </w:r>
          </w:p>
        </w:tc>
        <w:tc>
          <w:tcPr>
            <w:tcW w:w="2019" w:type="dxa"/>
            <w:tcBorders>
              <w:top w:val="nil"/>
            </w:tcBorders>
            <w:vAlign w:val="center"/>
          </w:tcPr>
          <w:p w14:paraId="345133CA" w14:textId="77777777" w:rsidR="00EA291E" w:rsidRDefault="00554EDF" w:rsidP="00084EFF">
            <w:pPr>
              <w:snapToGrid w:val="0"/>
              <w:ind w:left="235"/>
              <w:jc w:val="center"/>
              <w:outlineLvl w:val="1"/>
              <w:rPr>
                <w:sz w:val="14"/>
                <w:szCs w:val="14"/>
              </w:rPr>
            </w:pPr>
            <w:r>
              <w:rPr>
                <w:sz w:val="14"/>
                <w:szCs w:val="14"/>
              </w:rPr>
              <w:t>3 (19)</w:t>
            </w:r>
          </w:p>
        </w:tc>
      </w:tr>
      <w:tr w:rsidR="00EA291E" w14:paraId="10C4B3AE" w14:textId="77777777" w:rsidTr="00084EFF">
        <w:trPr>
          <w:trHeight w:val="198"/>
        </w:trPr>
        <w:tc>
          <w:tcPr>
            <w:tcW w:w="1101" w:type="dxa"/>
            <w:vMerge/>
            <w:tcBorders>
              <w:top w:val="nil"/>
              <w:bottom w:val="single" w:sz="4" w:space="0" w:color="auto"/>
            </w:tcBorders>
            <w:vAlign w:val="center"/>
          </w:tcPr>
          <w:p w14:paraId="71B3A20B" w14:textId="77777777" w:rsidR="00EA291E" w:rsidRDefault="00EA291E">
            <w:pPr>
              <w:snapToGrid w:val="0"/>
              <w:outlineLvl w:val="1"/>
              <w:rPr>
                <w:sz w:val="14"/>
                <w:szCs w:val="14"/>
              </w:rPr>
            </w:pPr>
          </w:p>
        </w:tc>
        <w:tc>
          <w:tcPr>
            <w:tcW w:w="2126" w:type="dxa"/>
            <w:vMerge/>
            <w:shd w:val="clear" w:color="auto" w:fill="auto"/>
          </w:tcPr>
          <w:p w14:paraId="135C72A4" w14:textId="77777777" w:rsidR="00EA291E" w:rsidRDefault="00EA291E">
            <w:pPr>
              <w:snapToGrid w:val="0"/>
              <w:outlineLvl w:val="1"/>
              <w:rPr>
                <w:sz w:val="14"/>
                <w:szCs w:val="14"/>
              </w:rPr>
            </w:pPr>
          </w:p>
        </w:tc>
        <w:tc>
          <w:tcPr>
            <w:tcW w:w="3685" w:type="dxa"/>
            <w:shd w:val="clear" w:color="auto" w:fill="auto"/>
            <w:vAlign w:val="center"/>
          </w:tcPr>
          <w:p w14:paraId="5CA6ADC1" w14:textId="77777777" w:rsidR="00EA291E" w:rsidRDefault="00554EDF">
            <w:pPr>
              <w:snapToGrid w:val="0"/>
              <w:outlineLvl w:val="1"/>
              <w:rPr>
                <w:sz w:val="14"/>
                <w:szCs w:val="14"/>
              </w:rPr>
            </w:pPr>
            <w:r>
              <w:rPr>
                <w:sz w:val="14"/>
                <w:szCs w:val="14"/>
              </w:rPr>
              <w:t>Chemo-immunotherapy</w:t>
            </w:r>
          </w:p>
        </w:tc>
        <w:tc>
          <w:tcPr>
            <w:tcW w:w="2019" w:type="dxa"/>
            <w:vAlign w:val="center"/>
          </w:tcPr>
          <w:p w14:paraId="0164BD74" w14:textId="77777777" w:rsidR="00EA291E" w:rsidRDefault="00554EDF" w:rsidP="00084EFF">
            <w:pPr>
              <w:snapToGrid w:val="0"/>
              <w:ind w:left="235"/>
              <w:jc w:val="center"/>
              <w:outlineLvl w:val="1"/>
              <w:rPr>
                <w:sz w:val="14"/>
                <w:szCs w:val="14"/>
              </w:rPr>
            </w:pPr>
            <w:r>
              <w:rPr>
                <w:sz w:val="14"/>
                <w:szCs w:val="14"/>
              </w:rPr>
              <w:t>5 (31)</w:t>
            </w:r>
          </w:p>
        </w:tc>
      </w:tr>
      <w:tr w:rsidR="00EA291E" w14:paraId="33F39902" w14:textId="77777777" w:rsidTr="00084EFF">
        <w:trPr>
          <w:trHeight w:val="198"/>
        </w:trPr>
        <w:tc>
          <w:tcPr>
            <w:tcW w:w="1101" w:type="dxa"/>
            <w:vMerge/>
            <w:tcBorders>
              <w:top w:val="nil"/>
              <w:bottom w:val="single" w:sz="4" w:space="0" w:color="auto"/>
            </w:tcBorders>
            <w:vAlign w:val="center"/>
          </w:tcPr>
          <w:p w14:paraId="652DD7F3" w14:textId="77777777" w:rsidR="00EA291E" w:rsidRDefault="00EA291E">
            <w:pPr>
              <w:snapToGrid w:val="0"/>
              <w:outlineLvl w:val="1"/>
              <w:rPr>
                <w:sz w:val="14"/>
                <w:szCs w:val="14"/>
              </w:rPr>
            </w:pPr>
          </w:p>
        </w:tc>
        <w:tc>
          <w:tcPr>
            <w:tcW w:w="2126" w:type="dxa"/>
            <w:vMerge/>
            <w:shd w:val="clear" w:color="auto" w:fill="auto"/>
          </w:tcPr>
          <w:p w14:paraId="2AC28465" w14:textId="77777777" w:rsidR="00EA291E" w:rsidRDefault="00EA291E">
            <w:pPr>
              <w:snapToGrid w:val="0"/>
              <w:outlineLvl w:val="1"/>
              <w:rPr>
                <w:sz w:val="14"/>
                <w:szCs w:val="14"/>
              </w:rPr>
            </w:pPr>
          </w:p>
        </w:tc>
        <w:tc>
          <w:tcPr>
            <w:tcW w:w="3685" w:type="dxa"/>
            <w:shd w:val="clear" w:color="auto" w:fill="auto"/>
            <w:vAlign w:val="center"/>
          </w:tcPr>
          <w:p w14:paraId="035DE346" w14:textId="77777777" w:rsidR="00EA291E" w:rsidRDefault="00554EDF">
            <w:pPr>
              <w:snapToGrid w:val="0"/>
              <w:outlineLvl w:val="1"/>
              <w:rPr>
                <w:sz w:val="14"/>
                <w:szCs w:val="14"/>
              </w:rPr>
            </w:pPr>
            <w:r>
              <w:rPr>
                <w:sz w:val="14"/>
                <w:szCs w:val="14"/>
              </w:rPr>
              <w:t>Immunotherapy</w:t>
            </w:r>
          </w:p>
        </w:tc>
        <w:tc>
          <w:tcPr>
            <w:tcW w:w="2019" w:type="dxa"/>
            <w:vAlign w:val="center"/>
          </w:tcPr>
          <w:p w14:paraId="43E499F8" w14:textId="77777777" w:rsidR="00EA291E" w:rsidRDefault="00554EDF" w:rsidP="00084EFF">
            <w:pPr>
              <w:snapToGrid w:val="0"/>
              <w:ind w:left="235"/>
              <w:jc w:val="center"/>
              <w:outlineLvl w:val="1"/>
              <w:rPr>
                <w:sz w:val="14"/>
                <w:szCs w:val="14"/>
              </w:rPr>
            </w:pPr>
            <w:r>
              <w:rPr>
                <w:sz w:val="14"/>
                <w:szCs w:val="14"/>
              </w:rPr>
              <w:t>8 (50)</w:t>
            </w:r>
          </w:p>
        </w:tc>
      </w:tr>
      <w:tr w:rsidR="00EA291E" w14:paraId="4408512C" w14:textId="77777777" w:rsidTr="00084EFF">
        <w:trPr>
          <w:trHeight w:val="198"/>
        </w:trPr>
        <w:tc>
          <w:tcPr>
            <w:tcW w:w="1101" w:type="dxa"/>
            <w:vMerge/>
            <w:tcBorders>
              <w:top w:val="nil"/>
              <w:bottom w:val="single" w:sz="4" w:space="0" w:color="auto"/>
            </w:tcBorders>
            <w:vAlign w:val="center"/>
          </w:tcPr>
          <w:p w14:paraId="2341BA5E" w14:textId="77777777" w:rsidR="00EA291E" w:rsidRDefault="00EA291E">
            <w:pPr>
              <w:snapToGrid w:val="0"/>
              <w:outlineLvl w:val="1"/>
              <w:rPr>
                <w:sz w:val="14"/>
                <w:szCs w:val="14"/>
              </w:rPr>
            </w:pPr>
          </w:p>
        </w:tc>
        <w:tc>
          <w:tcPr>
            <w:tcW w:w="2126" w:type="dxa"/>
            <w:vMerge/>
            <w:tcBorders>
              <w:bottom w:val="nil"/>
            </w:tcBorders>
            <w:shd w:val="clear" w:color="auto" w:fill="auto"/>
          </w:tcPr>
          <w:p w14:paraId="2B977D6B" w14:textId="77777777" w:rsidR="00EA291E" w:rsidRDefault="00EA291E">
            <w:pPr>
              <w:snapToGrid w:val="0"/>
              <w:outlineLvl w:val="1"/>
              <w:rPr>
                <w:sz w:val="14"/>
                <w:szCs w:val="14"/>
              </w:rPr>
            </w:pPr>
          </w:p>
        </w:tc>
        <w:tc>
          <w:tcPr>
            <w:tcW w:w="3685" w:type="dxa"/>
            <w:shd w:val="clear" w:color="auto" w:fill="auto"/>
            <w:vAlign w:val="center"/>
          </w:tcPr>
          <w:p w14:paraId="6DB34078" w14:textId="77777777" w:rsidR="00EA291E" w:rsidRDefault="00554EDF">
            <w:pPr>
              <w:snapToGrid w:val="0"/>
              <w:outlineLvl w:val="1"/>
              <w:rPr>
                <w:sz w:val="14"/>
                <w:szCs w:val="14"/>
                <w:vertAlign w:val="superscript"/>
              </w:rPr>
            </w:pPr>
            <w:r>
              <w:rPr>
                <w:sz w:val="14"/>
                <w:szCs w:val="14"/>
              </w:rPr>
              <w:t>Others</w:t>
            </w:r>
            <w:r>
              <w:rPr>
                <w:sz w:val="14"/>
                <w:szCs w:val="14"/>
                <w:vertAlign w:val="superscript"/>
              </w:rPr>
              <w:t>†</w:t>
            </w:r>
          </w:p>
        </w:tc>
        <w:tc>
          <w:tcPr>
            <w:tcW w:w="2019" w:type="dxa"/>
            <w:vAlign w:val="center"/>
          </w:tcPr>
          <w:p w14:paraId="10BD2A31" w14:textId="77777777" w:rsidR="00EA291E" w:rsidRDefault="00554EDF" w:rsidP="00084EFF">
            <w:pPr>
              <w:snapToGrid w:val="0"/>
              <w:ind w:left="235"/>
              <w:jc w:val="center"/>
              <w:outlineLvl w:val="1"/>
              <w:rPr>
                <w:sz w:val="14"/>
                <w:szCs w:val="14"/>
              </w:rPr>
            </w:pPr>
            <w:r>
              <w:rPr>
                <w:sz w:val="14"/>
                <w:szCs w:val="14"/>
              </w:rPr>
              <w:t>12 (75)</w:t>
            </w:r>
          </w:p>
        </w:tc>
      </w:tr>
      <w:tr w:rsidR="00EA291E" w14:paraId="33D33ADF" w14:textId="77777777" w:rsidTr="00084EFF">
        <w:trPr>
          <w:trHeight w:val="198"/>
        </w:trPr>
        <w:tc>
          <w:tcPr>
            <w:tcW w:w="1101" w:type="dxa"/>
            <w:vMerge/>
            <w:tcBorders>
              <w:top w:val="nil"/>
              <w:bottom w:val="single" w:sz="4" w:space="0" w:color="auto"/>
            </w:tcBorders>
            <w:vAlign w:val="center"/>
          </w:tcPr>
          <w:p w14:paraId="0E1EE7BE" w14:textId="77777777" w:rsidR="00EA291E" w:rsidRDefault="00EA291E">
            <w:pPr>
              <w:snapToGrid w:val="0"/>
              <w:outlineLvl w:val="1"/>
              <w:rPr>
                <w:sz w:val="14"/>
                <w:szCs w:val="14"/>
              </w:rPr>
            </w:pPr>
          </w:p>
        </w:tc>
        <w:tc>
          <w:tcPr>
            <w:tcW w:w="2126" w:type="dxa"/>
            <w:vMerge w:val="restart"/>
            <w:tcBorders>
              <w:top w:val="nil"/>
              <w:bottom w:val="single" w:sz="4" w:space="0" w:color="auto"/>
            </w:tcBorders>
            <w:shd w:val="clear" w:color="auto" w:fill="E7E6E6"/>
          </w:tcPr>
          <w:p w14:paraId="52AD26EF" w14:textId="77777777" w:rsidR="00EA291E" w:rsidRDefault="00554EDF">
            <w:pPr>
              <w:snapToGrid w:val="0"/>
              <w:outlineLvl w:val="1"/>
              <w:rPr>
                <w:sz w:val="14"/>
                <w:szCs w:val="14"/>
              </w:rPr>
            </w:pPr>
            <w:r>
              <w:rPr>
                <w:sz w:val="14"/>
                <w:szCs w:val="14"/>
              </w:rPr>
              <w:t>Anti-CD20 therapy</w:t>
            </w:r>
          </w:p>
        </w:tc>
        <w:tc>
          <w:tcPr>
            <w:tcW w:w="3685" w:type="dxa"/>
            <w:tcBorders>
              <w:bottom w:val="nil"/>
            </w:tcBorders>
            <w:shd w:val="clear" w:color="auto" w:fill="E7E6E6"/>
            <w:vAlign w:val="center"/>
          </w:tcPr>
          <w:p w14:paraId="57BB8088" w14:textId="77777777" w:rsidR="00EA291E" w:rsidRDefault="00554EDF">
            <w:pPr>
              <w:snapToGrid w:val="0"/>
              <w:outlineLvl w:val="1"/>
              <w:rPr>
                <w:sz w:val="14"/>
                <w:szCs w:val="14"/>
              </w:rPr>
            </w:pPr>
            <w:r>
              <w:rPr>
                <w:sz w:val="14"/>
                <w:szCs w:val="14"/>
              </w:rPr>
              <w:t>Discontinued within 6months before vaccination</w:t>
            </w:r>
          </w:p>
        </w:tc>
        <w:tc>
          <w:tcPr>
            <w:tcW w:w="2019" w:type="dxa"/>
            <w:tcBorders>
              <w:bottom w:val="nil"/>
            </w:tcBorders>
            <w:shd w:val="clear" w:color="auto" w:fill="E7E6E6"/>
            <w:vAlign w:val="center"/>
          </w:tcPr>
          <w:p w14:paraId="4F3EB5DA" w14:textId="77777777" w:rsidR="00EA291E" w:rsidRDefault="00554EDF" w:rsidP="00084EFF">
            <w:pPr>
              <w:snapToGrid w:val="0"/>
              <w:ind w:left="235"/>
              <w:jc w:val="center"/>
              <w:outlineLvl w:val="1"/>
              <w:rPr>
                <w:sz w:val="14"/>
                <w:szCs w:val="14"/>
              </w:rPr>
            </w:pPr>
            <w:r>
              <w:rPr>
                <w:sz w:val="14"/>
                <w:szCs w:val="14"/>
              </w:rPr>
              <w:t>1 (6)</w:t>
            </w:r>
          </w:p>
        </w:tc>
      </w:tr>
      <w:tr w:rsidR="00EA291E" w14:paraId="3EFB7647" w14:textId="77777777" w:rsidTr="00084EFF">
        <w:trPr>
          <w:trHeight w:val="198"/>
        </w:trPr>
        <w:tc>
          <w:tcPr>
            <w:tcW w:w="1101" w:type="dxa"/>
            <w:vMerge/>
            <w:tcBorders>
              <w:top w:val="nil"/>
              <w:bottom w:val="single" w:sz="4" w:space="0" w:color="auto"/>
            </w:tcBorders>
            <w:vAlign w:val="center"/>
          </w:tcPr>
          <w:p w14:paraId="49864C36" w14:textId="77777777" w:rsidR="00EA291E" w:rsidRDefault="00EA291E">
            <w:pPr>
              <w:snapToGrid w:val="0"/>
              <w:outlineLvl w:val="1"/>
              <w:rPr>
                <w:sz w:val="14"/>
                <w:szCs w:val="14"/>
              </w:rPr>
            </w:pPr>
          </w:p>
        </w:tc>
        <w:tc>
          <w:tcPr>
            <w:tcW w:w="2126" w:type="dxa"/>
            <w:vMerge/>
            <w:tcBorders>
              <w:top w:val="nil"/>
              <w:bottom w:val="single" w:sz="4" w:space="0" w:color="auto"/>
            </w:tcBorders>
            <w:shd w:val="clear" w:color="auto" w:fill="E7E6E6"/>
            <w:vAlign w:val="center"/>
          </w:tcPr>
          <w:p w14:paraId="40268D3B" w14:textId="77777777" w:rsidR="00EA291E" w:rsidRDefault="00EA291E">
            <w:pPr>
              <w:snapToGrid w:val="0"/>
              <w:outlineLvl w:val="1"/>
              <w:rPr>
                <w:sz w:val="14"/>
                <w:szCs w:val="14"/>
              </w:rPr>
            </w:pPr>
          </w:p>
        </w:tc>
        <w:tc>
          <w:tcPr>
            <w:tcW w:w="3685" w:type="dxa"/>
            <w:tcBorders>
              <w:top w:val="nil"/>
              <w:bottom w:val="single" w:sz="4" w:space="0" w:color="auto"/>
            </w:tcBorders>
            <w:shd w:val="clear" w:color="auto" w:fill="E7E6E6"/>
            <w:vAlign w:val="center"/>
          </w:tcPr>
          <w:p w14:paraId="2204F391" w14:textId="77777777" w:rsidR="00EA291E" w:rsidRDefault="00554EDF">
            <w:pPr>
              <w:snapToGrid w:val="0"/>
              <w:outlineLvl w:val="1"/>
              <w:rPr>
                <w:sz w:val="14"/>
                <w:szCs w:val="14"/>
              </w:rPr>
            </w:pPr>
            <w:r>
              <w:rPr>
                <w:sz w:val="14"/>
                <w:szCs w:val="14"/>
              </w:rPr>
              <w:t>Ongoing during vaccination</w:t>
            </w:r>
          </w:p>
        </w:tc>
        <w:tc>
          <w:tcPr>
            <w:tcW w:w="2019" w:type="dxa"/>
            <w:tcBorders>
              <w:top w:val="nil"/>
              <w:bottom w:val="single" w:sz="4" w:space="0" w:color="auto"/>
            </w:tcBorders>
            <w:shd w:val="clear" w:color="auto" w:fill="E7E6E6"/>
            <w:vAlign w:val="center"/>
          </w:tcPr>
          <w:p w14:paraId="3300C111" w14:textId="77777777" w:rsidR="00EA291E" w:rsidRDefault="00554EDF" w:rsidP="00084EFF">
            <w:pPr>
              <w:snapToGrid w:val="0"/>
              <w:ind w:left="235"/>
              <w:jc w:val="center"/>
              <w:outlineLvl w:val="1"/>
              <w:rPr>
                <w:sz w:val="14"/>
                <w:szCs w:val="14"/>
              </w:rPr>
            </w:pPr>
            <w:r>
              <w:rPr>
                <w:sz w:val="14"/>
                <w:szCs w:val="14"/>
              </w:rPr>
              <w:t>0 (0)</w:t>
            </w:r>
          </w:p>
        </w:tc>
      </w:tr>
      <w:tr w:rsidR="00EA291E" w14:paraId="1911DC3D" w14:textId="77777777">
        <w:trPr>
          <w:trHeight w:val="198"/>
        </w:trPr>
        <w:tc>
          <w:tcPr>
            <w:tcW w:w="1101" w:type="dxa"/>
            <w:vMerge w:val="restart"/>
            <w:tcBorders>
              <w:top w:val="single" w:sz="4" w:space="0" w:color="auto"/>
              <w:bottom w:val="single" w:sz="4" w:space="0" w:color="auto"/>
            </w:tcBorders>
          </w:tcPr>
          <w:p w14:paraId="4FF5581C" w14:textId="77777777" w:rsidR="00EA291E" w:rsidRDefault="00554EDF">
            <w:pPr>
              <w:snapToGrid w:val="0"/>
              <w:outlineLvl w:val="1"/>
              <w:rPr>
                <w:b/>
                <w:bCs/>
                <w:sz w:val="14"/>
                <w:szCs w:val="14"/>
              </w:rPr>
            </w:pPr>
            <w:r>
              <w:rPr>
                <w:b/>
                <w:bCs/>
                <w:sz w:val="14"/>
                <w:szCs w:val="14"/>
              </w:rPr>
              <w:t>MCL</w:t>
            </w:r>
          </w:p>
        </w:tc>
        <w:tc>
          <w:tcPr>
            <w:tcW w:w="5811" w:type="dxa"/>
            <w:gridSpan w:val="2"/>
            <w:vAlign w:val="center"/>
          </w:tcPr>
          <w:p w14:paraId="12420D9B" w14:textId="77777777" w:rsidR="00EA291E" w:rsidRDefault="00EA291E">
            <w:pPr>
              <w:rPr>
                <w:rFonts w:eastAsia="Calibri"/>
                <w:sz w:val="14"/>
                <w:szCs w:val="14"/>
                <w:lang w:eastAsia="en-US"/>
              </w:rPr>
            </w:pPr>
          </w:p>
        </w:tc>
        <w:tc>
          <w:tcPr>
            <w:tcW w:w="2019" w:type="dxa"/>
          </w:tcPr>
          <w:p w14:paraId="0B10A836" w14:textId="77777777" w:rsidR="00EA291E" w:rsidRDefault="00554EDF">
            <w:pPr>
              <w:rPr>
                <w:rFonts w:eastAsia="Calibri"/>
                <w:sz w:val="14"/>
                <w:szCs w:val="14"/>
                <w:lang w:eastAsia="en-US"/>
              </w:rPr>
            </w:pPr>
            <w:r>
              <w:rPr>
                <w:rFonts w:eastAsia="Calibri"/>
                <w:sz w:val="14"/>
                <w:szCs w:val="14"/>
                <w:lang w:eastAsia="en-US"/>
              </w:rPr>
              <w:t>13 (24)</w:t>
            </w:r>
          </w:p>
        </w:tc>
      </w:tr>
      <w:tr w:rsidR="00EA291E" w14:paraId="3CEDE4E2" w14:textId="77777777" w:rsidTr="00084EFF">
        <w:trPr>
          <w:trHeight w:val="198"/>
        </w:trPr>
        <w:tc>
          <w:tcPr>
            <w:tcW w:w="1101" w:type="dxa"/>
            <w:vMerge/>
            <w:tcBorders>
              <w:top w:val="nil"/>
              <w:bottom w:val="single" w:sz="4" w:space="0" w:color="auto"/>
            </w:tcBorders>
            <w:vAlign w:val="center"/>
          </w:tcPr>
          <w:p w14:paraId="5D3AC19D" w14:textId="77777777" w:rsidR="00EA291E" w:rsidRDefault="00EA291E">
            <w:pPr>
              <w:snapToGrid w:val="0"/>
              <w:outlineLvl w:val="1"/>
              <w:rPr>
                <w:b/>
                <w:bCs/>
                <w:sz w:val="14"/>
                <w:szCs w:val="14"/>
              </w:rPr>
            </w:pPr>
          </w:p>
        </w:tc>
        <w:tc>
          <w:tcPr>
            <w:tcW w:w="2126" w:type="dxa"/>
            <w:vMerge w:val="restart"/>
            <w:shd w:val="clear" w:color="auto" w:fill="E7E6E6"/>
          </w:tcPr>
          <w:p w14:paraId="32227961" w14:textId="77777777" w:rsidR="00EA291E" w:rsidRDefault="00554EDF">
            <w:pPr>
              <w:snapToGrid w:val="0"/>
              <w:outlineLvl w:val="1"/>
              <w:rPr>
                <w:sz w:val="14"/>
                <w:szCs w:val="14"/>
              </w:rPr>
            </w:pPr>
            <w:r>
              <w:rPr>
                <w:sz w:val="14"/>
                <w:szCs w:val="14"/>
              </w:rPr>
              <w:t>Lines of therapies</w:t>
            </w:r>
          </w:p>
        </w:tc>
        <w:tc>
          <w:tcPr>
            <w:tcW w:w="3685" w:type="dxa"/>
            <w:tcBorders>
              <w:top w:val="nil"/>
              <w:bottom w:val="nil"/>
            </w:tcBorders>
            <w:shd w:val="clear" w:color="auto" w:fill="E7E6E6"/>
            <w:vAlign w:val="center"/>
          </w:tcPr>
          <w:p w14:paraId="6F9753CE" w14:textId="77777777" w:rsidR="00EA291E" w:rsidRDefault="00554EDF">
            <w:pPr>
              <w:rPr>
                <w:rFonts w:eastAsia="Calibri"/>
                <w:sz w:val="14"/>
                <w:szCs w:val="14"/>
                <w:lang w:eastAsia="en-US"/>
              </w:rPr>
            </w:pPr>
            <w:r>
              <w:rPr>
                <w:rFonts w:eastAsia="Calibri"/>
                <w:sz w:val="14"/>
                <w:szCs w:val="14"/>
                <w:lang w:eastAsia="en-US"/>
              </w:rPr>
              <w:t>0</w:t>
            </w:r>
          </w:p>
        </w:tc>
        <w:tc>
          <w:tcPr>
            <w:tcW w:w="2019" w:type="dxa"/>
            <w:tcBorders>
              <w:top w:val="nil"/>
              <w:bottom w:val="nil"/>
            </w:tcBorders>
            <w:shd w:val="clear" w:color="auto" w:fill="E7E6E6"/>
            <w:vAlign w:val="center"/>
          </w:tcPr>
          <w:p w14:paraId="1B76F050" w14:textId="77777777" w:rsidR="00EA291E" w:rsidRDefault="00554EDF" w:rsidP="00084EFF">
            <w:pPr>
              <w:snapToGrid w:val="0"/>
              <w:ind w:left="235"/>
              <w:jc w:val="center"/>
              <w:outlineLvl w:val="1"/>
              <w:rPr>
                <w:sz w:val="14"/>
                <w:szCs w:val="14"/>
              </w:rPr>
            </w:pPr>
            <w:r>
              <w:rPr>
                <w:sz w:val="14"/>
                <w:szCs w:val="14"/>
              </w:rPr>
              <w:t>0 (0)</w:t>
            </w:r>
          </w:p>
        </w:tc>
      </w:tr>
      <w:tr w:rsidR="00EA291E" w14:paraId="057163BA" w14:textId="77777777" w:rsidTr="00084EFF">
        <w:trPr>
          <w:trHeight w:val="198"/>
        </w:trPr>
        <w:tc>
          <w:tcPr>
            <w:tcW w:w="1101" w:type="dxa"/>
            <w:vMerge/>
            <w:tcBorders>
              <w:top w:val="nil"/>
              <w:bottom w:val="single" w:sz="4" w:space="0" w:color="auto"/>
            </w:tcBorders>
            <w:vAlign w:val="center"/>
          </w:tcPr>
          <w:p w14:paraId="0D72984F" w14:textId="77777777" w:rsidR="00EA291E" w:rsidRDefault="00EA291E">
            <w:pPr>
              <w:snapToGrid w:val="0"/>
              <w:outlineLvl w:val="1"/>
              <w:rPr>
                <w:b/>
                <w:bCs/>
                <w:sz w:val="14"/>
                <w:szCs w:val="14"/>
              </w:rPr>
            </w:pPr>
          </w:p>
        </w:tc>
        <w:tc>
          <w:tcPr>
            <w:tcW w:w="2126" w:type="dxa"/>
            <w:vMerge/>
            <w:shd w:val="clear" w:color="auto" w:fill="E7E6E6"/>
          </w:tcPr>
          <w:p w14:paraId="0049B8E3" w14:textId="77777777" w:rsidR="00EA291E" w:rsidRDefault="00EA291E">
            <w:pPr>
              <w:rPr>
                <w:rFonts w:eastAsia="Calibri"/>
                <w:sz w:val="14"/>
                <w:szCs w:val="14"/>
                <w:lang w:eastAsia="en-US"/>
              </w:rPr>
            </w:pPr>
          </w:p>
        </w:tc>
        <w:tc>
          <w:tcPr>
            <w:tcW w:w="3685" w:type="dxa"/>
            <w:tcBorders>
              <w:top w:val="nil"/>
              <w:bottom w:val="nil"/>
            </w:tcBorders>
            <w:shd w:val="clear" w:color="auto" w:fill="E7E6E6"/>
            <w:vAlign w:val="center"/>
          </w:tcPr>
          <w:p w14:paraId="27469A0F" w14:textId="77777777" w:rsidR="00EA291E" w:rsidRDefault="00554EDF">
            <w:pPr>
              <w:rPr>
                <w:rFonts w:eastAsia="Calibri"/>
                <w:sz w:val="14"/>
                <w:szCs w:val="14"/>
                <w:lang w:eastAsia="en-US"/>
              </w:rPr>
            </w:pPr>
            <w:r>
              <w:rPr>
                <w:rFonts w:eastAsia="Calibri"/>
                <w:sz w:val="14"/>
                <w:szCs w:val="14"/>
                <w:lang w:eastAsia="en-US"/>
              </w:rPr>
              <w:t>1</w:t>
            </w:r>
          </w:p>
        </w:tc>
        <w:tc>
          <w:tcPr>
            <w:tcW w:w="2019" w:type="dxa"/>
            <w:tcBorders>
              <w:top w:val="nil"/>
              <w:bottom w:val="nil"/>
            </w:tcBorders>
            <w:shd w:val="clear" w:color="auto" w:fill="E7E6E6"/>
            <w:vAlign w:val="center"/>
          </w:tcPr>
          <w:p w14:paraId="5A90F0C4" w14:textId="77777777" w:rsidR="00EA291E" w:rsidRDefault="00554EDF" w:rsidP="00084EFF">
            <w:pPr>
              <w:snapToGrid w:val="0"/>
              <w:ind w:left="235"/>
              <w:jc w:val="center"/>
              <w:outlineLvl w:val="1"/>
              <w:rPr>
                <w:sz w:val="14"/>
                <w:szCs w:val="14"/>
              </w:rPr>
            </w:pPr>
            <w:r>
              <w:rPr>
                <w:sz w:val="14"/>
                <w:szCs w:val="14"/>
              </w:rPr>
              <w:t>0 (0)</w:t>
            </w:r>
          </w:p>
        </w:tc>
      </w:tr>
      <w:tr w:rsidR="00EA291E" w14:paraId="4C9BB9D5" w14:textId="77777777" w:rsidTr="00084EFF">
        <w:trPr>
          <w:trHeight w:val="198"/>
        </w:trPr>
        <w:tc>
          <w:tcPr>
            <w:tcW w:w="1101" w:type="dxa"/>
            <w:vMerge/>
            <w:tcBorders>
              <w:top w:val="nil"/>
              <w:bottom w:val="single" w:sz="4" w:space="0" w:color="auto"/>
            </w:tcBorders>
            <w:vAlign w:val="center"/>
          </w:tcPr>
          <w:p w14:paraId="6A0B85D9" w14:textId="77777777" w:rsidR="00EA291E" w:rsidRDefault="00EA291E">
            <w:pPr>
              <w:snapToGrid w:val="0"/>
              <w:outlineLvl w:val="1"/>
              <w:rPr>
                <w:b/>
                <w:bCs/>
                <w:sz w:val="14"/>
                <w:szCs w:val="14"/>
              </w:rPr>
            </w:pPr>
          </w:p>
        </w:tc>
        <w:tc>
          <w:tcPr>
            <w:tcW w:w="2126" w:type="dxa"/>
            <w:vMerge/>
            <w:shd w:val="clear" w:color="auto" w:fill="E7E6E6"/>
          </w:tcPr>
          <w:p w14:paraId="571AC746" w14:textId="77777777" w:rsidR="00EA291E" w:rsidRDefault="00EA291E">
            <w:pPr>
              <w:rPr>
                <w:rFonts w:eastAsia="Calibri"/>
                <w:sz w:val="14"/>
                <w:szCs w:val="14"/>
                <w:lang w:eastAsia="en-US"/>
              </w:rPr>
            </w:pPr>
          </w:p>
        </w:tc>
        <w:tc>
          <w:tcPr>
            <w:tcW w:w="3685" w:type="dxa"/>
            <w:tcBorders>
              <w:top w:val="nil"/>
              <w:bottom w:val="nil"/>
            </w:tcBorders>
            <w:shd w:val="clear" w:color="auto" w:fill="E7E6E6"/>
            <w:vAlign w:val="center"/>
          </w:tcPr>
          <w:p w14:paraId="395BA26B" w14:textId="77777777" w:rsidR="00EA291E" w:rsidRDefault="00554EDF">
            <w:pPr>
              <w:rPr>
                <w:rFonts w:eastAsia="Calibri"/>
                <w:sz w:val="14"/>
                <w:szCs w:val="14"/>
                <w:lang w:eastAsia="en-US"/>
              </w:rPr>
            </w:pPr>
            <w:r>
              <w:rPr>
                <w:rFonts w:eastAsia="Calibri"/>
                <w:sz w:val="14"/>
                <w:szCs w:val="14"/>
                <w:lang w:eastAsia="en-US"/>
              </w:rPr>
              <w:t xml:space="preserve">2 - 3 </w:t>
            </w:r>
          </w:p>
        </w:tc>
        <w:tc>
          <w:tcPr>
            <w:tcW w:w="2019" w:type="dxa"/>
            <w:tcBorders>
              <w:top w:val="nil"/>
              <w:bottom w:val="nil"/>
            </w:tcBorders>
            <w:shd w:val="clear" w:color="auto" w:fill="E7E6E6"/>
            <w:vAlign w:val="center"/>
          </w:tcPr>
          <w:p w14:paraId="0B72C27C" w14:textId="0FF4FEFA" w:rsidR="00EA291E" w:rsidRDefault="00554EDF" w:rsidP="00084EFF">
            <w:pPr>
              <w:snapToGrid w:val="0"/>
              <w:ind w:left="235"/>
              <w:jc w:val="center"/>
              <w:outlineLvl w:val="1"/>
              <w:rPr>
                <w:sz w:val="14"/>
                <w:szCs w:val="14"/>
              </w:rPr>
            </w:pPr>
            <w:r>
              <w:rPr>
                <w:sz w:val="14"/>
                <w:szCs w:val="14"/>
              </w:rPr>
              <w:t>12 (9</w:t>
            </w:r>
            <w:r w:rsidR="00005630">
              <w:rPr>
                <w:sz w:val="14"/>
                <w:szCs w:val="14"/>
              </w:rPr>
              <w:t>2</w:t>
            </w:r>
            <w:r>
              <w:rPr>
                <w:sz w:val="14"/>
                <w:szCs w:val="14"/>
              </w:rPr>
              <w:t>)</w:t>
            </w:r>
          </w:p>
        </w:tc>
      </w:tr>
      <w:tr w:rsidR="00EA291E" w14:paraId="1B2721EA" w14:textId="77777777" w:rsidTr="00084EFF">
        <w:trPr>
          <w:trHeight w:val="198"/>
        </w:trPr>
        <w:tc>
          <w:tcPr>
            <w:tcW w:w="1101" w:type="dxa"/>
            <w:vMerge/>
            <w:tcBorders>
              <w:top w:val="nil"/>
              <w:bottom w:val="single" w:sz="4" w:space="0" w:color="auto"/>
            </w:tcBorders>
            <w:vAlign w:val="center"/>
          </w:tcPr>
          <w:p w14:paraId="0D34EF5B" w14:textId="77777777" w:rsidR="00EA291E" w:rsidRDefault="00EA291E">
            <w:pPr>
              <w:snapToGrid w:val="0"/>
              <w:outlineLvl w:val="1"/>
              <w:rPr>
                <w:b/>
                <w:bCs/>
                <w:sz w:val="14"/>
                <w:szCs w:val="14"/>
              </w:rPr>
            </w:pPr>
          </w:p>
        </w:tc>
        <w:tc>
          <w:tcPr>
            <w:tcW w:w="2126" w:type="dxa"/>
            <w:vMerge/>
            <w:shd w:val="clear" w:color="auto" w:fill="E7E6E6"/>
          </w:tcPr>
          <w:p w14:paraId="42CF3AC5" w14:textId="77777777" w:rsidR="00EA291E" w:rsidRDefault="00EA291E">
            <w:pPr>
              <w:rPr>
                <w:rFonts w:eastAsia="Calibri"/>
                <w:sz w:val="14"/>
                <w:szCs w:val="14"/>
                <w:lang w:eastAsia="en-US"/>
              </w:rPr>
            </w:pPr>
          </w:p>
        </w:tc>
        <w:tc>
          <w:tcPr>
            <w:tcW w:w="3685" w:type="dxa"/>
            <w:tcBorders>
              <w:top w:val="nil"/>
              <w:bottom w:val="nil"/>
            </w:tcBorders>
            <w:shd w:val="clear" w:color="auto" w:fill="E7E6E6"/>
            <w:vAlign w:val="center"/>
          </w:tcPr>
          <w:p w14:paraId="230E60B3" w14:textId="77777777" w:rsidR="00EA291E" w:rsidRDefault="00554EDF">
            <w:pPr>
              <w:rPr>
                <w:rFonts w:eastAsia="Calibri"/>
                <w:sz w:val="14"/>
                <w:szCs w:val="14"/>
                <w:lang w:eastAsia="en-US"/>
              </w:rPr>
            </w:pPr>
            <w:r>
              <w:rPr>
                <w:rFonts w:eastAsia="Calibri"/>
                <w:sz w:val="14"/>
                <w:szCs w:val="14"/>
                <w:lang w:eastAsia="en-US"/>
              </w:rPr>
              <w:t>&gt; 3</w:t>
            </w:r>
          </w:p>
        </w:tc>
        <w:tc>
          <w:tcPr>
            <w:tcW w:w="2019" w:type="dxa"/>
            <w:tcBorders>
              <w:top w:val="nil"/>
              <w:bottom w:val="nil"/>
            </w:tcBorders>
            <w:shd w:val="clear" w:color="auto" w:fill="E7E6E6"/>
            <w:vAlign w:val="center"/>
          </w:tcPr>
          <w:p w14:paraId="79A0714A" w14:textId="5A0F8705" w:rsidR="00EA291E" w:rsidRDefault="00554EDF" w:rsidP="00084EFF">
            <w:pPr>
              <w:snapToGrid w:val="0"/>
              <w:ind w:left="235"/>
              <w:jc w:val="center"/>
              <w:outlineLvl w:val="1"/>
              <w:rPr>
                <w:sz w:val="14"/>
                <w:szCs w:val="14"/>
              </w:rPr>
            </w:pPr>
            <w:r>
              <w:rPr>
                <w:sz w:val="14"/>
                <w:szCs w:val="14"/>
              </w:rPr>
              <w:t>1 (8)</w:t>
            </w:r>
          </w:p>
        </w:tc>
      </w:tr>
      <w:tr w:rsidR="00EA291E" w14:paraId="35B89FD3" w14:textId="77777777" w:rsidTr="00084EFF">
        <w:trPr>
          <w:trHeight w:val="198"/>
        </w:trPr>
        <w:tc>
          <w:tcPr>
            <w:tcW w:w="1101" w:type="dxa"/>
            <w:vMerge/>
            <w:tcBorders>
              <w:top w:val="nil"/>
              <w:bottom w:val="single" w:sz="4" w:space="0" w:color="auto"/>
            </w:tcBorders>
            <w:vAlign w:val="center"/>
          </w:tcPr>
          <w:p w14:paraId="474CD590" w14:textId="77777777" w:rsidR="00EA291E" w:rsidRDefault="00EA291E">
            <w:pPr>
              <w:snapToGrid w:val="0"/>
              <w:outlineLvl w:val="1"/>
              <w:rPr>
                <w:b/>
                <w:bCs/>
                <w:sz w:val="14"/>
                <w:szCs w:val="14"/>
              </w:rPr>
            </w:pPr>
          </w:p>
        </w:tc>
        <w:tc>
          <w:tcPr>
            <w:tcW w:w="2126" w:type="dxa"/>
            <w:vMerge w:val="restart"/>
          </w:tcPr>
          <w:p w14:paraId="69A9E10F" w14:textId="77777777" w:rsidR="00EA291E" w:rsidRDefault="00554EDF">
            <w:pPr>
              <w:snapToGrid w:val="0"/>
              <w:outlineLvl w:val="1"/>
              <w:rPr>
                <w:sz w:val="14"/>
                <w:szCs w:val="14"/>
              </w:rPr>
            </w:pPr>
            <w:r>
              <w:rPr>
                <w:sz w:val="14"/>
                <w:szCs w:val="14"/>
              </w:rPr>
              <w:t>Types of therapy</w:t>
            </w:r>
          </w:p>
        </w:tc>
        <w:tc>
          <w:tcPr>
            <w:tcW w:w="3685" w:type="dxa"/>
            <w:tcBorders>
              <w:top w:val="nil"/>
            </w:tcBorders>
            <w:vAlign w:val="center"/>
          </w:tcPr>
          <w:p w14:paraId="352BDDEF" w14:textId="77777777" w:rsidR="00EA291E" w:rsidRDefault="00554EDF">
            <w:pPr>
              <w:snapToGrid w:val="0"/>
              <w:outlineLvl w:val="1"/>
              <w:rPr>
                <w:sz w:val="14"/>
                <w:szCs w:val="14"/>
              </w:rPr>
            </w:pPr>
            <w:r>
              <w:rPr>
                <w:sz w:val="14"/>
                <w:szCs w:val="14"/>
              </w:rPr>
              <w:t>Chemotherapy</w:t>
            </w:r>
          </w:p>
        </w:tc>
        <w:tc>
          <w:tcPr>
            <w:tcW w:w="2019" w:type="dxa"/>
            <w:tcBorders>
              <w:top w:val="nil"/>
            </w:tcBorders>
            <w:vAlign w:val="center"/>
          </w:tcPr>
          <w:p w14:paraId="6EEDD95C" w14:textId="77777777" w:rsidR="00EA291E" w:rsidRDefault="00554EDF" w:rsidP="00084EFF">
            <w:pPr>
              <w:snapToGrid w:val="0"/>
              <w:ind w:left="235"/>
              <w:jc w:val="center"/>
              <w:outlineLvl w:val="1"/>
              <w:rPr>
                <w:sz w:val="14"/>
                <w:szCs w:val="14"/>
              </w:rPr>
            </w:pPr>
            <w:r>
              <w:rPr>
                <w:sz w:val="14"/>
                <w:szCs w:val="14"/>
              </w:rPr>
              <w:t>0 (0)</w:t>
            </w:r>
          </w:p>
        </w:tc>
      </w:tr>
      <w:tr w:rsidR="00EA291E" w14:paraId="2B895501" w14:textId="77777777" w:rsidTr="00084EFF">
        <w:trPr>
          <w:trHeight w:val="198"/>
        </w:trPr>
        <w:tc>
          <w:tcPr>
            <w:tcW w:w="1101" w:type="dxa"/>
            <w:vMerge/>
            <w:tcBorders>
              <w:top w:val="nil"/>
              <w:bottom w:val="single" w:sz="4" w:space="0" w:color="auto"/>
            </w:tcBorders>
            <w:vAlign w:val="center"/>
          </w:tcPr>
          <w:p w14:paraId="06D82FCE" w14:textId="77777777" w:rsidR="00EA291E" w:rsidRDefault="00EA291E">
            <w:pPr>
              <w:snapToGrid w:val="0"/>
              <w:outlineLvl w:val="1"/>
              <w:rPr>
                <w:b/>
                <w:bCs/>
                <w:sz w:val="14"/>
                <w:szCs w:val="14"/>
              </w:rPr>
            </w:pPr>
          </w:p>
        </w:tc>
        <w:tc>
          <w:tcPr>
            <w:tcW w:w="2126" w:type="dxa"/>
            <w:vMerge/>
          </w:tcPr>
          <w:p w14:paraId="2EAEB69F" w14:textId="77777777" w:rsidR="00EA291E" w:rsidRDefault="00EA291E">
            <w:pPr>
              <w:snapToGrid w:val="0"/>
              <w:outlineLvl w:val="1"/>
              <w:rPr>
                <w:sz w:val="14"/>
                <w:szCs w:val="14"/>
              </w:rPr>
            </w:pPr>
          </w:p>
        </w:tc>
        <w:tc>
          <w:tcPr>
            <w:tcW w:w="3685" w:type="dxa"/>
            <w:vAlign w:val="center"/>
          </w:tcPr>
          <w:p w14:paraId="7FA0C1DB" w14:textId="77777777" w:rsidR="00EA291E" w:rsidRDefault="00554EDF">
            <w:pPr>
              <w:snapToGrid w:val="0"/>
              <w:outlineLvl w:val="1"/>
              <w:rPr>
                <w:sz w:val="14"/>
                <w:szCs w:val="14"/>
              </w:rPr>
            </w:pPr>
            <w:r>
              <w:rPr>
                <w:sz w:val="14"/>
                <w:szCs w:val="14"/>
              </w:rPr>
              <w:t>Chemo-immunotherapy</w:t>
            </w:r>
          </w:p>
        </w:tc>
        <w:tc>
          <w:tcPr>
            <w:tcW w:w="2019" w:type="dxa"/>
            <w:vAlign w:val="center"/>
          </w:tcPr>
          <w:p w14:paraId="5539F56E" w14:textId="77777777" w:rsidR="00EA291E" w:rsidRDefault="00554EDF" w:rsidP="00084EFF">
            <w:pPr>
              <w:snapToGrid w:val="0"/>
              <w:ind w:left="235"/>
              <w:jc w:val="center"/>
              <w:outlineLvl w:val="1"/>
              <w:rPr>
                <w:sz w:val="14"/>
                <w:szCs w:val="14"/>
              </w:rPr>
            </w:pPr>
            <w:r>
              <w:rPr>
                <w:sz w:val="14"/>
                <w:szCs w:val="14"/>
              </w:rPr>
              <w:t>13 (100)</w:t>
            </w:r>
          </w:p>
        </w:tc>
      </w:tr>
      <w:tr w:rsidR="00EA291E" w14:paraId="49FF9709" w14:textId="77777777" w:rsidTr="00084EFF">
        <w:trPr>
          <w:trHeight w:val="198"/>
        </w:trPr>
        <w:tc>
          <w:tcPr>
            <w:tcW w:w="1101" w:type="dxa"/>
            <w:vMerge/>
            <w:tcBorders>
              <w:top w:val="nil"/>
              <w:bottom w:val="single" w:sz="4" w:space="0" w:color="auto"/>
            </w:tcBorders>
            <w:vAlign w:val="center"/>
          </w:tcPr>
          <w:p w14:paraId="4E8ECB3F" w14:textId="77777777" w:rsidR="00EA291E" w:rsidRDefault="00EA291E">
            <w:pPr>
              <w:snapToGrid w:val="0"/>
              <w:outlineLvl w:val="1"/>
              <w:rPr>
                <w:b/>
                <w:bCs/>
                <w:sz w:val="14"/>
                <w:szCs w:val="14"/>
              </w:rPr>
            </w:pPr>
          </w:p>
        </w:tc>
        <w:tc>
          <w:tcPr>
            <w:tcW w:w="2126" w:type="dxa"/>
            <w:vMerge/>
          </w:tcPr>
          <w:p w14:paraId="57181F74" w14:textId="77777777" w:rsidR="00EA291E" w:rsidRDefault="00EA291E">
            <w:pPr>
              <w:snapToGrid w:val="0"/>
              <w:outlineLvl w:val="1"/>
              <w:rPr>
                <w:sz w:val="14"/>
                <w:szCs w:val="14"/>
              </w:rPr>
            </w:pPr>
          </w:p>
        </w:tc>
        <w:tc>
          <w:tcPr>
            <w:tcW w:w="3685" w:type="dxa"/>
            <w:vAlign w:val="center"/>
          </w:tcPr>
          <w:p w14:paraId="537B90BD" w14:textId="77777777" w:rsidR="00EA291E" w:rsidRDefault="00554EDF">
            <w:pPr>
              <w:snapToGrid w:val="0"/>
              <w:outlineLvl w:val="1"/>
              <w:rPr>
                <w:sz w:val="14"/>
                <w:szCs w:val="14"/>
              </w:rPr>
            </w:pPr>
            <w:r>
              <w:rPr>
                <w:sz w:val="14"/>
                <w:szCs w:val="14"/>
              </w:rPr>
              <w:t>Immunotherapy*</w:t>
            </w:r>
          </w:p>
        </w:tc>
        <w:tc>
          <w:tcPr>
            <w:tcW w:w="2019" w:type="dxa"/>
            <w:vAlign w:val="center"/>
          </w:tcPr>
          <w:p w14:paraId="466C7635" w14:textId="77777777" w:rsidR="00EA291E" w:rsidRDefault="00554EDF" w:rsidP="00084EFF">
            <w:pPr>
              <w:snapToGrid w:val="0"/>
              <w:ind w:left="235"/>
              <w:jc w:val="center"/>
              <w:outlineLvl w:val="1"/>
              <w:rPr>
                <w:sz w:val="14"/>
                <w:szCs w:val="14"/>
              </w:rPr>
            </w:pPr>
            <w:r>
              <w:rPr>
                <w:sz w:val="14"/>
                <w:szCs w:val="14"/>
              </w:rPr>
              <w:t>13 (100)</w:t>
            </w:r>
          </w:p>
        </w:tc>
      </w:tr>
      <w:tr w:rsidR="00EA291E" w14:paraId="7D4431A1" w14:textId="77777777" w:rsidTr="00084EFF">
        <w:trPr>
          <w:trHeight w:val="198"/>
        </w:trPr>
        <w:tc>
          <w:tcPr>
            <w:tcW w:w="1101" w:type="dxa"/>
            <w:vMerge/>
            <w:tcBorders>
              <w:top w:val="nil"/>
              <w:bottom w:val="single" w:sz="4" w:space="0" w:color="auto"/>
            </w:tcBorders>
            <w:vAlign w:val="center"/>
          </w:tcPr>
          <w:p w14:paraId="6D520E8E" w14:textId="77777777" w:rsidR="00EA291E" w:rsidRDefault="00EA291E">
            <w:pPr>
              <w:snapToGrid w:val="0"/>
              <w:outlineLvl w:val="1"/>
              <w:rPr>
                <w:b/>
                <w:bCs/>
                <w:sz w:val="14"/>
                <w:szCs w:val="14"/>
              </w:rPr>
            </w:pPr>
          </w:p>
        </w:tc>
        <w:tc>
          <w:tcPr>
            <w:tcW w:w="2126" w:type="dxa"/>
            <w:vMerge/>
            <w:tcBorders>
              <w:bottom w:val="nil"/>
            </w:tcBorders>
          </w:tcPr>
          <w:p w14:paraId="00055912" w14:textId="77777777" w:rsidR="00EA291E" w:rsidRDefault="00EA291E">
            <w:pPr>
              <w:snapToGrid w:val="0"/>
              <w:outlineLvl w:val="1"/>
              <w:rPr>
                <w:sz w:val="14"/>
                <w:szCs w:val="14"/>
              </w:rPr>
            </w:pPr>
          </w:p>
        </w:tc>
        <w:tc>
          <w:tcPr>
            <w:tcW w:w="3685" w:type="dxa"/>
            <w:vAlign w:val="center"/>
          </w:tcPr>
          <w:p w14:paraId="6836C833" w14:textId="77777777" w:rsidR="00EA291E" w:rsidRDefault="00554EDF">
            <w:pPr>
              <w:snapToGrid w:val="0"/>
              <w:outlineLvl w:val="1"/>
              <w:rPr>
                <w:sz w:val="14"/>
                <w:szCs w:val="14"/>
              </w:rPr>
            </w:pPr>
            <w:r>
              <w:rPr>
                <w:sz w:val="14"/>
                <w:szCs w:val="14"/>
              </w:rPr>
              <w:t>Others</w:t>
            </w:r>
            <w:r>
              <w:rPr>
                <w:sz w:val="14"/>
                <w:szCs w:val="14"/>
                <w:vertAlign w:val="superscript"/>
              </w:rPr>
              <w:t>†</w:t>
            </w:r>
          </w:p>
        </w:tc>
        <w:tc>
          <w:tcPr>
            <w:tcW w:w="2019" w:type="dxa"/>
            <w:vAlign w:val="center"/>
          </w:tcPr>
          <w:p w14:paraId="18AB435E" w14:textId="20BB9EF7" w:rsidR="00EA291E" w:rsidRDefault="00554EDF" w:rsidP="00084EFF">
            <w:pPr>
              <w:snapToGrid w:val="0"/>
              <w:ind w:left="235"/>
              <w:jc w:val="center"/>
              <w:outlineLvl w:val="1"/>
              <w:rPr>
                <w:sz w:val="14"/>
                <w:szCs w:val="14"/>
              </w:rPr>
            </w:pPr>
            <w:r>
              <w:rPr>
                <w:sz w:val="14"/>
                <w:szCs w:val="14"/>
              </w:rPr>
              <w:t>10 (</w:t>
            </w:r>
            <w:r w:rsidR="00005630">
              <w:rPr>
                <w:sz w:val="14"/>
                <w:szCs w:val="14"/>
              </w:rPr>
              <w:t>77</w:t>
            </w:r>
            <w:r>
              <w:rPr>
                <w:sz w:val="14"/>
                <w:szCs w:val="14"/>
              </w:rPr>
              <w:t>)</w:t>
            </w:r>
          </w:p>
        </w:tc>
      </w:tr>
      <w:tr w:rsidR="00EA291E" w14:paraId="601D4D18" w14:textId="77777777" w:rsidTr="00084EFF">
        <w:trPr>
          <w:trHeight w:val="198"/>
        </w:trPr>
        <w:tc>
          <w:tcPr>
            <w:tcW w:w="1101" w:type="dxa"/>
            <w:vMerge/>
            <w:tcBorders>
              <w:top w:val="nil"/>
              <w:bottom w:val="single" w:sz="4" w:space="0" w:color="auto"/>
            </w:tcBorders>
            <w:vAlign w:val="center"/>
          </w:tcPr>
          <w:p w14:paraId="3C30EE71" w14:textId="77777777" w:rsidR="00EA291E" w:rsidRDefault="00EA291E">
            <w:pPr>
              <w:snapToGrid w:val="0"/>
              <w:outlineLvl w:val="1"/>
              <w:rPr>
                <w:b/>
                <w:bCs/>
                <w:sz w:val="14"/>
                <w:szCs w:val="14"/>
              </w:rPr>
            </w:pPr>
          </w:p>
        </w:tc>
        <w:tc>
          <w:tcPr>
            <w:tcW w:w="2126" w:type="dxa"/>
            <w:vMerge w:val="restart"/>
            <w:tcBorders>
              <w:top w:val="nil"/>
              <w:bottom w:val="single" w:sz="4" w:space="0" w:color="auto"/>
            </w:tcBorders>
            <w:shd w:val="clear" w:color="auto" w:fill="E7E6E6"/>
          </w:tcPr>
          <w:p w14:paraId="3C382FC1" w14:textId="77777777" w:rsidR="00EA291E" w:rsidRDefault="00554EDF">
            <w:pPr>
              <w:snapToGrid w:val="0"/>
              <w:outlineLvl w:val="1"/>
              <w:rPr>
                <w:sz w:val="14"/>
                <w:szCs w:val="14"/>
              </w:rPr>
            </w:pPr>
            <w:r>
              <w:rPr>
                <w:sz w:val="14"/>
                <w:szCs w:val="14"/>
              </w:rPr>
              <w:t>Anti-CD20 therapy</w:t>
            </w:r>
          </w:p>
        </w:tc>
        <w:tc>
          <w:tcPr>
            <w:tcW w:w="3685" w:type="dxa"/>
            <w:tcBorders>
              <w:bottom w:val="nil"/>
            </w:tcBorders>
            <w:shd w:val="clear" w:color="auto" w:fill="E7E6E6"/>
            <w:vAlign w:val="center"/>
          </w:tcPr>
          <w:p w14:paraId="528CDC9F" w14:textId="77777777" w:rsidR="00EA291E" w:rsidRDefault="00554EDF">
            <w:pPr>
              <w:snapToGrid w:val="0"/>
              <w:outlineLvl w:val="1"/>
              <w:rPr>
                <w:sz w:val="14"/>
                <w:szCs w:val="14"/>
              </w:rPr>
            </w:pPr>
            <w:r>
              <w:rPr>
                <w:sz w:val="14"/>
                <w:szCs w:val="14"/>
              </w:rPr>
              <w:t>Discontinued within 6 months before vaccination</w:t>
            </w:r>
          </w:p>
        </w:tc>
        <w:tc>
          <w:tcPr>
            <w:tcW w:w="2019" w:type="dxa"/>
            <w:tcBorders>
              <w:bottom w:val="nil"/>
            </w:tcBorders>
            <w:shd w:val="clear" w:color="auto" w:fill="E7E6E6"/>
            <w:vAlign w:val="center"/>
          </w:tcPr>
          <w:p w14:paraId="00F8B3FB" w14:textId="77777777" w:rsidR="00EA291E" w:rsidRDefault="00554EDF" w:rsidP="00084EFF">
            <w:pPr>
              <w:snapToGrid w:val="0"/>
              <w:ind w:left="235"/>
              <w:jc w:val="center"/>
              <w:outlineLvl w:val="1"/>
              <w:rPr>
                <w:sz w:val="14"/>
                <w:szCs w:val="14"/>
              </w:rPr>
            </w:pPr>
            <w:r>
              <w:rPr>
                <w:sz w:val="14"/>
                <w:szCs w:val="14"/>
              </w:rPr>
              <w:t>1 (8)</w:t>
            </w:r>
          </w:p>
        </w:tc>
      </w:tr>
      <w:tr w:rsidR="00EA291E" w14:paraId="7B0D4DAD" w14:textId="77777777" w:rsidTr="00084EFF">
        <w:trPr>
          <w:trHeight w:val="198"/>
        </w:trPr>
        <w:tc>
          <w:tcPr>
            <w:tcW w:w="1101" w:type="dxa"/>
            <w:vMerge/>
            <w:tcBorders>
              <w:top w:val="nil"/>
              <w:bottom w:val="single" w:sz="4" w:space="0" w:color="auto"/>
            </w:tcBorders>
            <w:vAlign w:val="center"/>
          </w:tcPr>
          <w:p w14:paraId="5F23724D" w14:textId="77777777" w:rsidR="00EA291E" w:rsidRDefault="00EA291E">
            <w:pPr>
              <w:snapToGrid w:val="0"/>
              <w:outlineLvl w:val="1"/>
              <w:rPr>
                <w:b/>
                <w:bCs/>
                <w:sz w:val="14"/>
                <w:szCs w:val="14"/>
              </w:rPr>
            </w:pPr>
          </w:p>
        </w:tc>
        <w:tc>
          <w:tcPr>
            <w:tcW w:w="2126" w:type="dxa"/>
            <w:vMerge/>
            <w:tcBorders>
              <w:top w:val="nil"/>
              <w:bottom w:val="single" w:sz="4" w:space="0" w:color="auto"/>
            </w:tcBorders>
            <w:shd w:val="clear" w:color="auto" w:fill="E7E6E6"/>
            <w:vAlign w:val="center"/>
          </w:tcPr>
          <w:p w14:paraId="6DE4DE71" w14:textId="77777777" w:rsidR="00EA291E" w:rsidRDefault="00EA291E">
            <w:pPr>
              <w:snapToGrid w:val="0"/>
              <w:outlineLvl w:val="1"/>
              <w:rPr>
                <w:sz w:val="14"/>
                <w:szCs w:val="14"/>
              </w:rPr>
            </w:pPr>
          </w:p>
        </w:tc>
        <w:tc>
          <w:tcPr>
            <w:tcW w:w="3685" w:type="dxa"/>
            <w:tcBorders>
              <w:top w:val="nil"/>
              <w:bottom w:val="single" w:sz="4" w:space="0" w:color="auto"/>
            </w:tcBorders>
            <w:shd w:val="clear" w:color="auto" w:fill="E7E6E6"/>
            <w:vAlign w:val="center"/>
          </w:tcPr>
          <w:p w14:paraId="00369987" w14:textId="77777777" w:rsidR="00EA291E" w:rsidRDefault="00554EDF">
            <w:pPr>
              <w:snapToGrid w:val="0"/>
              <w:outlineLvl w:val="1"/>
              <w:rPr>
                <w:sz w:val="14"/>
                <w:szCs w:val="14"/>
              </w:rPr>
            </w:pPr>
            <w:r>
              <w:rPr>
                <w:sz w:val="14"/>
                <w:szCs w:val="14"/>
              </w:rPr>
              <w:t>Ongoing during vaccination</w:t>
            </w:r>
          </w:p>
        </w:tc>
        <w:tc>
          <w:tcPr>
            <w:tcW w:w="2019" w:type="dxa"/>
            <w:tcBorders>
              <w:top w:val="nil"/>
              <w:bottom w:val="single" w:sz="4" w:space="0" w:color="auto"/>
            </w:tcBorders>
            <w:shd w:val="clear" w:color="auto" w:fill="E7E6E6"/>
            <w:vAlign w:val="center"/>
          </w:tcPr>
          <w:p w14:paraId="49AC88EA" w14:textId="77777777" w:rsidR="00EA291E" w:rsidRDefault="00554EDF" w:rsidP="00084EFF">
            <w:pPr>
              <w:snapToGrid w:val="0"/>
              <w:ind w:left="235"/>
              <w:jc w:val="center"/>
              <w:outlineLvl w:val="1"/>
              <w:rPr>
                <w:sz w:val="14"/>
                <w:szCs w:val="14"/>
              </w:rPr>
            </w:pPr>
            <w:r>
              <w:rPr>
                <w:sz w:val="14"/>
                <w:szCs w:val="14"/>
              </w:rPr>
              <w:t>11 (85)</w:t>
            </w:r>
          </w:p>
        </w:tc>
      </w:tr>
      <w:tr w:rsidR="00EA291E" w14:paraId="3052C538" w14:textId="77777777">
        <w:trPr>
          <w:trHeight w:val="198"/>
        </w:trPr>
        <w:tc>
          <w:tcPr>
            <w:tcW w:w="1101" w:type="dxa"/>
            <w:vMerge w:val="restart"/>
            <w:tcBorders>
              <w:top w:val="single" w:sz="4" w:space="0" w:color="auto"/>
              <w:bottom w:val="nil"/>
            </w:tcBorders>
          </w:tcPr>
          <w:p w14:paraId="4869D7D0" w14:textId="77777777" w:rsidR="00EA291E" w:rsidRDefault="00554EDF">
            <w:pPr>
              <w:snapToGrid w:val="0"/>
              <w:outlineLvl w:val="1"/>
              <w:rPr>
                <w:b/>
                <w:bCs/>
                <w:sz w:val="14"/>
                <w:szCs w:val="14"/>
              </w:rPr>
            </w:pPr>
            <w:r>
              <w:rPr>
                <w:b/>
                <w:bCs/>
                <w:sz w:val="14"/>
                <w:szCs w:val="14"/>
              </w:rPr>
              <w:t>DLBCL</w:t>
            </w:r>
          </w:p>
        </w:tc>
        <w:tc>
          <w:tcPr>
            <w:tcW w:w="5811" w:type="dxa"/>
            <w:gridSpan w:val="2"/>
            <w:vAlign w:val="center"/>
          </w:tcPr>
          <w:p w14:paraId="1F892B0B" w14:textId="77777777" w:rsidR="00EA291E" w:rsidRDefault="00EA291E">
            <w:pPr>
              <w:rPr>
                <w:rFonts w:eastAsia="Calibri"/>
                <w:sz w:val="14"/>
                <w:szCs w:val="14"/>
                <w:lang w:eastAsia="en-US"/>
              </w:rPr>
            </w:pPr>
          </w:p>
        </w:tc>
        <w:tc>
          <w:tcPr>
            <w:tcW w:w="2019" w:type="dxa"/>
          </w:tcPr>
          <w:p w14:paraId="6C450EB9" w14:textId="77777777" w:rsidR="00EA291E" w:rsidRDefault="00554EDF">
            <w:pPr>
              <w:snapToGrid w:val="0"/>
              <w:outlineLvl w:val="1"/>
              <w:rPr>
                <w:sz w:val="14"/>
                <w:szCs w:val="14"/>
              </w:rPr>
            </w:pPr>
            <w:r>
              <w:rPr>
                <w:sz w:val="14"/>
                <w:szCs w:val="14"/>
              </w:rPr>
              <w:t>5 (9)</w:t>
            </w:r>
          </w:p>
        </w:tc>
      </w:tr>
      <w:tr w:rsidR="00EA291E" w14:paraId="798F3515" w14:textId="77777777" w:rsidTr="00084EFF">
        <w:trPr>
          <w:trHeight w:val="198"/>
        </w:trPr>
        <w:tc>
          <w:tcPr>
            <w:tcW w:w="1101" w:type="dxa"/>
            <w:vMerge/>
            <w:tcBorders>
              <w:top w:val="single" w:sz="4" w:space="0" w:color="auto"/>
              <w:bottom w:val="nil"/>
            </w:tcBorders>
            <w:vAlign w:val="center"/>
          </w:tcPr>
          <w:p w14:paraId="7264D27A" w14:textId="77777777" w:rsidR="00EA291E" w:rsidRDefault="00EA291E">
            <w:pPr>
              <w:snapToGrid w:val="0"/>
              <w:outlineLvl w:val="1"/>
              <w:rPr>
                <w:b/>
                <w:bCs/>
                <w:sz w:val="14"/>
                <w:szCs w:val="14"/>
              </w:rPr>
            </w:pPr>
          </w:p>
        </w:tc>
        <w:tc>
          <w:tcPr>
            <w:tcW w:w="2126" w:type="dxa"/>
            <w:vMerge w:val="restart"/>
            <w:shd w:val="clear" w:color="auto" w:fill="E7E6E6"/>
          </w:tcPr>
          <w:p w14:paraId="20EB8A0F" w14:textId="77777777" w:rsidR="00EA291E" w:rsidRDefault="00554EDF">
            <w:pPr>
              <w:snapToGrid w:val="0"/>
              <w:outlineLvl w:val="1"/>
              <w:rPr>
                <w:sz w:val="14"/>
                <w:szCs w:val="14"/>
              </w:rPr>
            </w:pPr>
            <w:r>
              <w:rPr>
                <w:sz w:val="14"/>
                <w:szCs w:val="14"/>
              </w:rPr>
              <w:t>Lines of therapies</w:t>
            </w:r>
          </w:p>
        </w:tc>
        <w:tc>
          <w:tcPr>
            <w:tcW w:w="3685" w:type="dxa"/>
            <w:tcBorders>
              <w:top w:val="nil"/>
              <w:bottom w:val="nil"/>
            </w:tcBorders>
            <w:shd w:val="clear" w:color="auto" w:fill="E7E6E6"/>
            <w:vAlign w:val="center"/>
          </w:tcPr>
          <w:p w14:paraId="071C1F1E" w14:textId="77777777" w:rsidR="00EA291E" w:rsidRDefault="00554EDF">
            <w:pPr>
              <w:rPr>
                <w:rFonts w:eastAsia="Calibri"/>
                <w:sz w:val="14"/>
                <w:szCs w:val="14"/>
                <w:lang w:eastAsia="en-US"/>
              </w:rPr>
            </w:pPr>
            <w:r>
              <w:rPr>
                <w:rFonts w:eastAsia="Calibri"/>
                <w:sz w:val="14"/>
                <w:szCs w:val="14"/>
                <w:lang w:eastAsia="en-US"/>
              </w:rPr>
              <w:t>0</w:t>
            </w:r>
          </w:p>
        </w:tc>
        <w:tc>
          <w:tcPr>
            <w:tcW w:w="2019" w:type="dxa"/>
            <w:tcBorders>
              <w:top w:val="nil"/>
              <w:bottom w:val="nil"/>
            </w:tcBorders>
            <w:shd w:val="clear" w:color="auto" w:fill="E7E6E6"/>
            <w:vAlign w:val="center"/>
          </w:tcPr>
          <w:p w14:paraId="5CE2882E" w14:textId="77777777" w:rsidR="00EA291E" w:rsidRDefault="00554EDF" w:rsidP="00084EFF">
            <w:pPr>
              <w:snapToGrid w:val="0"/>
              <w:ind w:left="235"/>
              <w:jc w:val="center"/>
              <w:outlineLvl w:val="1"/>
              <w:rPr>
                <w:sz w:val="14"/>
                <w:szCs w:val="14"/>
              </w:rPr>
            </w:pPr>
            <w:r>
              <w:rPr>
                <w:sz w:val="14"/>
                <w:szCs w:val="14"/>
              </w:rPr>
              <w:t>0 (0)</w:t>
            </w:r>
          </w:p>
        </w:tc>
      </w:tr>
      <w:tr w:rsidR="00EA291E" w14:paraId="6586E576" w14:textId="77777777" w:rsidTr="00084EFF">
        <w:trPr>
          <w:trHeight w:val="198"/>
        </w:trPr>
        <w:tc>
          <w:tcPr>
            <w:tcW w:w="1101" w:type="dxa"/>
            <w:vMerge/>
            <w:tcBorders>
              <w:top w:val="single" w:sz="4" w:space="0" w:color="auto"/>
              <w:bottom w:val="nil"/>
            </w:tcBorders>
            <w:vAlign w:val="center"/>
          </w:tcPr>
          <w:p w14:paraId="05F467CF" w14:textId="77777777" w:rsidR="00EA291E" w:rsidRDefault="00EA291E">
            <w:pPr>
              <w:snapToGrid w:val="0"/>
              <w:outlineLvl w:val="1"/>
              <w:rPr>
                <w:b/>
                <w:bCs/>
                <w:sz w:val="14"/>
                <w:szCs w:val="14"/>
              </w:rPr>
            </w:pPr>
          </w:p>
        </w:tc>
        <w:tc>
          <w:tcPr>
            <w:tcW w:w="2126" w:type="dxa"/>
            <w:vMerge/>
            <w:shd w:val="clear" w:color="auto" w:fill="E7E6E6"/>
          </w:tcPr>
          <w:p w14:paraId="0C3F295F" w14:textId="77777777" w:rsidR="00EA291E" w:rsidRDefault="00EA291E">
            <w:pPr>
              <w:snapToGrid w:val="0"/>
              <w:outlineLvl w:val="1"/>
              <w:rPr>
                <w:sz w:val="14"/>
                <w:szCs w:val="14"/>
              </w:rPr>
            </w:pPr>
          </w:p>
        </w:tc>
        <w:tc>
          <w:tcPr>
            <w:tcW w:w="3685" w:type="dxa"/>
            <w:tcBorders>
              <w:top w:val="nil"/>
              <w:bottom w:val="nil"/>
            </w:tcBorders>
            <w:shd w:val="clear" w:color="auto" w:fill="E7E6E6"/>
            <w:vAlign w:val="center"/>
          </w:tcPr>
          <w:p w14:paraId="6E22EBB0" w14:textId="77777777" w:rsidR="00EA291E" w:rsidRDefault="00554EDF">
            <w:pPr>
              <w:rPr>
                <w:rFonts w:eastAsia="Calibri"/>
                <w:sz w:val="14"/>
                <w:szCs w:val="14"/>
                <w:lang w:eastAsia="en-US"/>
              </w:rPr>
            </w:pPr>
            <w:r>
              <w:rPr>
                <w:rFonts w:eastAsia="Calibri"/>
                <w:sz w:val="14"/>
                <w:szCs w:val="14"/>
                <w:lang w:eastAsia="en-US"/>
              </w:rPr>
              <w:t>1</w:t>
            </w:r>
          </w:p>
        </w:tc>
        <w:tc>
          <w:tcPr>
            <w:tcW w:w="2019" w:type="dxa"/>
            <w:tcBorders>
              <w:top w:val="nil"/>
              <w:bottom w:val="nil"/>
            </w:tcBorders>
            <w:shd w:val="clear" w:color="auto" w:fill="E7E6E6"/>
            <w:vAlign w:val="center"/>
          </w:tcPr>
          <w:p w14:paraId="4CB8B865" w14:textId="77777777" w:rsidR="00EA291E" w:rsidRDefault="00554EDF" w:rsidP="00084EFF">
            <w:pPr>
              <w:snapToGrid w:val="0"/>
              <w:ind w:left="235"/>
              <w:jc w:val="center"/>
              <w:outlineLvl w:val="1"/>
              <w:rPr>
                <w:sz w:val="14"/>
                <w:szCs w:val="14"/>
              </w:rPr>
            </w:pPr>
            <w:r>
              <w:rPr>
                <w:sz w:val="14"/>
                <w:szCs w:val="14"/>
              </w:rPr>
              <w:t>4 (80)</w:t>
            </w:r>
          </w:p>
        </w:tc>
      </w:tr>
      <w:tr w:rsidR="00EA291E" w14:paraId="496C2010" w14:textId="77777777" w:rsidTr="00084EFF">
        <w:trPr>
          <w:trHeight w:val="198"/>
        </w:trPr>
        <w:tc>
          <w:tcPr>
            <w:tcW w:w="1101" w:type="dxa"/>
            <w:vMerge/>
            <w:tcBorders>
              <w:top w:val="single" w:sz="4" w:space="0" w:color="auto"/>
              <w:bottom w:val="nil"/>
            </w:tcBorders>
            <w:vAlign w:val="center"/>
          </w:tcPr>
          <w:p w14:paraId="031DD9DB" w14:textId="77777777" w:rsidR="00EA291E" w:rsidRDefault="00EA291E">
            <w:pPr>
              <w:snapToGrid w:val="0"/>
              <w:outlineLvl w:val="1"/>
              <w:rPr>
                <w:b/>
                <w:bCs/>
                <w:sz w:val="14"/>
                <w:szCs w:val="14"/>
              </w:rPr>
            </w:pPr>
          </w:p>
        </w:tc>
        <w:tc>
          <w:tcPr>
            <w:tcW w:w="2126" w:type="dxa"/>
            <w:vMerge/>
            <w:shd w:val="clear" w:color="auto" w:fill="E7E6E6"/>
          </w:tcPr>
          <w:p w14:paraId="2B3B4EF2" w14:textId="77777777" w:rsidR="00EA291E" w:rsidRDefault="00EA291E">
            <w:pPr>
              <w:snapToGrid w:val="0"/>
              <w:outlineLvl w:val="1"/>
              <w:rPr>
                <w:sz w:val="14"/>
                <w:szCs w:val="14"/>
              </w:rPr>
            </w:pPr>
          </w:p>
        </w:tc>
        <w:tc>
          <w:tcPr>
            <w:tcW w:w="3685" w:type="dxa"/>
            <w:tcBorders>
              <w:top w:val="nil"/>
              <w:bottom w:val="nil"/>
            </w:tcBorders>
            <w:shd w:val="clear" w:color="auto" w:fill="E7E6E6"/>
            <w:vAlign w:val="center"/>
          </w:tcPr>
          <w:p w14:paraId="1D507016" w14:textId="77777777" w:rsidR="00EA291E" w:rsidRDefault="00554EDF">
            <w:pPr>
              <w:rPr>
                <w:rFonts w:eastAsia="Calibri"/>
                <w:sz w:val="14"/>
                <w:szCs w:val="14"/>
                <w:lang w:eastAsia="en-US"/>
              </w:rPr>
            </w:pPr>
            <w:r>
              <w:rPr>
                <w:rFonts w:eastAsia="Calibri"/>
                <w:sz w:val="14"/>
                <w:szCs w:val="14"/>
                <w:lang w:eastAsia="en-US"/>
              </w:rPr>
              <w:t xml:space="preserve">2 - 3 </w:t>
            </w:r>
          </w:p>
        </w:tc>
        <w:tc>
          <w:tcPr>
            <w:tcW w:w="2019" w:type="dxa"/>
            <w:tcBorders>
              <w:top w:val="nil"/>
              <w:bottom w:val="nil"/>
            </w:tcBorders>
            <w:shd w:val="clear" w:color="auto" w:fill="E7E6E6"/>
            <w:vAlign w:val="center"/>
          </w:tcPr>
          <w:p w14:paraId="31E8C220" w14:textId="77777777" w:rsidR="00EA291E" w:rsidRDefault="00554EDF" w:rsidP="00084EFF">
            <w:pPr>
              <w:snapToGrid w:val="0"/>
              <w:ind w:left="235"/>
              <w:jc w:val="center"/>
              <w:outlineLvl w:val="1"/>
              <w:rPr>
                <w:sz w:val="14"/>
                <w:szCs w:val="14"/>
              </w:rPr>
            </w:pPr>
            <w:r>
              <w:rPr>
                <w:sz w:val="14"/>
                <w:szCs w:val="14"/>
              </w:rPr>
              <w:t>0 (0)</w:t>
            </w:r>
          </w:p>
        </w:tc>
      </w:tr>
      <w:tr w:rsidR="00EA291E" w14:paraId="1AA4916D" w14:textId="77777777" w:rsidTr="00084EFF">
        <w:trPr>
          <w:trHeight w:val="198"/>
        </w:trPr>
        <w:tc>
          <w:tcPr>
            <w:tcW w:w="1101" w:type="dxa"/>
            <w:vMerge/>
            <w:tcBorders>
              <w:top w:val="single" w:sz="4" w:space="0" w:color="auto"/>
              <w:bottom w:val="nil"/>
            </w:tcBorders>
            <w:vAlign w:val="center"/>
          </w:tcPr>
          <w:p w14:paraId="5416E8DE" w14:textId="77777777" w:rsidR="00EA291E" w:rsidRDefault="00EA291E">
            <w:pPr>
              <w:snapToGrid w:val="0"/>
              <w:outlineLvl w:val="1"/>
              <w:rPr>
                <w:b/>
                <w:bCs/>
                <w:sz w:val="14"/>
                <w:szCs w:val="14"/>
              </w:rPr>
            </w:pPr>
          </w:p>
        </w:tc>
        <w:tc>
          <w:tcPr>
            <w:tcW w:w="2126" w:type="dxa"/>
            <w:vMerge/>
            <w:shd w:val="clear" w:color="auto" w:fill="E7E6E6"/>
          </w:tcPr>
          <w:p w14:paraId="0DF06B70" w14:textId="77777777" w:rsidR="00EA291E" w:rsidRDefault="00EA291E">
            <w:pPr>
              <w:snapToGrid w:val="0"/>
              <w:outlineLvl w:val="1"/>
              <w:rPr>
                <w:sz w:val="14"/>
                <w:szCs w:val="14"/>
              </w:rPr>
            </w:pPr>
          </w:p>
        </w:tc>
        <w:tc>
          <w:tcPr>
            <w:tcW w:w="3685" w:type="dxa"/>
            <w:tcBorders>
              <w:top w:val="nil"/>
              <w:bottom w:val="nil"/>
            </w:tcBorders>
            <w:shd w:val="clear" w:color="auto" w:fill="E7E6E6"/>
            <w:vAlign w:val="center"/>
          </w:tcPr>
          <w:p w14:paraId="5B56528C" w14:textId="77777777" w:rsidR="00EA291E" w:rsidRDefault="00554EDF">
            <w:pPr>
              <w:rPr>
                <w:rFonts w:eastAsia="Calibri"/>
                <w:sz w:val="14"/>
                <w:szCs w:val="14"/>
                <w:lang w:eastAsia="en-US"/>
              </w:rPr>
            </w:pPr>
            <w:r>
              <w:rPr>
                <w:rFonts w:eastAsia="Calibri"/>
                <w:sz w:val="14"/>
                <w:szCs w:val="14"/>
                <w:lang w:eastAsia="en-US"/>
              </w:rPr>
              <w:t>&gt; 3</w:t>
            </w:r>
          </w:p>
        </w:tc>
        <w:tc>
          <w:tcPr>
            <w:tcW w:w="2019" w:type="dxa"/>
            <w:tcBorders>
              <w:top w:val="nil"/>
              <w:bottom w:val="nil"/>
            </w:tcBorders>
            <w:shd w:val="clear" w:color="auto" w:fill="E7E6E6"/>
            <w:vAlign w:val="center"/>
          </w:tcPr>
          <w:p w14:paraId="19A99ACE" w14:textId="77777777" w:rsidR="00EA291E" w:rsidRDefault="00554EDF" w:rsidP="00084EFF">
            <w:pPr>
              <w:snapToGrid w:val="0"/>
              <w:ind w:left="235"/>
              <w:jc w:val="center"/>
              <w:outlineLvl w:val="1"/>
              <w:rPr>
                <w:sz w:val="14"/>
                <w:szCs w:val="14"/>
              </w:rPr>
            </w:pPr>
            <w:r>
              <w:rPr>
                <w:sz w:val="14"/>
                <w:szCs w:val="14"/>
              </w:rPr>
              <w:t>1(20)</w:t>
            </w:r>
          </w:p>
        </w:tc>
      </w:tr>
      <w:tr w:rsidR="00EA291E" w14:paraId="151CEFD9" w14:textId="77777777" w:rsidTr="00084EFF">
        <w:trPr>
          <w:trHeight w:val="198"/>
        </w:trPr>
        <w:tc>
          <w:tcPr>
            <w:tcW w:w="1101" w:type="dxa"/>
            <w:vMerge/>
            <w:tcBorders>
              <w:top w:val="single" w:sz="4" w:space="0" w:color="auto"/>
              <w:bottom w:val="nil"/>
            </w:tcBorders>
            <w:vAlign w:val="center"/>
          </w:tcPr>
          <w:p w14:paraId="366BCC1A" w14:textId="77777777" w:rsidR="00EA291E" w:rsidRDefault="00EA291E">
            <w:pPr>
              <w:snapToGrid w:val="0"/>
              <w:outlineLvl w:val="1"/>
              <w:rPr>
                <w:b/>
                <w:bCs/>
                <w:sz w:val="14"/>
                <w:szCs w:val="14"/>
              </w:rPr>
            </w:pPr>
          </w:p>
        </w:tc>
        <w:tc>
          <w:tcPr>
            <w:tcW w:w="2126" w:type="dxa"/>
            <w:vMerge w:val="restart"/>
          </w:tcPr>
          <w:p w14:paraId="6081E28D" w14:textId="77777777" w:rsidR="00EA291E" w:rsidRDefault="00554EDF">
            <w:pPr>
              <w:snapToGrid w:val="0"/>
              <w:outlineLvl w:val="1"/>
              <w:rPr>
                <w:sz w:val="14"/>
                <w:szCs w:val="14"/>
              </w:rPr>
            </w:pPr>
            <w:r>
              <w:rPr>
                <w:sz w:val="14"/>
                <w:szCs w:val="14"/>
              </w:rPr>
              <w:t>Types of therapy</w:t>
            </w:r>
          </w:p>
        </w:tc>
        <w:tc>
          <w:tcPr>
            <w:tcW w:w="3685" w:type="dxa"/>
            <w:tcBorders>
              <w:top w:val="nil"/>
            </w:tcBorders>
            <w:vAlign w:val="center"/>
          </w:tcPr>
          <w:p w14:paraId="71DD24A5" w14:textId="77777777" w:rsidR="00EA291E" w:rsidRDefault="00554EDF">
            <w:pPr>
              <w:snapToGrid w:val="0"/>
              <w:outlineLvl w:val="1"/>
              <w:rPr>
                <w:sz w:val="14"/>
                <w:szCs w:val="14"/>
              </w:rPr>
            </w:pPr>
            <w:r>
              <w:rPr>
                <w:sz w:val="14"/>
                <w:szCs w:val="14"/>
              </w:rPr>
              <w:t>Chemotherapy</w:t>
            </w:r>
          </w:p>
        </w:tc>
        <w:tc>
          <w:tcPr>
            <w:tcW w:w="2019" w:type="dxa"/>
            <w:tcBorders>
              <w:top w:val="nil"/>
            </w:tcBorders>
            <w:vAlign w:val="center"/>
          </w:tcPr>
          <w:p w14:paraId="4BD3BD96" w14:textId="77777777" w:rsidR="00EA291E" w:rsidRDefault="00554EDF" w:rsidP="00084EFF">
            <w:pPr>
              <w:snapToGrid w:val="0"/>
              <w:ind w:left="235"/>
              <w:jc w:val="center"/>
              <w:outlineLvl w:val="1"/>
              <w:rPr>
                <w:sz w:val="14"/>
                <w:szCs w:val="14"/>
              </w:rPr>
            </w:pPr>
            <w:r>
              <w:rPr>
                <w:sz w:val="14"/>
                <w:szCs w:val="14"/>
              </w:rPr>
              <w:t>0 (0)</w:t>
            </w:r>
          </w:p>
        </w:tc>
      </w:tr>
      <w:tr w:rsidR="00EA291E" w14:paraId="101BDD8A" w14:textId="77777777" w:rsidTr="00084EFF">
        <w:trPr>
          <w:trHeight w:val="198"/>
        </w:trPr>
        <w:tc>
          <w:tcPr>
            <w:tcW w:w="1101" w:type="dxa"/>
            <w:vMerge/>
            <w:tcBorders>
              <w:top w:val="single" w:sz="4" w:space="0" w:color="auto"/>
              <w:bottom w:val="nil"/>
            </w:tcBorders>
            <w:vAlign w:val="center"/>
          </w:tcPr>
          <w:p w14:paraId="122A0ED5" w14:textId="77777777" w:rsidR="00EA291E" w:rsidRDefault="00EA291E">
            <w:pPr>
              <w:snapToGrid w:val="0"/>
              <w:outlineLvl w:val="1"/>
              <w:rPr>
                <w:b/>
                <w:bCs/>
                <w:sz w:val="14"/>
                <w:szCs w:val="14"/>
              </w:rPr>
            </w:pPr>
          </w:p>
        </w:tc>
        <w:tc>
          <w:tcPr>
            <w:tcW w:w="2126" w:type="dxa"/>
            <w:vMerge/>
          </w:tcPr>
          <w:p w14:paraId="7287C14A" w14:textId="77777777" w:rsidR="00EA291E" w:rsidRDefault="00EA291E">
            <w:pPr>
              <w:snapToGrid w:val="0"/>
              <w:outlineLvl w:val="1"/>
              <w:rPr>
                <w:sz w:val="14"/>
                <w:szCs w:val="14"/>
              </w:rPr>
            </w:pPr>
          </w:p>
        </w:tc>
        <w:tc>
          <w:tcPr>
            <w:tcW w:w="3685" w:type="dxa"/>
            <w:vAlign w:val="center"/>
          </w:tcPr>
          <w:p w14:paraId="5D0F31C3" w14:textId="77777777" w:rsidR="00EA291E" w:rsidRDefault="00554EDF">
            <w:pPr>
              <w:snapToGrid w:val="0"/>
              <w:outlineLvl w:val="1"/>
              <w:rPr>
                <w:sz w:val="14"/>
                <w:szCs w:val="14"/>
              </w:rPr>
            </w:pPr>
            <w:r>
              <w:rPr>
                <w:sz w:val="14"/>
                <w:szCs w:val="14"/>
              </w:rPr>
              <w:t>Chemo-immunotherapy</w:t>
            </w:r>
          </w:p>
        </w:tc>
        <w:tc>
          <w:tcPr>
            <w:tcW w:w="2019" w:type="dxa"/>
            <w:vAlign w:val="center"/>
          </w:tcPr>
          <w:p w14:paraId="2AF4E5AD" w14:textId="77777777" w:rsidR="00EA291E" w:rsidRDefault="00554EDF" w:rsidP="00084EFF">
            <w:pPr>
              <w:snapToGrid w:val="0"/>
              <w:ind w:left="235"/>
              <w:jc w:val="center"/>
              <w:outlineLvl w:val="1"/>
              <w:rPr>
                <w:sz w:val="14"/>
                <w:szCs w:val="14"/>
              </w:rPr>
            </w:pPr>
            <w:r>
              <w:rPr>
                <w:sz w:val="14"/>
                <w:szCs w:val="14"/>
              </w:rPr>
              <w:t>5 (100)</w:t>
            </w:r>
          </w:p>
        </w:tc>
      </w:tr>
      <w:tr w:rsidR="00EA291E" w14:paraId="275C4C99" w14:textId="77777777" w:rsidTr="00084EFF">
        <w:trPr>
          <w:trHeight w:val="198"/>
        </w:trPr>
        <w:tc>
          <w:tcPr>
            <w:tcW w:w="1101" w:type="dxa"/>
            <w:vMerge/>
            <w:tcBorders>
              <w:top w:val="single" w:sz="4" w:space="0" w:color="auto"/>
              <w:bottom w:val="nil"/>
            </w:tcBorders>
            <w:vAlign w:val="center"/>
          </w:tcPr>
          <w:p w14:paraId="180EB9BF" w14:textId="77777777" w:rsidR="00EA291E" w:rsidRDefault="00EA291E">
            <w:pPr>
              <w:snapToGrid w:val="0"/>
              <w:outlineLvl w:val="1"/>
              <w:rPr>
                <w:b/>
                <w:bCs/>
                <w:sz w:val="14"/>
                <w:szCs w:val="14"/>
              </w:rPr>
            </w:pPr>
          </w:p>
        </w:tc>
        <w:tc>
          <w:tcPr>
            <w:tcW w:w="2126" w:type="dxa"/>
            <w:vMerge/>
          </w:tcPr>
          <w:p w14:paraId="07F89A39" w14:textId="77777777" w:rsidR="00EA291E" w:rsidRDefault="00EA291E">
            <w:pPr>
              <w:snapToGrid w:val="0"/>
              <w:outlineLvl w:val="1"/>
              <w:rPr>
                <w:sz w:val="14"/>
                <w:szCs w:val="14"/>
              </w:rPr>
            </w:pPr>
          </w:p>
        </w:tc>
        <w:tc>
          <w:tcPr>
            <w:tcW w:w="3685" w:type="dxa"/>
            <w:vAlign w:val="center"/>
          </w:tcPr>
          <w:p w14:paraId="67413B45" w14:textId="77777777" w:rsidR="00EA291E" w:rsidRDefault="00554EDF">
            <w:pPr>
              <w:snapToGrid w:val="0"/>
              <w:outlineLvl w:val="1"/>
              <w:rPr>
                <w:sz w:val="14"/>
                <w:szCs w:val="14"/>
              </w:rPr>
            </w:pPr>
            <w:r>
              <w:rPr>
                <w:sz w:val="14"/>
                <w:szCs w:val="14"/>
              </w:rPr>
              <w:t>Immunotherapy</w:t>
            </w:r>
          </w:p>
        </w:tc>
        <w:tc>
          <w:tcPr>
            <w:tcW w:w="2019" w:type="dxa"/>
            <w:vAlign w:val="center"/>
          </w:tcPr>
          <w:p w14:paraId="4C8BB99B" w14:textId="77777777" w:rsidR="00EA291E" w:rsidRDefault="00554EDF" w:rsidP="00084EFF">
            <w:pPr>
              <w:snapToGrid w:val="0"/>
              <w:ind w:left="235"/>
              <w:jc w:val="center"/>
              <w:outlineLvl w:val="1"/>
              <w:rPr>
                <w:sz w:val="14"/>
                <w:szCs w:val="14"/>
              </w:rPr>
            </w:pPr>
            <w:r>
              <w:rPr>
                <w:sz w:val="14"/>
                <w:szCs w:val="14"/>
              </w:rPr>
              <w:t>0 (0)</w:t>
            </w:r>
          </w:p>
        </w:tc>
      </w:tr>
      <w:tr w:rsidR="00EA291E" w14:paraId="73B7A657" w14:textId="77777777" w:rsidTr="00084EFF">
        <w:trPr>
          <w:trHeight w:val="198"/>
        </w:trPr>
        <w:tc>
          <w:tcPr>
            <w:tcW w:w="1101" w:type="dxa"/>
            <w:vMerge/>
            <w:tcBorders>
              <w:top w:val="single" w:sz="4" w:space="0" w:color="auto"/>
              <w:bottom w:val="nil"/>
            </w:tcBorders>
            <w:vAlign w:val="center"/>
          </w:tcPr>
          <w:p w14:paraId="1AF34288" w14:textId="77777777" w:rsidR="00EA291E" w:rsidRDefault="00EA291E">
            <w:pPr>
              <w:snapToGrid w:val="0"/>
              <w:outlineLvl w:val="1"/>
              <w:rPr>
                <w:b/>
                <w:bCs/>
                <w:sz w:val="14"/>
                <w:szCs w:val="14"/>
              </w:rPr>
            </w:pPr>
          </w:p>
        </w:tc>
        <w:tc>
          <w:tcPr>
            <w:tcW w:w="2126" w:type="dxa"/>
            <w:vMerge/>
            <w:tcBorders>
              <w:bottom w:val="nil"/>
            </w:tcBorders>
          </w:tcPr>
          <w:p w14:paraId="014C10AF" w14:textId="77777777" w:rsidR="00EA291E" w:rsidRDefault="00EA291E">
            <w:pPr>
              <w:snapToGrid w:val="0"/>
              <w:outlineLvl w:val="1"/>
              <w:rPr>
                <w:sz w:val="14"/>
                <w:szCs w:val="14"/>
              </w:rPr>
            </w:pPr>
          </w:p>
        </w:tc>
        <w:tc>
          <w:tcPr>
            <w:tcW w:w="3685" w:type="dxa"/>
            <w:tcBorders>
              <w:bottom w:val="nil"/>
            </w:tcBorders>
            <w:vAlign w:val="center"/>
          </w:tcPr>
          <w:p w14:paraId="5E28C2AB" w14:textId="77777777" w:rsidR="00EA291E" w:rsidRDefault="00554EDF">
            <w:pPr>
              <w:snapToGrid w:val="0"/>
              <w:outlineLvl w:val="1"/>
              <w:rPr>
                <w:sz w:val="14"/>
                <w:szCs w:val="14"/>
              </w:rPr>
            </w:pPr>
            <w:r>
              <w:rPr>
                <w:sz w:val="14"/>
                <w:szCs w:val="14"/>
              </w:rPr>
              <w:t>Others</w:t>
            </w:r>
            <w:r>
              <w:rPr>
                <w:sz w:val="14"/>
                <w:szCs w:val="14"/>
                <w:vertAlign w:val="superscript"/>
              </w:rPr>
              <w:t>†</w:t>
            </w:r>
          </w:p>
        </w:tc>
        <w:tc>
          <w:tcPr>
            <w:tcW w:w="2019" w:type="dxa"/>
            <w:tcBorders>
              <w:bottom w:val="nil"/>
            </w:tcBorders>
            <w:vAlign w:val="center"/>
          </w:tcPr>
          <w:p w14:paraId="5CC103B2" w14:textId="77777777" w:rsidR="00EA291E" w:rsidRDefault="00554EDF" w:rsidP="00084EFF">
            <w:pPr>
              <w:snapToGrid w:val="0"/>
              <w:ind w:left="235"/>
              <w:jc w:val="center"/>
              <w:outlineLvl w:val="1"/>
              <w:rPr>
                <w:sz w:val="14"/>
                <w:szCs w:val="14"/>
              </w:rPr>
            </w:pPr>
            <w:r>
              <w:rPr>
                <w:sz w:val="14"/>
                <w:szCs w:val="14"/>
              </w:rPr>
              <w:t>1 (20)</w:t>
            </w:r>
          </w:p>
        </w:tc>
      </w:tr>
      <w:tr w:rsidR="00EA291E" w14:paraId="03D45878" w14:textId="77777777" w:rsidTr="00084EFF">
        <w:trPr>
          <w:trHeight w:val="198"/>
        </w:trPr>
        <w:tc>
          <w:tcPr>
            <w:tcW w:w="1101" w:type="dxa"/>
            <w:vMerge/>
            <w:tcBorders>
              <w:top w:val="single" w:sz="4" w:space="0" w:color="auto"/>
              <w:bottom w:val="nil"/>
            </w:tcBorders>
            <w:vAlign w:val="center"/>
          </w:tcPr>
          <w:p w14:paraId="67756046" w14:textId="77777777" w:rsidR="00EA291E" w:rsidRDefault="00EA291E">
            <w:pPr>
              <w:snapToGrid w:val="0"/>
              <w:outlineLvl w:val="1"/>
              <w:rPr>
                <w:b/>
                <w:bCs/>
                <w:sz w:val="14"/>
                <w:szCs w:val="14"/>
              </w:rPr>
            </w:pPr>
          </w:p>
        </w:tc>
        <w:tc>
          <w:tcPr>
            <w:tcW w:w="2126" w:type="dxa"/>
            <w:vMerge w:val="restart"/>
            <w:tcBorders>
              <w:top w:val="nil"/>
              <w:bottom w:val="nil"/>
            </w:tcBorders>
            <w:shd w:val="clear" w:color="auto" w:fill="E7E6E6"/>
          </w:tcPr>
          <w:p w14:paraId="1CFB4342" w14:textId="77777777" w:rsidR="00EA291E" w:rsidRDefault="00554EDF">
            <w:pPr>
              <w:snapToGrid w:val="0"/>
              <w:outlineLvl w:val="1"/>
              <w:rPr>
                <w:sz w:val="14"/>
                <w:szCs w:val="14"/>
              </w:rPr>
            </w:pPr>
            <w:r>
              <w:rPr>
                <w:sz w:val="14"/>
                <w:szCs w:val="14"/>
              </w:rPr>
              <w:t>Anti-CD20 therapy</w:t>
            </w:r>
          </w:p>
        </w:tc>
        <w:tc>
          <w:tcPr>
            <w:tcW w:w="3685" w:type="dxa"/>
            <w:tcBorders>
              <w:top w:val="nil"/>
              <w:bottom w:val="nil"/>
            </w:tcBorders>
            <w:shd w:val="clear" w:color="auto" w:fill="E7E6E6"/>
            <w:vAlign w:val="center"/>
          </w:tcPr>
          <w:p w14:paraId="6E500F0B" w14:textId="77777777" w:rsidR="00EA291E" w:rsidRDefault="00554EDF">
            <w:pPr>
              <w:snapToGrid w:val="0"/>
              <w:outlineLvl w:val="1"/>
              <w:rPr>
                <w:sz w:val="14"/>
                <w:szCs w:val="14"/>
              </w:rPr>
            </w:pPr>
            <w:r>
              <w:rPr>
                <w:sz w:val="14"/>
                <w:szCs w:val="14"/>
              </w:rPr>
              <w:t>Discontinued within 6 months before vaccination</w:t>
            </w:r>
          </w:p>
        </w:tc>
        <w:tc>
          <w:tcPr>
            <w:tcW w:w="2019" w:type="dxa"/>
            <w:tcBorders>
              <w:top w:val="nil"/>
              <w:bottom w:val="nil"/>
            </w:tcBorders>
            <w:shd w:val="clear" w:color="auto" w:fill="E7E6E6"/>
            <w:vAlign w:val="center"/>
          </w:tcPr>
          <w:p w14:paraId="105E118F" w14:textId="77777777" w:rsidR="00EA291E" w:rsidRDefault="00554EDF" w:rsidP="00084EFF">
            <w:pPr>
              <w:snapToGrid w:val="0"/>
              <w:ind w:left="235"/>
              <w:jc w:val="center"/>
              <w:outlineLvl w:val="1"/>
              <w:rPr>
                <w:sz w:val="14"/>
                <w:szCs w:val="14"/>
              </w:rPr>
            </w:pPr>
            <w:r>
              <w:rPr>
                <w:sz w:val="14"/>
                <w:szCs w:val="14"/>
              </w:rPr>
              <w:t>1 (20)</w:t>
            </w:r>
          </w:p>
        </w:tc>
      </w:tr>
      <w:tr w:rsidR="00EA291E" w14:paraId="3323611F" w14:textId="77777777" w:rsidTr="00084EFF">
        <w:trPr>
          <w:trHeight w:val="198"/>
        </w:trPr>
        <w:tc>
          <w:tcPr>
            <w:tcW w:w="1101" w:type="dxa"/>
            <w:vMerge/>
            <w:tcBorders>
              <w:top w:val="single" w:sz="4" w:space="0" w:color="auto"/>
              <w:bottom w:val="nil"/>
            </w:tcBorders>
            <w:vAlign w:val="center"/>
          </w:tcPr>
          <w:p w14:paraId="0452ABF2" w14:textId="77777777" w:rsidR="00EA291E" w:rsidRDefault="00EA291E">
            <w:pPr>
              <w:snapToGrid w:val="0"/>
              <w:outlineLvl w:val="1"/>
              <w:rPr>
                <w:b/>
                <w:bCs/>
                <w:sz w:val="14"/>
                <w:szCs w:val="14"/>
              </w:rPr>
            </w:pPr>
          </w:p>
        </w:tc>
        <w:tc>
          <w:tcPr>
            <w:tcW w:w="2126" w:type="dxa"/>
            <w:vMerge/>
            <w:tcBorders>
              <w:top w:val="single" w:sz="4" w:space="0" w:color="auto"/>
              <w:bottom w:val="nil"/>
            </w:tcBorders>
            <w:shd w:val="clear" w:color="auto" w:fill="E7E6E6"/>
            <w:vAlign w:val="center"/>
          </w:tcPr>
          <w:p w14:paraId="729B06CD" w14:textId="77777777" w:rsidR="00EA291E" w:rsidRDefault="00EA291E">
            <w:pPr>
              <w:snapToGrid w:val="0"/>
              <w:outlineLvl w:val="1"/>
              <w:rPr>
                <w:sz w:val="14"/>
                <w:szCs w:val="14"/>
              </w:rPr>
            </w:pPr>
          </w:p>
        </w:tc>
        <w:tc>
          <w:tcPr>
            <w:tcW w:w="3685" w:type="dxa"/>
            <w:tcBorders>
              <w:top w:val="nil"/>
              <w:bottom w:val="nil"/>
            </w:tcBorders>
            <w:shd w:val="clear" w:color="auto" w:fill="E7E6E6"/>
            <w:vAlign w:val="center"/>
          </w:tcPr>
          <w:p w14:paraId="4060E6E6" w14:textId="77777777" w:rsidR="00EA291E" w:rsidRDefault="00554EDF">
            <w:pPr>
              <w:snapToGrid w:val="0"/>
              <w:outlineLvl w:val="1"/>
              <w:rPr>
                <w:sz w:val="14"/>
                <w:szCs w:val="14"/>
              </w:rPr>
            </w:pPr>
            <w:r>
              <w:rPr>
                <w:sz w:val="14"/>
                <w:szCs w:val="14"/>
              </w:rPr>
              <w:t>Ongoing during vaccination</w:t>
            </w:r>
          </w:p>
        </w:tc>
        <w:tc>
          <w:tcPr>
            <w:tcW w:w="2019" w:type="dxa"/>
            <w:tcBorders>
              <w:top w:val="nil"/>
              <w:bottom w:val="nil"/>
            </w:tcBorders>
            <w:shd w:val="clear" w:color="auto" w:fill="E7E6E6"/>
            <w:vAlign w:val="center"/>
          </w:tcPr>
          <w:p w14:paraId="6086EC48" w14:textId="77777777" w:rsidR="00EA291E" w:rsidRDefault="00554EDF" w:rsidP="00084EFF">
            <w:pPr>
              <w:snapToGrid w:val="0"/>
              <w:ind w:left="235"/>
              <w:jc w:val="center"/>
              <w:outlineLvl w:val="1"/>
              <w:rPr>
                <w:sz w:val="14"/>
                <w:szCs w:val="14"/>
              </w:rPr>
            </w:pPr>
            <w:r>
              <w:rPr>
                <w:sz w:val="14"/>
                <w:szCs w:val="14"/>
              </w:rPr>
              <w:t>1 (20)</w:t>
            </w:r>
          </w:p>
        </w:tc>
      </w:tr>
      <w:tr w:rsidR="00EA291E" w14:paraId="6BEB03AC" w14:textId="77777777">
        <w:trPr>
          <w:trHeight w:val="198"/>
        </w:trPr>
        <w:tc>
          <w:tcPr>
            <w:tcW w:w="1101" w:type="dxa"/>
            <w:vMerge w:val="restart"/>
            <w:tcBorders>
              <w:top w:val="single" w:sz="4" w:space="0" w:color="auto"/>
            </w:tcBorders>
          </w:tcPr>
          <w:p w14:paraId="6F51A95E" w14:textId="77777777" w:rsidR="00EA291E" w:rsidRDefault="00554EDF">
            <w:pPr>
              <w:snapToGrid w:val="0"/>
              <w:outlineLvl w:val="1"/>
              <w:rPr>
                <w:b/>
                <w:bCs/>
                <w:sz w:val="14"/>
                <w:szCs w:val="14"/>
                <w:vertAlign w:val="superscript"/>
              </w:rPr>
            </w:pPr>
            <w:r>
              <w:rPr>
                <w:b/>
                <w:bCs/>
                <w:sz w:val="14"/>
                <w:szCs w:val="14"/>
              </w:rPr>
              <w:t>Other hematologic malignancies</w:t>
            </w:r>
            <w:r>
              <w:rPr>
                <w:b/>
                <w:bCs/>
                <w:sz w:val="14"/>
                <w:szCs w:val="14"/>
                <w:vertAlign w:val="superscript"/>
              </w:rPr>
              <w:t>¥</w:t>
            </w:r>
          </w:p>
        </w:tc>
        <w:tc>
          <w:tcPr>
            <w:tcW w:w="2126" w:type="dxa"/>
            <w:tcBorders>
              <w:top w:val="single" w:sz="4" w:space="0" w:color="auto"/>
            </w:tcBorders>
            <w:shd w:val="clear" w:color="auto" w:fill="auto"/>
            <w:vAlign w:val="center"/>
          </w:tcPr>
          <w:p w14:paraId="2ADB6373" w14:textId="77777777" w:rsidR="00EA291E" w:rsidRDefault="00EA291E">
            <w:pPr>
              <w:snapToGrid w:val="0"/>
              <w:outlineLvl w:val="1"/>
              <w:rPr>
                <w:sz w:val="14"/>
                <w:szCs w:val="14"/>
              </w:rPr>
            </w:pPr>
          </w:p>
        </w:tc>
        <w:tc>
          <w:tcPr>
            <w:tcW w:w="3685" w:type="dxa"/>
            <w:tcBorders>
              <w:top w:val="single" w:sz="4" w:space="0" w:color="auto"/>
            </w:tcBorders>
            <w:shd w:val="clear" w:color="auto" w:fill="auto"/>
            <w:vAlign w:val="center"/>
          </w:tcPr>
          <w:p w14:paraId="3D83069F" w14:textId="77777777" w:rsidR="00EA291E" w:rsidRDefault="00EA291E">
            <w:pPr>
              <w:snapToGrid w:val="0"/>
              <w:outlineLvl w:val="1"/>
              <w:rPr>
                <w:sz w:val="14"/>
                <w:szCs w:val="14"/>
              </w:rPr>
            </w:pPr>
          </w:p>
        </w:tc>
        <w:tc>
          <w:tcPr>
            <w:tcW w:w="2019" w:type="dxa"/>
            <w:tcBorders>
              <w:top w:val="single" w:sz="4" w:space="0" w:color="auto"/>
            </w:tcBorders>
            <w:shd w:val="clear" w:color="auto" w:fill="auto"/>
          </w:tcPr>
          <w:p w14:paraId="66A1E56A" w14:textId="77777777" w:rsidR="00EA291E" w:rsidRDefault="00554EDF">
            <w:pPr>
              <w:snapToGrid w:val="0"/>
              <w:outlineLvl w:val="1"/>
              <w:rPr>
                <w:sz w:val="14"/>
                <w:szCs w:val="14"/>
              </w:rPr>
            </w:pPr>
            <w:r>
              <w:rPr>
                <w:sz w:val="14"/>
                <w:szCs w:val="14"/>
              </w:rPr>
              <w:t>5 (9)</w:t>
            </w:r>
          </w:p>
        </w:tc>
      </w:tr>
      <w:tr w:rsidR="00EA291E" w14:paraId="7EAEEE84" w14:textId="77777777" w:rsidTr="00084EFF">
        <w:trPr>
          <w:trHeight w:val="198"/>
        </w:trPr>
        <w:tc>
          <w:tcPr>
            <w:tcW w:w="1101" w:type="dxa"/>
            <w:vMerge/>
            <w:vAlign w:val="center"/>
          </w:tcPr>
          <w:p w14:paraId="31F8DA77" w14:textId="77777777" w:rsidR="00EA291E" w:rsidRDefault="00EA291E">
            <w:pPr>
              <w:snapToGrid w:val="0"/>
              <w:outlineLvl w:val="1"/>
              <w:rPr>
                <w:sz w:val="14"/>
                <w:szCs w:val="14"/>
              </w:rPr>
            </w:pPr>
          </w:p>
        </w:tc>
        <w:tc>
          <w:tcPr>
            <w:tcW w:w="2126" w:type="dxa"/>
            <w:vMerge w:val="restart"/>
            <w:shd w:val="clear" w:color="auto" w:fill="E7E6E6"/>
          </w:tcPr>
          <w:p w14:paraId="32E1E02C" w14:textId="77777777" w:rsidR="00EA291E" w:rsidRDefault="00554EDF">
            <w:pPr>
              <w:snapToGrid w:val="0"/>
              <w:outlineLvl w:val="1"/>
              <w:rPr>
                <w:sz w:val="14"/>
                <w:szCs w:val="14"/>
              </w:rPr>
            </w:pPr>
            <w:r>
              <w:rPr>
                <w:sz w:val="14"/>
                <w:szCs w:val="14"/>
              </w:rPr>
              <w:t>Lines of therapies</w:t>
            </w:r>
          </w:p>
        </w:tc>
        <w:tc>
          <w:tcPr>
            <w:tcW w:w="3685" w:type="dxa"/>
            <w:shd w:val="clear" w:color="auto" w:fill="E7E6E6"/>
            <w:vAlign w:val="center"/>
          </w:tcPr>
          <w:p w14:paraId="1E61C2C4" w14:textId="77777777" w:rsidR="00EA291E" w:rsidRDefault="00554EDF">
            <w:pPr>
              <w:rPr>
                <w:rFonts w:eastAsia="Calibri"/>
                <w:sz w:val="14"/>
                <w:szCs w:val="14"/>
                <w:lang w:eastAsia="en-US"/>
              </w:rPr>
            </w:pPr>
            <w:r>
              <w:rPr>
                <w:rFonts w:eastAsia="Calibri"/>
                <w:sz w:val="14"/>
                <w:szCs w:val="14"/>
                <w:lang w:eastAsia="en-US"/>
              </w:rPr>
              <w:t>0</w:t>
            </w:r>
          </w:p>
        </w:tc>
        <w:tc>
          <w:tcPr>
            <w:tcW w:w="2019" w:type="dxa"/>
            <w:shd w:val="clear" w:color="auto" w:fill="E7E6E6"/>
            <w:vAlign w:val="center"/>
          </w:tcPr>
          <w:p w14:paraId="27799752" w14:textId="77777777" w:rsidR="00EA291E" w:rsidRDefault="00554EDF" w:rsidP="00084EFF">
            <w:pPr>
              <w:snapToGrid w:val="0"/>
              <w:ind w:left="235"/>
              <w:jc w:val="center"/>
              <w:outlineLvl w:val="1"/>
              <w:rPr>
                <w:sz w:val="14"/>
                <w:szCs w:val="14"/>
              </w:rPr>
            </w:pPr>
            <w:r>
              <w:rPr>
                <w:sz w:val="14"/>
                <w:szCs w:val="14"/>
              </w:rPr>
              <w:t>0 (0)</w:t>
            </w:r>
          </w:p>
        </w:tc>
      </w:tr>
      <w:tr w:rsidR="00EA291E" w14:paraId="503416E0" w14:textId="77777777" w:rsidTr="00084EFF">
        <w:trPr>
          <w:trHeight w:val="198"/>
        </w:trPr>
        <w:tc>
          <w:tcPr>
            <w:tcW w:w="1101" w:type="dxa"/>
            <w:vMerge/>
            <w:vAlign w:val="center"/>
          </w:tcPr>
          <w:p w14:paraId="180133F8" w14:textId="77777777" w:rsidR="00EA291E" w:rsidRDefault="00EA291E">
            <w:pPr>
              <w:snapToGrid w:val="0"/>
              <w:outlineLvl w:val="1"/>
              <w:rPr>
                <w:sz w:val="14"/>
                <w:szCs w:val="14"/>
              </w:rPr>
            </w:pPr>
          </w:p>
        </w:tc>
        <w:tc>
          <w:tcPr>
            <w:tcW w:w="2126" w:type="dxa"/>
            <w:vMerge/>
            <w:shd w:val="clear" w:color="auto" w:fill="E7E6E6"/>
          </w:tcPr>
          <w:p w14:paraId="013367DF" w14:textId="77777777" w:rsidR="00EA291E" w:rsidRDefault="00EA291E">
            <w:pPr>
              <w:snapToGrid w:val="0"/>
              <w:outlineLvl w:val="1"/>
              <w:rPr>
                <w:sz w:val="14"/>
                <w:szCs w:val="14"/>
              </w:rPr>
            </w:pPr>
          </w:p>
        </w:tc>
        <w:tc>
          <w:tcPr>
            <w:tcW w:w="3685" w:type="dxa"/>
            <w:shd w:val="clear" w:color="auto" w:fill="E7E6E6"/>
            <w:vAlign w:val="center"/>
          </w:tcPr>
          <w:p w14:paraId="2C248106" w14:textId="77777777" w:rsidR="00EA291E" w:rsidRDefault="00554EDF">
            <w:pPr>
              <w:rPr>
                <w:rFonts w:eastAsia="Calibri"/>
                <w:sz w:val="14"/>
                <w:szCs w:val="14"/>
                <w:lang w:eastAsia="en-US"/>
              </w:rPr>
            </w:pPr>
            <w:r>
              <w:rPr>
                <w:rFonts w:eastAsia="Calibri"/>
                <w:sz w:val="14"/>
                <w:szCs w:val="14"/>
                <w:lang w:eastAsia="en-US"/>
              </w:rPr>
              <w:t>1</w:t>
            </w:r>
          </w:p>
        </w:tc>
        <w:tc>
          <w:tcPr>
            <w:tcW w:w="2019" w:type="dxa"/>
            <w:shd w:val="clear" w:color="auto" w:fill="E7E6E6"/>
            <w:vAlign w:val="center"/>
          </w:tcPr>
          <w:p w14:paraId="0F7680B3" w14:textId="76296D16" w:rsidR="00EA291E" w:rsidRDefault="00554EDF" w:rsidP="00084EFF">
            <w:pPr>
              <w:snapToGrid w:val="0"/>
              <w:ind w:left="235"/>
              <w:jc w:val="center"/>
              <w:outlineLvl w:val="1"/>
              <w:rPr>
                <w:sz w:val="14"/>
                <w:szCs w:val="14"/>
              </w:rPr>
            </w:pPr>
            <w:r>
              <w:rPr>
                <w:sz w:val="14"/>
                <w:szCs w:val="14"/>
              </w:rPr>
              <w:t>2 (40)</w:t>
            </w:r>
          </w:p>
        </w:tc>
      </w:tr>
      <w:tr w:rsidR="00EA291E" w14:paraId="0BE8F998" w14:textId="77777777" w:rsidTr="00084EFF">
        <w:trPr>
          <w:trHeight w:val="198"/>
        </w:trPr>
        <w:tc>
          <w:tcPr>
            <w:tcW w:w="1101" w:type="dxa"/>
            <w:vMerge/>
            <w:vAlign w:val="center"/>
          </w:tcPr>
          <w:p w14:paraId="795E6846" w14:textId="77777777" w:rsidR="00EA291E" w:rsidRDefault="00EA291E">
            <w:pPr>
              <w:snapToGrid w:val="0"/>
              <w:outlineLvl w:val="1"/>
              <w:rPr>
                <w:sz w:val="14"/>
                <w:szCs w:val="14"/>
              </w:rPr>
            </w:pPr>
          </w:p>
        </w:tc>
        <w:tc>
          <w:tcPr>
            <w:tcW w:w="2126" w:type="dxa"/>
            <w:vMerge/>
            <w:shd w:val="clear" w:color="auto" w:fill="E7E6E6"/>
          </w:tcPr>
          <w:p w14:paraId="35D3464F" w14:textId="77777777" w:rsidR="00EA291E" w:rsidRDefault="00EA291E">
            <w:pPr>
              <w:snapToGrid w:val="0"/>
              <w:outlineLvl w:val="1"/>
              <w:rPr>
                <w:sz w:val="14"/>
                <w:szCs w:val="14"/>
              </w:rPr>
            </w:pPr>
          </w:p>
        </w:tc>
        <w:tc>
          <w:tcPr>
            <w:tcW w:w="3685" w:type="dxa"/>
            <w:shd w:val="clear" w:color="auto" w:fill="E7E6E6"/>
            <w:vAlign w:val="center"/>
          </w:tcPr>
          <w:p w14:paraId="053D085D" w14:textId="77777777" w:rsidR="00EA291E" w:rsidRDefault="00554EDF">
            <w:pPr>
              <w:rPr>
                <w:rFonts w:eastAsia="Calibri"/>
                <w:sz w:val="14"/>
                <w:szCs w:val="14"/>
                <w:lang w:eastAsia="en-US"/>
              </w:rPr>
            </w:pPr>
            <w:r>
              <w:rPr>
                <w:rFonts w:eastAsia="Calibri"/>
                <w:sz w:val="14"/>
                <w:szCs w:val="14"/>
                <w:lang w:eastAsia="en-US"/>
              </w:rPr>
              <w:t xml:space="preserve">2 - 3 </w:t>
            </w:r>
          </w:p>
        </w:tc>
        <w:tc>
          <w:tcPr>
            <w:tcW w:w="2019" w:type="dxa"/>
            <w:shd w:val="clear" w:color="auto" w:fill="E7E6E6"/>
            <w:vAlign w:val="center"/>
          </w:tcPr>
          <w:p w14:paraId="11768C17" w14:textId="0A0563D0" w:rsidR="00EA291E" w:rsidRDefault="00554EDF" w:rsidP="00084EFF">
            <w:pPr>
              <w:snapToGrid w:val="0"/>
              <w:ind w:left="235"/>
              <w:jc w:val="center"/>
              <w:outlineLvl w:val="1"/>
              <w:rPr>
                <w:sz w:val="14"/>
                <w:szCs w:val="14"/>
              </w:rPr>
            </w:pPr>
            <w:r>
              <w:rPr>
                <w:sz w:val="14"/>
                <w:szCs w:val="14"/>
              </w:rPr>
              <w:t>3 (60)</w:t>
            </w:r>
          </w:p>
        </w:tc>
      </w:tr>
      <w:tr w:rsidR="00EA291E" w14:paraId="3940537D" w14:textId="77777777" w:rsidTr="00084EFF">
        <w:trPr>
          <w:trHeight w:val="198"/>
        </w:trPr>
        <w:tc>
          <w:tcPr>
            <w:tcW w:w="1101" w:type="dxa"/>
            <w:vMerge/>
            <w:vAlign w:val="center"/>
          </w:tcPr>
          <w:p w14:paraId="03BBE848" w14:textId="77777777" w:rsidR="00EA291E" w:rsidRDefault="00EA291E">
            <w:pPr>
              <w:snapToGrid w:val="0"/>
              <w:outlineLvl w:val="1"/>
              <w:rPr>
                <w:sz w:val="14"/>
                <w:szCs w:val="14"/>
              </w:rPr>
            </w:pPr>
          </w:p>
        </w:tc>
        <w:tc>
          <w:tcPr>
            <w:tcW w:w="2126" w:type="dxa"/>
            <w:vMerge/>
            <w:shd w:val="clear" w:color="auto" w:fill="E7E6E6"/>
          </w:tcPr>
          <w:p w14:paraId="5ACABE23" w14:textId="77777777" w:rsidR="00EA291E" w:rsidRDefault="00EA291E">
            <w:pPr>
              <w:snapToGrid w:val="0"/>
              <w:outlineLvl w:val="1"/>
              <w:rPr>
                <w:sz w:val="14"/>
                <w:szCs w:val="14"/>
              </w:rPr>
            </w:pPr>
          </w:p>
        </w:tc>
        <w:tc>
          <w:tcPr>
            <w:tcW w:w="3685" w:type="dxa"/>
            <w:shd w:val="clear" w:color="auto" w:fill="E7E6E6"/>
            <w:vAlign w:val="center"/>
          </w:tcPr>
          <w:p w14:paraId="2EED3675" w14:textId="77777777" w:rsidR="00EA291E" w:rsidRDefault="00554EDF">
            <w:pPr>
              <w:rPr>
                <w:rFonts w:eastAsia="Calibri"/>
                <w:sz w:val="14"/>
                <w:szCs w:val="14"/>
              </w:rPr>
            </w:pPr>
            <w:r>
              <w:rPr>
                <w:rFonts w:eastAsia="Calibri"/>
                <w:sz w:val="14"/>
                <w:szCs w:val="14"/>
                <w:lang w:eastAsia="en-US"/>
              </w:rPr>
              <w:t>&gt;</w:t>
            </w:r>
            <w:r>
              <w:rPr>
                <w:rFonts w:eastAsia="Calibri"/>
                <w:sz w:val="14"/>
                <w:szCs w:val="14"/>
              </w:rPr>
              <w:t xml:space="preserve"> 3</w:t>
            </w:r>
          </w:p>
        </w:tc>
        <w:tc>
          <w:tcPr>
            <w:tcW w:w="2019" w:type="dxa"/>
            <w:shd w:val="clear" w:color="auto" w:fill="E7E6E6"/>
            <w:vAlign w:val="center"/>
          </w:tcPr>
          <w:p w14:paraId="5D4EF600" w14:textId="77777777" w:rsidR="00EA291E" w:rsidRDefault="00554EDF" w:rsidP="00084EFF">
            <w:pPr>
              <w:snapToGrid w:val="0"/>
              <w:ind w:left="235"/>
              <w:jc w:val="center"/>
              <w:outlineLvl w:val="1"/>
              <w:rPr>
                <w:sz w:val="14"/>
                <w:szCs w:val="14"/>
              </w:rPr>
            </w:pPr>
            <w:r>
              <w:rPr>
                <w:sz w:val="14"/>
                <w:szCs w:val="14"/>
              </w:rPr>
              <w:t>0 (0)</w:t>
            </w:r>
          </w:p>
        </w:tc>
      </w:tr>
      <w:tr w:rsidR="00EA291E" w14:paraId="49E6E662" w14:textId="77777777" w:rsidTr="00084EFF">
        <w:trPr>
          <w:trHeight w:val="198"/>
        </w:trPr>
        <w:tc>
          <w:tcPr>
            <w:tcW w:w="1101" w:type="dxa"/>
            <w:vMerge/>
            <w:vAlign w:val="center"/>
          </w:tcPr>
          <w:p w14:paraId="73CFB50E" w14:textId="77777777" w:rsidR="00EA291E" w:rsidRDefault="00EA291E">
            <w:pPr>
              <w:snapToGrid w:val="0"/>
              <w:outlineLvl w:val="1"/>
              <w:rPr>
                <w:sz w:val="14"/>
                <w:szCs w:val="14"/>
              </w:rPr>
            </w:pPr>
          </w:p>
        </w:tc>
        <w:tc>
          <w:tcPr>
            <w:tcW w:w="2126" w:type="dxa"/>
            <w:vMerge w:val="restart"/>
            <w:shd w:val="clear" w:color="auto" w:fill="auto"/>
          </w:tcPr>
          <w:p w14:paraId="0261C157" w14:textId="77777777" w:rsidR="00EA291E" w:rsidRDefault="00554EDF">
            <w:pPr>
              <w:snapToGrid w:val="0"/>
              <w:outlineLvl w:val="1"/>
              <w:rPr>
                <w:sz w:val="14"/>
                <w:szCs w:val="14"/>
              </w:rPr>
            </w:pPr>
            <w:r>
              <w:rPr>
                <w:sz w:val="14"/>
                <w:szCs w:val="14"/>
              </w:rPr>
              <w:t>Types of therapy</w:t>
            </w:r>
          </w:p>
        </w:tc>
        <w:tc>
          <w:tcPr>
            <w:tcW w:w="3685" w:type="dxa"/>
            <w:shd w:val="clear" w:color="auto" w:fill="auto"/>
            <w:vAlign w:val="center"/>
          </w:tcPr>
          <w:p w14:paraId="7B42E5C4" w14:textId="77777777" w:rsidR="00EA291E" w:rsidRDefault="00554EDF">
            <w:pPr>
              <w:snapToGrid w:val="0"/>
              <w:outlineLvl w:val="1"/>
              <w:rPr>
                <w:sz w:val="14"/>
                <w:szCs w:val="14"/>
              </w:rPr>
            </w:pPr>
            <w:r>
              <w:rPr>
                <w:sz w:val="14"/>
                <w:szCs w:val="14"/>
              </w:rPr>
              <w:t>Chemotherapy</w:t>
            </w:r>
          </w:p>
        </w:tc>
        <w:tc>
          <w:tcPr>
            <w:tcW w:w="2019" w:type="dxa"/>
            <w:shd w:val="clear" w:color="auto" w:fill="auto"/>
            <w:vAlign w:val="center"/>
          </w:tcPr>
          <w:p w14:paraId="50759521" w14:textId="77777777" w:rsidR="00EA291E" w:rsidRDefault="00554EDF" w:rsidP="00084EFF">
            <w:pPr>
              <w:snapToGrid w:val="0"/>
              <w:ind w:left="235"/>
              <w:jc w:val="center"/>
              <w:outlineLvl w:val="1"/>
              <w:rPr>
                <w:sz w:val="14"/>
                <w:szCs w:val="14"/>
              </w:rPr>
            </w:pPr>
            <w:r>
              <w:rPr>
                <w:sz w:val="14"/>
                <w:szCs w:val="14"/>
              </w:rPr>
              <w:t>1 (20)</w:t>
            </w:r>
          </w:p>
        </w:tc>
      </w:tr>
      <w:tr w:rsidR="00EA291E" w14:paraId="57CE6B51" w14:textId="77777777" w:rsidTr="00084EFF">
        <w:trPr>
          <w:trHeight w:val="198"/>
        </w:trPr>
        <w:tc>
          <w:tcPr>
            <w:tcW w:w="1101" w:type="dxa"/>
            <w:vMerge/>
            <w:vAlign w:val="center"/>
          </w:tcPr>
          <w:p w14:paraId="3A211DCF" w14:textId="77777777" w:rsidR="00EA291E" w:rsidRDefault="00EA291E">
            <w:pPr>
              <w:snapToGrid w:val="0"/>
              <w:outlineLvl w:val="1"/>
              <w:rPr>
                <w:sz w:val="14"/>
                <w:szCs w:val="14"/>
              </w:rPr>
            </w:pPr>
          </w:p>
        </w:tc>
        <w:tc>
          <w:tcPr>
            <w:tcW w:w="2126" w:type="dxa"/>
            <w:vMerge/>
            <w:shd w:val="clear" w:color="auto" w:fill="auto"/>
          </w:tcPr>
          <w:p w14:paraId="238170BB" w14:textId="77777777" w:rsidR="00EA291E" w:rsidRDefault="00EA291E">
            <w:pPr>
              <w:snapToGrid w:val="0"/>
              <w:outlineLvl w:val="1"/>
              <w:rPr>
                <w:sz w:val="14"/>
                <w:szCs w:val="14"/>
              </w:rPr>
            </w:pPr>
          </w:p>
        </w:tc>
        <w:tc>
          <w:tcPr>
            <w:tcW w:w="3685" w:type="dxa"/>
            <w:shd w:val="clear" w:color="auto" w:fill="auto"/>
            <w:vAlign w:val="center"/>
          </w:tcPr>
          <w:p w14:paraId="37CE8A4E" w14:textId="77777777" w:rsidR="00EA291E" w:rsidRDefault="00554EDF">
            <w:pPr>
              <w:snapToGrid w:val="0"/>
              <w:outlineLvl w:val="1"/>
              <w:rPr>
                <w:sz w:val="14"/>
                <w:szCs w:val="14"/>
              </w:rPr>
            </w:pPr>
            <w:r>
              <w:rPr>
                <w:sz w:val="14"/>
                <w:szCs w:val="14"/>
              </w:rPr>
              <w:t>Chemo-immunotherapy</w:t>
            </w:r>
          </w:p>
        </w:tc>
        <w:tc>
          <w:tcPr>
            <w:tcW w:w="2019" w:type="dxa"/>
            <w:shd w:val="clear" w:color="auto" w:fill="auto"/>
            <w:vAlign w:val="center"/>
          </w:tcPr>
          <w:p w14:paraId="099C9A0C" w14:textId="77777777" w:rsidR="00EA291E" w:rsidRDefault="00554EDF" w:rsidP="00084EFF">
            <w:pPr>
              <w:snapToGrid w:val="0"/>
              <w:ind w:left="235"/>
              <w:jc w:val="center"/>
              <w:outlineLvl w:val="1"/>
              <w:rPr>
                <w:sz w:val="14"/>
                <w:szCs w:val="14"/>
              </w:rPr>
            </w:pPr>
            <w:r>
              <w:rPr>
                <w:sz w:val="14"/>
                <w:szCs w:val="14"/>
              </w:rPr>
              <w:t>2 (40)</w:t>
            </w:r>
          </w:p>
        </w:tc>
      </w:tr>
      <w:tr w:rsidR="00EA291E" w14:paraId="5DC7C343" w14:textId="77777777" w:rsidTr="00084EFF">
        <w:trPr>
          <w:trHeight w:val="198"/>
        </w:trPr>
        <w:tc>
          <w:tcPr>
            <w:tcW w:w="1101" w:type="dxa"/>
            <w:vMerge/>
            <w:vAlign w:val="center"/>
          </w:tcPr>
          <w:p w14:paraId="24F7DBAB" w14:textId="77777777" w:rsidR="00EA291E" w:rsidRDefault="00EA291E">
            <w:pPr>
              <w:snapToGrid w:val="0"/>
              <w:outlineLvl w:val="1"/>
              <w:rPr>
                <w:sz w:val="14"/>
                <w:szCs w:val="14"/>
              </w:rPr>
            </w:pPr>
          </w:p>
        </w:tc>
        <w:tc>
          <w:tcPr>
            <w:tcW w:w="2126" w:type="dxa"/>
            <w:vMerge/>
            <w:shd w:val="clear" w:color="auto" w:fill="auto"/>
          </w:tcPr>
          <w:p w14:paraId="53B2EF69" w14:textId="77777777" w:rsidR="00EA291E" w:rsidRDefault="00EA291E">
            <w:pPr>
              <w:snapToGrid w:val="0"/>
              <w:outlineLvl w:val="1"/>
              <w:rPr>
                <w:sz w:val="14"/>
                <w:szCs w:val="14"/>
              </w:rPr>
            </w:pPr>
          </w:p>
        </w:tc>
        <w:tc>
          <w:tcPr>
            <w:tcW w:w="3685" w:type="dxa"/>
            <w:shd w:val="clear" w:color="auto" w:fill="auto"/>
            <w:vAlign w:val="center"/>
          </w:tcPr>
          <w:p w14:paraId="12976324" w14:textId="77777777" w:rsidR="00EA291E" w:rsidRDefault="00554EDF">
            <w:pPr>
              <w:snapToGrid w:val="0"/>
              <w:outlineLvl w:val="1"/>
              <w:rPr>
                <w:sz w:val="14"/>
                <w:szCs w:val="14"/>
              </w:rPr>
            </w:pPr>
            <w:r>
              <w:rPr>
                <w:sz w:val="14"/>
                <w:szCs w:val="14"/>
              </w:rPr>
              <w:t>Immunotherapy*</w:t>
            </w:r>
          </w:p>
        </w:tc>
        <w:tc>
          <w:tcPr>
            <w:tcW w:w="2019" w:type="dxa"/>
            <w:shd w:val="clear" w:color="auto" w:fill="auto"/>
            <w:vAlign w:val="center"/>
          </w:tcPr>
          <w:p w14:paraId="54C3274E" w14:textId="77777777" w:rsidR="00EA291E" w:rsidRDefault="00554EDF" w:rsidP="00084EFF">
            <w:pPr>
              <w:snapToGrid w:val="0"/>
              <w:ind w:left="235"/>
              <w:jc w:val="center"/>
              <w:outlineLvl w:val="1"/>
              <w:rPr>
                <w:sz w:val="14"/>
                <w:szCs w:val="14"/>
              </w:rPr>
            </w:pPr>
            <w:r>
              <w:rPr>
                <w:sz w:val="14"/>
                <w:szCs w:val="14"/>
              </w:rPr>
              <w:t>2 (40)</w:t>
            </w:r>
          </w:p>
        </w:tc>
      </w:tr>
      <w:tr w:rsidR="00EA291E" w14:paraId="14FADE14" w14:textId="77777777" w:rsidTr="00084EFF">
        <w:trPr>
          <w:trHeight w:val="198"/>
        </w:trPr>
        <w:tc>
          <w:tcPr>
            <w:tcW w:w="1101" w:type="dxa"/>
            <w:vMerge/>
            <w:vAlign w:val="center"/>
          </w:tcPr>
          <w:p w14:paraId="539AB8B5" w14:textId="77777777" w:rsidR="00EA291E" w:rsidRDefault="00EA291E">
            <w:pPr>
              <w:snapToGrid w:val="0"/>
              <w:outlineLvl w:val="1"/>
              <w:rPr>
                <w:sz w:val="14"/>
                <w:szCs w:val="14"/>
              </w:rPr>
            </w:pPr>
          </w:p>
        </w:tc>
        <w:tc>
          <w:tcPr>
            <w:tcW w:w="2126" w:type="dxa"/>
            <w:vMerge/>
            <w:shd w:val="clear" w:color="auto" w:fill="auto"/>
          </w:tcPr>
          <w:p w14:paraId="71ACC9A6" w14:textId="77777777" w:rsidR="00EA291E" w:rsidRDefault="00EA291E">
            <w:pPr>
              <w:snapToGrid w:val="0"/>
              <w:outlineLvl w:val="1"/>
              <w:rPr>
                <w:sz w:val="14"/>
                <w:szCs w:val="14"/>
              </w:rPr>
            </w:pPr>
          </w:p>
        </w:tc>
        <w:tc>
          <w:tcPr>
            <w:tcW w:w="3685" w:type="dxa"/>
            <w:shd w:val="clear" w:color="auto" w:fill="auto"/>
            <w:vAlign w:val="center"/>
          </w:tcPr>
          <w:p w14:paraId="0CC0D39A" w14:textId="77777777" w:rsidR="00EA291E" w:rsidRDefault="00554EDF">
            <w:pPr>
              <w:snapToGrid w:val="0"/>
              <w:outlineLvl w:val="1"/>
              <w:rPr>
                <w:sz w:val="14"/>
                <w:szCs w:val="14"/>
              </w:rPr>
            </w:pPr>
            <w:r>
              <w:rPr>
                <w:sz w:val="14"/>
                <w:szCs w:val="14"/>
              </w:rPr>
              <w:t>Others</w:t>
            </w:r>
            <w:r>
              <w:rPr>
                <w:sz w:val="14"/>
                <w:szCs w:val="14"/>
                <w:vertAlign w:val="superscript"/>
              </w:rPr>
              <w:t>†</w:t>
            </w:r>
          </w:p>
        </w:tc>
        <w:tc>
          <w:tcPr>
            <w:tcW w:w="2019" w:type="dxa"/>
            <w:shd w:val="clear" w:color="auto" w:fill="auto"/>
            <w:vAlign w:val="center"/>
          </w:tcPr>
          <w:p w14:paraId="5C827CCE" w14:textId="77777777" w:rsidR="00EA291E" w:rsidRDefault="00554EDF" w:rsidP="00084EFF">
            <w:pPr>
              <w:snapToGrid w:val="0"/>
              <w:ind w:left="235"/>
              <w:jc w:val="center"/>
              <w:outlineLvl w:val="1"/>
              <w:rPr>
                <w:sz w:val="14"/>
                <w:szCs w:val="14"/>
              </w:rPr>
            </w:pPr>
            <w:r>
              <w:rPr>
                <w:sz w:val="14"/>
                <w:szCs w:val="14"/>
              </w:rPr>
              <w:t>3 (60)</w:t>
            </w:r>
          </w:p>
        </w:tc>
      </w:tr>
      <w:tr w:rsidR="00EA291E" w14:paraId="6BF3AE72" w14:textId="77777777" w:rsidTr="00084EFF">
        <w:trPr>
          <w:trHeight w:val="198"/>
        </w:trPr>
        <w:tc>
          <w:tcPr>
            <w:tcW w:w="1101" w:type="dxa"/>
            <w:vMerge/>
            <w:vAlign w:val="center"/>
          </w:tcPr>
          <w:p w14:paraId="772666AD" w14:textId="77777777" w:rsidR="00EA291E" w:rsidRDefault="00EA291E">
            <w:pPr>
              <w:snapToGrid w:val="0"/>
              <w:outlineLvl w:val="1"/>
              <w:rPr>
                <w:sz w:val="14"/>
                <w:szCs w:val="14"/>
              </w:rPr>
            </w:pPr>
          </w:p>
        </w:tc>
        <w:tc>
          <w:tcPr>
            <w:tcW w:w="2126" w:type="dxa"/>
            <w:vMerge w:val="restart"/>
            <w:shd w:val="clear" w:color="auto" w:fill="E7E6E6"/>
          </w:tcPr>
          <w:p w14:paraId="173DEAA5" w14:textId="77777777" w:rsidR="00EA291E" w:rsidRDefault="00554EDF">
            <w:pPr>
              <w:snapToGrid w:val="0"/>
              <w:outlineLvl w:val="1"/>
              <w:rPr>
                <w:sz w:val="14"/>
                <w:szCs w:val="14"/>
              </w:rPr>
            </w:pPr>
            <w:r>
              <w:rPr>
                <w:sz w:val="14"/>
                <w:szCs w:val="14"/>
              </w:rPr>
              <w:t>Anti-CD20 therapy</w:t>
            </w:r>
          </w:p>
        </w:tc>
        <w:tc>
          <w:tcPr>
            <w:tcW w:w="3685" w:type="dxa"/>
            <w:shd w:val="clear" w:color="auto" w:fill="E7E6E6"/>
            <w:vAlign w:val="center"/>
          </w:tcPr>
          <w:p w14:paraId="3D5F6FB8" w14:textId="77777777" w:rsidR="00EA291E" w:rsidRDefault="00554EDF">
            <w:pPr>
              <w:snapToGrid w:val="0"/>
              <w:outlineLvl w:val="1"/>
              <w:rPr>
                <w:sz w:val="14"/>
                <w:szCs w:val="14"/>
              </w:rPr>
            </w:pPr>
            <w:r>
              <w:rPr>
                <w:sz w:val="14"/>
                <w:szCs w:val="14"/>
              </w:rPr>
              <w:t>Discontinued within 6 months before vaccination</w:t>
            </w:r>
          </w:p>
        </w:tc>
        <w:tc>
          <w:tcPr>
            <w:tcW w:w="2019" w:type="dxa"/>
            <w:shd w:val="clear" w:color="auto" w:fill="E7E6E6"/>
            <w:vAlign w:val="center"/>
          </w:tcPr>
          <w:p w14:paraId="114DAD07" w14:textId="77777777" w:rsidR="00EA291E" w:rsidRDefault="00554EDF" w:rsidP="00084EFF">
            <w:pPr>
              <w:snapToGrid w:val="0"/>
              <w:ind w:left="235"/>
              <w:jc w:val="center"/>
              <w:outlineLvl w:val="1"/>
              <w:rPr>
                <w:sz w:val="14"/>
                <w:szCs w:val="14"/>
              </w:rPr>
            </w:pPr>
            <w:r>
              <w:rPr>
                <w:sz w:val="14"/>
                <w:szCs w:val="14"/>
              </w:rPr>
              <w:t>0 (0)</w:t>
            </w:r>
          </w:p>
        </w:tc>
      </w:tr>
      <w:tr w:rsidR="00EA291E" w14:paraId="492B73C4" w14:textId="77777777" w:rsidTr="00084EFF">
        <w:trPr>
          <w:trHeight w:val="198"/>
        </w:trPr>
        <w:tc>
          <w:tcPr>
            <w:tcW w:w="1101" w:type="dxa"/>
            <w:vMerge/>
            <w:vAlign w:val="center"/>
          </w:tcPr>
          <w:p w14:paraId="7E78417F" w14:textId="77777777" w:rsidR="00EA291E" w:rsidRDefault="00EA291E">
            <w:pPr>
              <w:snapToGrid w:val="0"/>
              <w:outlineLvl w:val="1"/>
              <w:rPr>
                <w:sz w:val="14"/>
                <w:szCs w:val="14"/>
              </w:rPr>
            </w:pPr>
          </w:p>
        </w:tc>
        <w:tc>
          <w:tcPr>
            <w:tcW w:w="2126" w:type="dxa"/>
            <w:vMerge/>
            <w:shd w:val="clear" w:color="auto" w:fill="E7E6E6"/>
            <w:vAlign w:val="center"/>
          </w:tcPr>
          <w:p w14:paraId="6675AF87" w14:textId="77777777" w:rsidR="00EA291E" w:rsidRDefault="00EA291E">
            <w:pPr>
              <w:snapToGrid w:val="0"/>
              <w:outlineLvl w:val="1"/>
              <w:rPr>
                <w:sz w:val="14"/>
                <w:szCs w:val="14"/>
              </w:rPr>
            </w:pPr>
          </w:p>
        </w:tc>
        <w:tc>
          <w:tcPr>
            <w:tcW w:w="3685" w:type="dxa"/>
            <w:shd w:val="clear" w:color="auto" w:fill="E7E6E6"/>
            <w:vAlign w:val="center"/>
          </w:tcPr>
          <w:p w14:paraId="4BDBBAC3" w14:textId="77777777" w:rsidR="00EA291E" w:rsidRDefault="00554EDF">
            <w:pPr>
              <w:snapToGrid w:val="0"/>
              <w:outlineLvl w:val="1"/>
              <w:rPr>
                <w:sz w:val="14"/>
                <w:szCs w:val="14"/>
              </w:rPr>
            </w:pPr>
            <w:r>
              <w:rPr>
                <w:sz w:val="14"/>
                <w:szCs w:val="14"/>
              </w:rPr>
              <w:t>Ongoing during vaccination</w:t>
            </w:r>
          </w:p>
        </w:tc>
        <w:tc>
          <w:tcPr>
            <w:tcW w:w="2019" w:type="dxa"/>
            <w:shd w:val="clear" w:color="auto" w:fill="E7E6E6"/>
            <w:vAlign w:val="center"/>
          </w:tcPr>
          <w:p w14:paraId="4798BA2F" w14:textId="77777777" w:rsidR="00EA291E" w:rsidRDefault="00554EDF" w:rsidP="00084EFF">
            <w:pPr>
              <w:snapToGrid w:val="0"/>
              <w:ind w:left="235"/>
              <w:jc w:val="center"/>
              <w:outlineLvl w:val="1"/>
              <w:rPr>
                <w:sz w:val="14"/>
                <w:szCs w:val="14"/>
              </w:rPr>
            </w:pPr>
            <w:r>
              <w:rPr>
                <w:sz w:val="14"/>
                <w:szCs w:val="14"/>
              </w:rPr>
              <w:t>1 (20)</w:t>
            </w:r>
          </w:p>
        </w:tc>
      </w:tr>
    </w:tbl>
    <w:p w14:paraId="2305061D" w14:textId="77777777" w:rsidR="00EA291E" w:rsidRDefault="00EA291E">
      <w:pPr>
        <w:spacing w:after="160" w:line="259" w:lineRule="auto"/>
        <w:ind w:left="22"/>
        <w:rPr>
          <w:rFonts w:ascii="Calibri" w:eastAsia="Calibri" w:hAnsi="Calibri" w:cs="Calibri"/>
          <w:sz w:val="21"/>
          <w:szCs w:val="21"/>
          <w:lang w:val="en-US" w:eastAsia="en-US"/>
        </w:rPr>
      </w:pPr>
    </w:p>
    <w:p w14:paraId="12C84D32" w14:textId="77777777" w:rsidR="00EA291E" w:rsidRDefault="00554EDF">
      <w:pPr>
        <w:spacing w:after="160" w:line="480" w:lineRule="auto"/>
        <w:ind w:left="22"/>
        <w:jc w:val="both"/>
        <w:rPr>
          <w:rFonts w:eastAsia="Calibri"/>
          <w:sz w:val="22"/>
          <w:szCs w:val="21"/>
          <w:lang w:val="en-US" w:eastAsia="en-US"/>
        </w:rPr>
      </w:pPr>
      <w:r>
        <w:rPr>
          <w:rFonts w:eastAsia="Calibri"/>
          <w:sz w:val="22"/>
          <w:szCs w:val="21"/>
          <w:lang w:val="en-US" w:eastAsia="en-US"/>
        </w:rPr>
        <w:t xml:space="preserve">*Including anti-CD20 maintenance therapy or combination with small molecules. </w:t>
      </w:r>
      <w:r>
        <w:rPr>
          <w:sz w:val="22"/>
          <w:szCs w:val="21"/>
          <w:vertAlign w:val="superscript"/>
          <w:lang w:val="en-US"/>
        </w:rPr>
        <w:t>†</w:t>
      </w:r>
      <w:r>
        <w:rPr>
          <w:rFonts w:eastAsia="Calibri"/>
          <w:sz w:val="22"/>
          <w:szCs w:val="21"/>
          <w:lang w:val="en-US" w:eastAsia="en-US"/>
        </w:rPr>
        <w:t xml:space="preserve">Radiotherapy, Hydroxycarbamide, small molecules (idelalisib, ibrutinib, venetoclax), CAR T-cell therapy, </w:t>
      </w:r>
      <w:r>
        <w:rPr>
          <w:rFonts w:eastAsia="Calibri"/>
          <w:sz w:val="22"/>
          <w:szCs w:val="21"/>
          <w:lang w:val="en-US" w:eastAsia="en-US"/>
        </w:rPr>
        <w:lastRenderedPageBreak/>
        <w:t xml:space="preserve">Nivolumab, autologous or allogenic transplantation. </w:t>
      </w:r>
      <w:r>
        <w:rPr>
          <w:sz w:val="22"/>
          <w:szCs w:val="21"/>
          <w:vertAlign w:val="superscript"/>
          <w:lang w:val="en-US"/>
        </w:rPr>
        <w:t>¥</w:t>
      </w:r>
      <w:r>
        <w:rPr>
          <w:rFonts w:eastAsia="Calibri"/>
          <w:sz w:val="22"/>
          <w:szCs w:val="21"/>
          <w:lang w:val="en-US" w:eastAsia="en-US"/>
        </w:rPr>
        <w:t>Hodgkin`s lymphoma, marginal cell lymphoma, myeloproliferative syndrome,</w:t>
      </w:r>
      <w:r>
        <w:rPr>
          <w:sz w:val="28"/>
          <w:lang w:val="en-US"/>
        </w:rPr>
        <w:t xml:space="preserve"> </w:t>
      </w:r>
      <w:proofErr w:type="spellStart"/>
      <w:r>
        <w:rPr>
          <w:rFonts w:eastAsia="Calibri"/>
          <w:sz w:val="22"/>
          <w:szCs w:val="21"/>
          <w:lang w:val="en-US" w:eastAsia="en-US"/>
        </w:rPr>
        <w:t>Waldenström`s</w:t>
      </w:r>
      <w:proofErr w:type="spellEnd"/>
      <w:r>
        <w:rPr>
          <w:rFonts w:eastAsia="Calibri"/>
          <w:sz w:val="22"/>
          <w:szCs w:val="21"/>
          <w:lang w:val="en-US" w:eastAsia="en-US"/>
        </w:rPr>
        <w:t xml:space="preserve"> macroglobulinemia. Abbreviations: CLL, chronic lymphocytic leukemia; DLBCL, diffuse large B-cell lymphoma; FL, follicular lymphoma; MCL, mantle cell lymphoma; n, number.</w:t>
      </w:r>
    </w:p>
    <w:p w14:paraId="294635A8" w14:textId="77777777" w:rsidR="00EA291E" w:rsidRDefault="00554EDF">
      <w:pPr>
        <w:spacing w:after="200" w:line="276" w:lineRule="auto"/>
        <w:rPr>
          <w:rFonts w:eastAsia="Calibri"/>
          <w:sz w:val="22"/>
          <w:szCs w:val="22"/>
          <w:lang w:val="en-US" w:eastAsia="en-US"/>
        </w:rPr>
      </w:pPr>
      <w:r>
        <w:rPr>
          <w:rFonts w:eastAsia="Calibri"/>
          <w:sz w:val="22"/>
          <w:szCs w:val="22"/>
          <w:lang w:val="en-US" w:eastAsia="en-US"/>
        </w:rPr>
        <w:br w:type="page"/>
      </w:r>
    </w:p>
    <w:p w14:paraId="2129F44C" w14:textId="09D439DF" w:rsidR="00EA291E" w:rsidRDefault="00554EDF">
      <w:pPr>
        <w:spacing w:before="240" w:line="480" w:lineRule="auto"/>
        <w:jc w:val="both"/>
        <w:rPr>
          <w:rFonts w:eastAsia="Calibri"/>
          <w:lang w:val="en-US" w:eastAsia="en-US"/>
        </w:rPr>
      </w:pPr>
      <w:r>
        <w:rPr>
          <w:rFonts w:eastAsia="Calibri"/>
          <w:sz w:val="22"/>
          <w:lang w:val="en-US" w:eastAsia="en-US"/>
        </w:rPr>
        <w:lastRenderedPageBreak/>
        <w:t xml:space="preserve"> </w:t>
      </w:r>
      <w:r>
        <w:rPr>
          <w:rFonts w:eastAsia="Calibri"/>
          <w:b/>
          <w:lang w:val="en-US" w:eastAsia="en-US"/>
        </w:rPr>
        <w:t>Supplementa</w:t>
      </w:r>
      <w:r w:rsidR="00093D41">
        <w:rPr>
          <w:rFonts w:eastAsia="Calibri"/>
          <w:b/>
          <w:lang w:val="en-US" w:eastAsia="en-US"/>
        </w:rPr>
        <w:t>l</w:t>
      </w:r>
      <w:r>
        <w:rPr>
          <w:rFonts w:eastAsia="Calibri"/>
          <w:b/>
          <w:lang w:val="en-US" w:eastAsia="en-US"/>
        </w:rPr>
        <w:t xml:space="preserve"> Table S</w:t>
      </w:r>
      <w:r w:rsidR="00F41FF9">
        <w:rPr>
          <w:rFonts w:eastAsia="Calibri"/>
          <w:b/>
          <w:lang w:val="en-US" w:eastAsia="en-US"/>
        </w:rPr>
        <w:t>8</w:t>
      </w:r>
      <w:r>
        <w:rPr>
          <w:rFonts w:eastAsia="Calibri"/>
          <w:b/>
          <w:lang w:val="en-US" w:eastAsia="en-US"/>
        </w:rPr>
        <w:t xml:space="preserve">: </w:t>
      </w:r>
      <w:r>
        <w:rPr>
          <w:rFonts w:eastAsia="Calibri"/>
          <w:lang w:val="en-US" w:eastAsia="en-US"/>
        </w:rPr>
        <w:t>Mutations of SARS-CoV-2 omicron variants.</w:t>
      </w:r>
    </w:p>
    <w:tbl>
      <w:tblPr>
        <w:tblStyle w:val="Tabellenraster"/>
        <w:tblW w:w="898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7"/>
        <w:gridCol w:w="993"/>
        <w:gridCol w:w="1440"/>
        <w:gridCol w:w="1276"/>
        <w:gridCol w:w="1361"/>
        <w:gridCol w:w="1361"/>
        <w:gridCol w:w="1474"/>
      </w:tblGrid>
      <w:tr w:rsidR="00EA291E" w14:paraId="02D36EED" w14:textId="77777777">
        <w:trPr>
          <w:trHeight w:val="397"/>
          <w:tblHeader/>
        </w:trPr>
        <w:tc>
          <w:tcPr>
            <w:tcW w:w="1077" w:type="dxa"/>
            <w:vAlign w:val="center"/>
            <w:hideMark/>
          </w:tcPr>
          <w:p w14:paraId="618DDA8E" w14:textId="77777777" w:rsidR="00EA291E" w:rsidRDefault="00554EDF">
            <w:pPr>
              <w:jc w:val="center"/>
              <w:rPr>
                <w:b/>
                <w:bCs/>
                <w:color w:val="000000"/>
                <w:sz w:val="14"/>
                <w:szCs w:val="14"/>
                <w:lang w:eastAsia="en-US"/>
              </w:rPr>
            </w:pPr>
            <w:r>
              <w:rPr>
                <w:b/>
                <w:bCs/>
                <w:color w:val="000000"/>
                <w:sz w:val="14"/>
                <w:szCs w:val="14"/>
                <w:lang w:eastAsia="en-US"/>
              </w:rPr>
              <w:t>Protein</w:t>
            </w:r>
          </w:p>
        </w:tc>
        <w:tc>
          <w:tcPr>
            <w:tcW w:w="993" w:type="dxa"/>
            <w:vAlign w:val="center"/>
            <w:hideMark/>
          </w:tcPr>
          <w:p w14:paraId="1A06565A" w14:textId="77777777" w:rsidR="00EA291E" w:rsidRDefault="00554EDF">
            <w:pPr>
              <w:jc w:val="center"/>
              <w:rPr>
                <w:b/>
                <w:bCs/>
                <w:color w:val="000000"/>
                <w:sz w:val="14"/>
                <w:szCs w:val="14"/>
                <w:lang w:eastAsia="en-US"/>
              </w:rPr>
            </w:pPr>
            <w:r>
              <w:rPr>
                <w:b/>
                <w:bCs/>
                <w:color w:val="000000"/>
                <w:sz w:val="14"/>
                <w:szCs w:val="14"/>
                <w:lang w:eastAsia="en-US"/>
              </w:rPr>
              <w:t>Position</w:t>
            </w:r>
          </w:p>
        </w:tc>
        <w:tc>
          <w:tcPr>
            <w:tcW w:w="1440" w:type="dxa"/>
            <w:vAlign w:val="center"/>
            <w:hideMark/>
          </w:tcPr>
          <w:p w14:paraId="002B693B" w14:textId="77777777" w:rsidR="00EA291E" w:rsidRDefault="00554EDF">
            <w:pPr>
              <w:jc w:val="center"/>
              <w:rPr>
                <w:b/>
                <w:bCs/>
                <w:color w:val="000000"/>
                <w:sz w:val="14"/>
                <w:szCs w:val="14"/>
                <w:lang w:eastAsia="en-US"/>
              </w:rPr>
            </w:pPr>
            <w:r>
              <w:rPr>
                <w:b/>
                <w:bCs/>
                <w:color w:val="000000"/>
                <w:sz w:val="14"/>
                <w:szCs w:val="14"/>
                <w:lang w:eastAsia="en-US"/>
              </w:rPr>
              <w:t>Mutation</w:t>
            </w:r>
          </w:p>
        </w:tc>
        <w:tc>
          <w:tcPr>
            <w:tcW w:w="1276" w:type="dxa"/>
            <w:vAlign w:val="center"/>
            <w:hideMark/>
          </w:tcPr>
          <w:p w14:paraId="1C70A832" w14:textId="77777777" w:rsidR="00EA291E" w:rsidRDefault="00554EDF">
            <w:pPr>
              <w:jc w:val="center"/>
              <w:rPr>
                <w:b/>
                <w:bCs/>
                <w:color w:val="000000"/>
                <w:sz w:val="14"/>
                <w:szCs w:val="14"/>
                <w:lang w:eastAsia="en-US"/>
              </w:rPr>
            </w:pPr>
            <w:r>
              <w:rPr>
                <w:b/>
                <w:bCs/>
                <w:color w:val="000000"/>
                <w:sz w:val="14"/>
                <w:szCs w:val="14"/>
                <w:lang w:eastAsia="en-US"/>
              </w:rPr>
              <w:t>B.1.1.529.1 Omicron, BA.1</w:t>
            </w:r>
          </w:p>
        </w:tc>
        <w:tc>
          <w:tcPr>
            <w:tcW w:w="1361" w:type="dxa"/>
            <w:vAlign w:val="center"/>
            <w:hideMark/>
          </w:tcPr>
          <w:p w14:paraId="28F13CA4" w14:textId="77777777" w:rsidR="00EA291E" w:rsidRDefault="00554EDF">
            <w:pPr>
              <w:jc w:val="center"/>
              <w:rPr>
                <w:b/>
                <w:bCs/>
                <w:color w:val="000000"/>
                <w:sz w:val="14"/>
                <w:szCs w:val="14"/>
                <w:lang w:eastAsia="en-US"/>
              </w:rPr>
            </w:pPr>
            <w:r>
              <w:rPr>
                <w:b/>
                <w:bCs/>
                <w:color w:val="000000"/>
                <w:sz w:val="14"/>
                <w:szCs w:val="14"/>
                <w:lang w:eastAsia="en-US"/>
              </w:rPr>
              <w:t>B.1.1.529.1.1 Omicron, BA.1.1</w:t>
            </w:r>
          </w:p>
        </w:tc>
        <w:tc>
          <w:tcPr>
            <w:tcW w:w="1361" w:type="dxa"/>
            <w:vAlign w:val="center"/>
            <w:hideMark/>
          </w:tcPr>
          <w:p w14:paraId="49B02377" w14:textId="77777777" w:rsidR="00EA291E" w:rsidRDefault="00554EDF">
            <w:pPr>
              <w:jc w:val="center"/>
              <w:rPr>
                <w:b/>
                <w:bCs/>
                <w:color w:val="000000"/>
                <w:sz w:val="14"/>
                <w:szCs w:val="14"/>
                <w:lang w:eastAsia="en-US"/>
              </w:rPr>
            </w:pPr>
            <w:r>
              <w:rPr>
                <w:b/>
                <w:bCs/>
                <w:color w:val="000000"/>
                <w:sz w:val="14"/>
                <w:szCs w:val="14"/>
                <w:lang w:eastAsia="en-US"/>
              </w:rPr>
              <w:t>B.1.1.529.2 Omicron, BA.2</w:t>
            </w:r>
          </w:p>
        </w:tc>
        <w:tc>
          <w:tcPr>
            <w:tcW w:w="1474" w:type="dxa"/>
            <w:vAlign w:val="center"/>
            <w:hideMark/>
          </w:tcPr>
          <w:p w14:paraId="054D5570" w14:textId="77777777" w:rsidR="00EA291E" w:rsidRDefault="00554EDF">
            <w:pPr>
              <w:jc w:val="center"/>
              <w:rPr>
                <w:b/>
                <w:bCs/>
                <w:color w:val="000000"/>
                <w:sz w:val="14"/>
                <w:szCs w:val="14"/>
                <w:lang w:eastAsia="en-US"/>
              </w:rPr>
            </w:pPr>
            <w:r>
              <w:rPr>
                <w:b/>
                <w:bCs/>
                <w:color w:val="000000"/>
                <w:sz w:val="14"/>
                <w:szCs w:val="14"/>
                <w:lang w:eastAsia="en-US"/>
              </w:rPr>
              <w:t>B.1.1.529.3 Omicron, BA.3</w:t>
            </w:r>
          </w:p>
        </w:tc>
      </w:tr>
      <w:tr w:rsidR="00EA291E" w14:paraId="0D2D87DE" w14:textId="77777777">
        <w:trPr>
          <w:trHeight w:val="20"/>
        </w:trPr>
        <w:tc>
          <w:tcPr>
            <w:tcW w:w="1077" w:type="dxa"/>
            <w:vMerge w:val="restart"/>
            <w:shd w:val="clear" w:color="auto" w:fill="D9D9D9" w:themeFill="background1" w:themeFillShade="D9"/>
            <w:noWrap/>
            <w:vAlign w:val="center"/>
            <w:hideMark/>
          </w:tcPr>
          <w:p w14:paraId="04532749" w14:textId="77777777" w:rsidR="00EA291E" w:rsidRDefault="00554EDF">
            <w:pPr>
              <w:jc w:val="center"/>
              <w:rPr>
                <w:color w:val="000000"/>
                <w:sz w:val="14"/>
                <w:szCs w:val="14"/>
                <w:lang w:eastAsia="en-US"/>
              </w:rPr>
            </w:pPr>
            <w:r>
              <w:rPr>
                <w:color w:val="000000"/>
                <w:sz w:val="14"/>
                <w:szCs w:val="14"/>
                <w:lang w:eastAsia="en-US"/>
              </w:rPr>
              <w:t>ORF1</w:t>
            </w:r>
          </w:p>
        </w:tc>
        <w:tc>
          <w:tcPr>
            <w:tcW w:w="993" w:type="dxa"/>
            <w:shd w:val="clear" w:color="auto" w:fill="D9D9D9" w:themeFill="background1" w:themeFillShade="D9"/>
            <w:noWrap/>
            <w:vAlign w:val="center"/>
          </w:tcPr>
          <w:p w14:paraId="0516BCF2" w14:textId="77777777" w:rsidR="00EA291E" w:rsidRDefault="00554EDF">
            <w:pPr>
              <w:jc w:val="center"/>
              <w:rPr>
                <w:color w:val="000000"/>
                <w:sz w:val="14"/>
                <w:szCs w:val="14"/>
                <w:lang w:eastAsia="en-US"/>
              </w:rPr>
            </w:pPr>
            <w:r>
              <w:rPr>
                <w:color w:val="000000"/>
                <w:sz w:val="14"/>
                <w:szCs w:val="14"/>
                <w:lang w:eastAsia="en-US"/>
              </w:rPr>
              <w:t>135</w:t>
            </w:r>
          </w:p>
        </w:tc>
        <w:tc>
          <w:tcPr>
            <w:tcW w:w="1440" w:type="dxa"/>
            <w:shd w:val="clear" w:color="auto" w:fill="D9D9D9" w:themeFill="background1" w:themeFillShade="D9"/>
            <w:noWrap/>
            <w:vAlign w:val="center"/>
          </w:tcPr>
          <w:p w14:paraId="545B3478" w14:textId="77777777" w:rsidR="00EA291E" w:rsidRDefault="00554EDF">
            <w:pPr>
              <w:jc w:val="center"/>
              <w:rPr>
                <w:color w:val="000000"/>
                <w:sz w:val="14"/>
                <w:szCs w:val="14"/>
                <w:lang w:eastAsia="en-US"/>
              </w:rPr>
            </w:pPr>
            <w:r>
              <w:rPr>
                <w:color w:val="000000"/>
                <w:sz w:val="14"/>
                <w:szCs w:val="14"/>
                <w:lang w:eastAsia="en-US"/>
              </w:rPr>
              <w:t>S135R</w:t>
            </w:r>
          </w:p>
        </w:tc>
        <w:tc>
          <w:tcPr>
            <w:tcW w:w="1276" w:type="dxa"/>
            <w:shd w:val="clear" w:color="auto" w:fill="D9D9D9" w:themeFill="background1" w:themeFillShade="D9"/>
            <w:noWrap/>
            <w:vAlign w:val="center"/>
          </w:tcPr>
          <w:p w14:paraId="49F8C2C0"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tcPr>
          <w:p w14:paraId="67542CEB"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tcPr>
          <w:p w14:paraId="234C262A" w14:textId="77777777" w:rsidR="00EA291E" w:rsidRDefault="00554EDF">
            <w:pPr>
              <w:jc w:val="center"/>
              <w:rPr>
                <w:color w:val="000000"/>
                <w:sz w:val="14"/>
                <w:szCs w:val="14"/>
                <w:lang w:eastAsia="en-US"/>
              </w:rPr>
            </w:pPr>
            <w:r>
              <w:rPr>
                <w:color w:val="000000"/>
                <w:sz w:val="14"/>
                <w:szCs w:val="14"/>
                <w:lang w:eastAsia="en-US"/>
              </w:rPr>
              <w:t>x</w:t>
            </w:r>
          </w:p>
        </w:tc>
        <w:tc>
          <w:tcPr>
            <w:tcW w:w="1474" w:type="dxa"/>
            <w:shd w:val="clear" w:color="auto" w:fill="D9D9D9" w:themeFill="background1" w:themeFillShade="D9"/>
            <w:noWrap/>
            <w:vAlign w:val="center"/>
            <w:hideMark/>
          </w:tcPr>
          <w:p w14:paraId="3B60D739" w14:textId="77777777" w:rsidR="00EA291E" w:rsidRDefault="00554EDF">
            <w:pPr>
              <w:jc w:val="center"/>
              <w:rPr>
                <w:color w:val="000000"/>
                <w:sz w:val="14"/>
                <w:szCs w:val="14"/>
                <w:lang w:eastAsia="en-US"/>
              </w:rPr>
            </w:pPr>
            <w:r>
              <w:rPr>
                <w:color w:val="000000"/>
                <w:sz w:val="14"/>
                <w:szCs w:val="14"/>
                <w:lang w:eastAsia="en-US"/>
              </w:rPr>
              <w:t>x</w:t>
            </w:r>
          </w:p>
        </w:tc>
      </w:tr>
      <w:tr w:rsidR="00EA291E" w14:paraId="7DDA9665" w14:textId="77777777">
        <w:trPr>
          <w:trHeight w:val="20"/>
        </w:trPr>
        <w:tc>
          <w:tcPr>
            <w:tcW w:w="1077" w:type="dxa"/>
            <w:vMerge/>
            <w:shd w:val="clear" w:color="auto" w:fill="D9D9D9" w:themeFill="background1" w:themeFillShade="D9"/>
            <w:noWrap/>
            <w:vAlign w:val="center"/>
          </w:tcPr>
          <w:p w14:paraId="26C2012E"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tcPr>
          <w:p w14:paraId="7BB3F7A8" w14:textId="77777777" w:rsidR="00EA291E" w:rsidRDefault="00554EDF">
            <w:pPr>
              <w:jc w:val="center"/>
              <w:rPr>
                <w:color w:val="000000"/>
                <w:sz w:val="14"/>
                <w:szCs w:val="14"/>
                <w:lang w:eastAsia="en-US"/>
              </w:rPr>
            </w:pPr>
            <w:r>
              <w:rPr>
                <w:color w:val="000000"/>
                <w:sz w:val="14"/>
                <w:szCs w:val="14"/>
              </w:rPr>
              <w:t>842</w:t>
            </w:r>
          </w:p>
        </w:tc>
        <w:tc>
          <w:tcPr>
            <w:tcW w:w="1440" w:type="dxa"/>
            <w:shd w:val="clear" w:color="auto" w:fill="D9D9D9" w:themeFill="background1" w:themeFillShade="D9"/>
            <w:noWrap/>
            <w:vAlign w:val="center"/>
          </w:tcPr>
          <w:p w14:paraId="4230DFD7" w14:textId="77777777" w:rsidR="00EA291E" w:rsidRDefault="00554EDF">
            <w:pPr>
              <w:jc w:val="center"/>
              <w:rPr>
                <w:color w:val="000000"/>
                <w:sz w:val="14"/>
                <w:szCs w:val="14"/>
                <w:lang w:eastAsia="en-US"/>
              </w:rPr>
            </w:pPr>
            <w:r>
              <w:rPr>
                <w:color w:val="000000"/>
                <w:sz w:val="14"/>
                <w:szCs w:val="14"/>
              </w:rPr>
              <w:t>T842I</w:t>
            </w:r>
          </w:p>
        </w:tc>
        <w:tc>
          <w:tcPr>
            <w:tcW w:w="1276" w:type="dxa"/>
            <w:shd w:val="clear" w:color="auto" w:fill="D9D9D9" w:themeFill="background1" w:themeFillShade="D9"/>
            <w:noWrap/>
            <w:vAlign w:val="center"/>
          </w:tcPr>
          <w:p w14:paraId="68082607"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tcPr>
          <w:p w14:paraId="1BA7BC1A"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tcPr>
          <w:p w14:paraId="0CE7F7F5"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tcPr>
          <w:p w14:paraId="3A20228F" w14:textId="77777777" w:rsidR="00EA291E" w:rsidRDefault="00EA291E">
            <w:pPr>
              <w:jc w:val="center"/>
              <w:rPr>
                <w:color w:val="000000"/>
                <w:sz w:val="14"/>
                <w:szCs w:val="14"/>
                <w:lang w:eastAsia="en-US"/>
              </w:rPr>
            </w:pPr>
          </w:p>
        </w:tc>
      </w:tr>
      <w:tr w:rsidR="00EA291E" w14:paraId="449453B5" w14:textId="77777777">
        <w:trPr>
          <w:trHeight w:val="20"/>
        </w:trPr>
        <w:tc>
          <w:tcPr>
            <w:tcW w:w="1077" w:type="dxa"/>
            <w:vMerge/>
            <w:shd w:val="clear" w:color="auto" w:fill="D9D9D9" w:themeFill="background1" w:themeFillShade="D9"/>
            <w:noWrap/>
            <w:vAlign w:val="center"/>
            <w:hideMark/>
          </w:tcPr>
          <w:p w14:paraId="45C8A7B6"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3DD6D73F" w14:textId="77777777" w:rsidR="00EA291E" w:rsidRDefault="00554EDF">
            <w:pPr>
              <w:jc w:val="center"/>
              <w:rPr>
                <w:color w:val="000000"/>
                <w:sz w:val="14"/>
                <w:szCs w:val="14"/>
                <w:lang w:eastAsia="en-US"/>
              </w:rPr>
            </w:pPr>
            <w:r>
              <w:rPr>
                <w:color w:val="000000"/>
                <w:sz w:val="14"/>
                <w:szCs w:val="14"/>
              </w:rPr>
              <w:t>856</w:t>
            </w:r>
          </w:p>
        </w:tc>
        <w:tc>
          <w:tcPr>
            <w:tcW w:w="1440" w:type="dxa"/>
            <w:shd w:val="clear" w:color="auto" w:fill="D9D9D9" w:themeFill="background1" w:themeFillShade="D9"/>
            <w:noWrap/>
            <w:vAlign w:val="center"/>
            <w:hideMark/>
          </w:tcPr>
          <w:p w14:paraId="760C5577" w14:textId="77777777" w:rsidR="00EA291E" w:rsidRDefault="00554EDF">
            <w:pPr>
              <w:jc w:val="center"/>
              <w:rPr>
                <w:color w:val="000000"/>
                <w:sz w:val="14"/>
                <w:szCs w:val="14"/>
                <w:lang w:eastAsia="en-US"/>
              </w:rPr>
            </w:pPr>
            <w:r>
              <w:rPr>
                <w:color w:val="000000"/>
                <w:sz w:val="14"/>
                <w:szCs w:val="14"/>
              </w:rPr>
              <w:t>K856R</w:t>
            </w:r>
          </w:p>
        </w:tc>
        <w:tc>
          <w:tcPr>
            <w:tcW w:w="1276" w:type="dxa"/>
            <w:shd w:val="clear" w:color="auto" w:fill="D9D9D9" w:themeFill="background1" w:themeFillShade="D9"/>
            <w:noWrap/>
            <w:vAlign w:val="center"/>
            <w:hideMark/>
          </w:tcPr>
          <w:p w14:paraId="52379E4E"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3AC0FBB7"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18856C1B" w14:textId="77777777" w:rsidR="00EA291E" w:rsidRDefault="00EA291E">
            <w:pPr>
              <w:jc w:val="center"/>
              <w:rPr>
                <w:color w:val="000000"/>
                <w:sz w:val="14"/>
                <w:szCs w:val="14"/>
                <w:lang w:eastAsia="en-US"/>
              </w:rPr>
            </w:pPr>
          </w:p>
        </w:tc>
        <w:tc>
          <w:tcPr>
            <w:tcW w:w="1474" w:type="dxa"/>
            <w:shd w:val="clear" w:color="auto" w:fill="D9D9D9" w:themeFill="background1" w:themeFillShade="D9"/>
            <w:noWrap/>
            <w:vAlign w:val="center"/>
            <w:hideMark/>
          </w:tcPr>
          <w:p w14:paraId="51910C5E" w14:textId="77777777" w:rsidR="00EA291E" w:rsidRDefault="00EA291E">
            <w:pPr>
              <w:jc w:val="center"/>
              <w:rPr>
                <w:color w:val="000000"/>
                <w:sz w:val="14"/>
                <w:szCs w:val="14"/>
                <w:lang w:eastAsia="en-US"/>
              </w:rPr>
            </w:pPr>
          </w:p>
        </w:tc>
      </w:tr>
      <w:tr w:rsidR="00EA291E" w14:paraId="0AC17BCB" w14:textId="77777777">
        <w:trPr>
          <w:trHeight w:val="20"/>
        </w:trPr>
        <w:tc>
          <w:tcPr>
            <w:tcW w:w="1077" w:type="dxa"/>
            <w:vMerge/>
            <w:shd w:val="clear" w:color="auto" w:fill="D9D9D9" w:themeFill="background1" w:themeFillShade="D9"/>
            <w:noWrap/>
            <w:vAlign w:val="center"/>
            <w:hideMark/>
          </w:tcPr>
          <w:p w14:paraId="095C0D44"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2B759A42" w14:textId="77777777" w:rsidR="00EA291E" w:rsidRDefault="00554EDF">
            <w:pPr>
              <w:jc w:val="center"/>
              <w:rPr>
                <w:color w:val="000000"/>
                <w:sz w:val="14"/>
                <w:szCs w:val="14"/>
                <w:lang w:eastAsia="en-US"/>
              </w:rPr>
            </w:pPr>
            <w:r>
              <w:rPr>
                <w:color w:val="000000"/>
                <w:sz w:val="14"/>
                <w:szCs w:val="14"/>
              </w:rPr>
              <w:t>1307</w:t>
            </w:r>
          </w:p>
        </w:tc>
        <w:tc>
          <w:tcPr>
            <w:tcW w:w="1440" w:type="dxa"/>
            <w:shd w:val="clear" w:color="auto" w:fill="D9D9D9" w:themeFill="background1" w:themeFillShade="D9"/>
            <w:noWrap/>
            <w:vAlign w:val="center"/>
            <w:hideMark/>
          </w:tcPr>
          <w:p w14:paraId="59ABA46D" w14:textId="77777777" w:rsidR="00EA291E" w:rsidRDefault="00554EDF">
            <w:pPr>
              <w:jc w:val="center"/>
              <w:rPr>
                <w:color w:val="000000"/>
                <w:sz w:val="14"/>
                <w:szCs w:val="14"/>
                <w:lang w:eastAsia="en-US"/>
              </w:rPr>
            </w:pPr>
            <w:r>
              <w:rPr>
                <w:color w:val="000000"/>
                <w:sz w:val="14"/>
                <w:szCs w:val="14"/>
              </w:rPr>
              <w:t>G1307S</w:t>
            </w:r>
          </w:p>
        </w:tc>
        <w:tc>
          <w:tcPr>
            <w:tcW w:w="1276" w:type="dxa"/>
            <w:shd w:val="clear" w:color="auto" w:fill="D9D9D9" w:themeFill="background1" w:themeFillShade="D9"/>
            <w:noWrap/>
            <w:vAlign w:val="center"/>
            <w:hideMark/>
          </w:tcPr>
          <w:p w14:paraId="28CFCA42"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468F0597"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77D653DC"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745C0F3D" w14:textId="77777777" w:rsidR="00EA291E" w:rsidRDefault="00554EDF">
            <w:pPr>
              <w:jc w:val="center"/>
              <w:rPr>
                <w:color w:val="000000"/>
                <w:sz w:val="14"/>
                <w:szCs w:val="14"/>
                <w:lang w:eastAsia="en-US"/>
              </w:rPr>
            </w:pPr>
            <w:r>
              <w:rPr>
                <w:sz w:val="14"/>
                <w:szCs w:val="14"/>
              </w:rPr>
              <w:t>x</w:t>
            </w:r>
          </w:p>
        </w:tc>
      </w:tr>
      <w:tr w:rsidR="00EA291E" w14:paraId="37FF7C7A" w14:textId="77777777">
        <w:trPr>
          <w:trHeight w:val="20"/>
        </w:trPr>
        <w:tc>
          <w:tcPr>
            <w:tcW w:w="1077" w:type="dxa"/>
            <w:vMerge/>
            <w:shd w:val="clear" w:color="auto" w:fill="D9D9D9" w:themeFill="background1" w:themeFillShade="D9"/>
            <w:noWrap/>
            <w:vAlign w:val="center"/>
            <w:hideMark/>
          </w:tcPr>
          <w:p w14:paraId="3BB6CC20"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6EC1B5FF" w14:textId="77777777" w:rsidR="00EA291E" w:rsidRDefault="00554EDF">
            <w:pPr>
              <w:jc w:val="center"/>
              <w:rPr>
                <w:color w:val="000000"/>
                <w:sz w:val="14"/>
                <w:szCs w:val="14"/>
                <w:lang w:eastAsia="en-US"/>
              </w:rPr>
            </w:pPr>
            <w:r>
              <w:rPr>
                <w:color w:val="000000"/>
                <w:sz w:val="14"/>
                <w:szCs w:val="14"/>
              </w:rPr>
              <w:t>2083</w:t>
            </w:r>
          </w:p>
        </w:tc>
        <w:tc>
          <w:tcPr>
            <w:tcW w:w="1440" w:type="dxa"/>
            <w:shd w:val="clear" w:color="auto" w:fill="D9D9D9" w:themeFill="background1" w:themeFillShade="D9"/>
            <w:noWrap/>
            <w:vAlign w:val="center"/>
            <w:hideMark/>
          </w:tcPr>
          <w:p w14:paraId="186FF7B1" w14:textId="77777777" w:rsidR="00EA291E" w:rsidRDefault="00554EDF">
            <w:pPr>
              <w:jc w:val="center"/>
              <w:rPr>
                <w:color w:val="000000"/>
                <w:sz w:val="14"/>
                <w:szCs w:val="14"/>
                <w:lang w:eastAsia="en-US"/>
              </w:rPr>
            </w:pPr>
            <w:r>
              <w:rPr>
                <w:color w:val="000000"/>
                <w:sz w:val="14"/>
                <w:szCs w:val="14"/>
              </w:rPr>
              <w:t>2083del</w:t>
            </w:r>
          </w:p>
        </w:tc>
        <w:tc>
          <w:tcPr>
            <w:tcW w:w="1276" w:type="dxa"/>
            <w:shd w:val="clear" w:color="auto" w:fill="D9D9D9" w:themeFill="background1" w:themeFillShade="D9"/>
            <w:noWrap/>
            <w:vAlign w:val="center"/>
            <w:hideMark/>
          </w:tcPr>
          <w:p w14:paraId="1A7E051D"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6F96EBC5"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0BDFD44A" w14:textId="77777777" w:rsidR="00EA291E" w:rsidRDefault="00EA291E">
            <w:pPr>
              <w:jc w:val="center"/>
              <w:rPr>
                <w:color w:val="000000"/>
                <w:sz w:val="14"/>
                <w:szCs w:val="14"/>
                <w:lang w:eastAsia="en-US"/>
              </w:rPr>
            </w:pPr>
          </w:p>
        </w:tc>
        <w:tc>
          <w:tcPr>
            <w:tcW w:w="1474" w:type="dxa"/>
            <w:shd w:val="clear" w:color="auto" w:fill="D9D9D9" w:themeFill="background1" w:themeFillShade="D9"/>
            <w:noWrap/>
            <w:vAlign w:val="center"/>
            <w:hideMark/>
          </w:tcPr>
          <w:p w14:paraId="24DFC7C4" w14:textId="77777777" w:rsidR="00EA291E" w:rsidRDefault="00EA291E">
            <w:pPr>
              <w:jc w:val="center"/>
              <w:rPr>
                <w:color w:val="000000"/>
                <w:sz w:val="14"/>
                <w:szCs w:val="14"/>
                <w:lang w:eastAsia="en-US"/>
              </w:rPr>
            </w:pPr>
          </w:p>
        </w:tc>
      </w:tr>
      <w:tr w:rsidR="00EA291E" w14:paraId="5D526DC3" w14:textId="77777777">
        <w:trPr>
          <w:trHeight w:val="20"/>
        </w:trPr>
        <w:tc>
          <w:tcPr>
            <w:tcW w:w="1077" w:type="dxa"/>
            <w:vMerge/>
            <w:shd w:val="clear" w:color="auto" w:fill="D9D9D9" w:themeFill="background1" w:themeFillShade="D9"/>
            <w:noWrap/>
            <w:vAlign w:val="center"/>
            <w:hideMark/>
          </w:tcPr>
          <w:p w14:paraId="5F5718BA"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2B5C918E" w14:textId="77777777" w:rsidR="00EA291E" w:rsidRDefault="00554EDF">
            <w:pPr>
              <w:jc w:val="center"/>
              <w:rPr>
                <w:color w:val="000000"/>
                <w:sz w:val="14"/>
                <w:szCs w:val="14"/>
                <w:lang w:eastAsia="en-US"/>
              </w:rPr>
            </w:pPr>
            <w:r>
              <w:rPr>
                <w:color w:val="000000"/>
                <w:sz w:val="14"/>
                <w:szCs w:val="14"/>
              </w:rPr>
              <w:t>2084</w:t>
            </w:r>
          </w:p>
        </w:tc>
        <w:tc>
          <w:tcPr>
            <w:tcW w:w="1440" w:type="dxa"/>
            <w:shd w:val="clear" w:color="auto" w:fill="D9D9D9" w:themeFill="background1" w:themeFillShade="D9"/>
            <w:noWrap/>
            <w:vAlign w:val="center"/>
            <w:hideMark/>
          </w:tcPr>
          <w:p w14:paraId="1948C357" w14:textId="77777777" w:rsidR="00EA291E" w:rsidRDefault="00554EDF">
            <w:pPr>
              <w:jc w:val="center"/>
              <w:rPr>
                <w:color w:val="000000"/>
                <w:sz w:val="14"/>
                <w:szCs w:val="14"/>
                <w:lang w:eastAsia="en-US"/>
              </w:rPr>
            </w:pPr>
            <w:r>
              <w:rPr>
                <w:color w:val="000000"/>
                <w:sz w:val="14"/>
                <w:szCs w:val="14"/>
              </w:rPr>
              <w:t>L2084I</w:t>
            </w:r>
          </w:p>
        </w:tc>
        <w:tc>
          <w:tcPr>
            <w:tcW w:w="1276" w:type="dxa"/>
            <w:shd w:val="clear" w:color="auto" w:fill="D9D9D9" w:themeFill="background1" w:themeFillShade="D9"/>
            <w:noWrap/>
            <w:vAlign w:val="center"/>
            <w:hideMark/>
          </w:tcPr>
          <w:p w14:paraId="177A906A"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5402E1A3"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0D970DB9" w14:textId="77777777" w:rsidR="00EA291E" w:rsidRDefault="00EA291E">
            <w:pPr>
              <w:jc w:val="center"/>
              <w:rPr>
                <w:color w:val="000000"/>
                <w:sz w:val="14"/>
                <w:szCs w:val="14"/>
                <w:lang w:eastAsia="en-US"/>
              </w:rPr>
            </w:pPr>
          </w:p>
        </w:tc>
        <w:tc>
          <w:tcPr>
            <w:tcW w:w="1474" w:type="dxa"/>
            <w:shd w:val="clear" w:color="auto" w:fill="D9D9D9" w:themeFill="background1" w:themeFillShade="D9"/>
            <w:noWrap/>
            <w:vAlign w:val="center"/>
            <w:hideMark/>
          </w:tcPr>
          <w:p w14:paraId="76F62E12" w14:textId="77777777" w:rsidR="00EA291E" w:rsidRDefault="00EA291E">
            <w:pPr>
              <w:jc w:val="center"/>
              <w:rPr>
                <w:color w:val="000000"/>
                <w:sz w:val="14"/>
                <w:szCs w:val="14"/>
                <w:lang w:eastAsia="en-US"/>
              </w:rPr>
            </w:pPr>
          </w:p>
        </w:tc>
      </w:tr>
      <w:tr w:rsidR="00EA291E" w14:paraId="2583E813" w14:textId="77777777">
        <w:trPr>
          <w:trHeight w:val="20"/>
        </w:trPr>
        <w:tc>
          <w:tcPr>
            <w:tcW w:w="1077" w:type="dxa"/>
            <w:vMerge/>
            <w:shd w:val="clear" w:color="auto" w:fill="D9D9D9" w:themeFill="background1" w:themeFillShade="D9"/>
            <w:noWrap/>
            <w:vAlign w:val="center"/>
            <w:hideMark/>
          </w:tcPr>
          <w:p w14:paraId="3E49AA2E"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2B128679" w14:textId="77777777" w:rsidR="00EA291E" w:rsidRDefault="00554EDF">
            <w:pPr>
              <w:jc w:val="center"/>
              <w:rPr>
                <w:color w:val="000000"/>
                <w:sz w:val="14"/>
                <w:szCs w:val="14"/>
                <w:lang w:eastAsia="en-US"/>
              </w:rPr>
            </w:pPr>
            <w:r>
              <w:rPr>
                <w:color w:val="000000"/>
                <w:sz w:val="14"/>
                <w:szCs w:val="14"/>
              </w:rPr>
              <w:t>2710</w:t>
            </w:r>
          </w:p>
        </w:tc>
        <w:tc>
          <w:tcPr>
            <w:tcW w:w="1440" w:type="dxa"/>
            <w:shd w:val="clear" w:color="auto" w:fill="D9D9D9" w:themeFill="background1" w:themeFillShade="D9"/>
            <w:noWrap/>
            <w:vAlign w:val="center"/>
            <w:hideMark/>
          </w:tcPr>
          <w:p w14:paraId="00BD88AF" w14:textId="77777777" w:rsidR="00EA291E" w:rsidRDefault="00554EDF">
            <w:pPr>
              <w:jc w:val="center"/>
              <w:rPr>
                <w:color w:val="000000"/>
                <w:sz w:val="14"/>
                <w:szCs w:val="14"/>
                <w:lang w:eastAsia="en-US"/>
              </w:rPr>
            </w:pPr>
            <w:r>
              <w:rPr>
                <w:color w:val="000000"/>
                <w:sz w:val="14"/>
                <w:szCs w:val="14"/>
              </w:rPr>
              <w:t>A2710T</w:t>
            </w:r>
          </w:p>
        </w:tc>
        <w:tc>
          <w:tcPr>
            <w:tcW w:w="1276" w:type="dxa"/>
            <w:shd w:val="clear" w:color="auto" w:fill="D9D9D9" w:themeFill="background1" w:themeFillShade="D9"/>
            <w:noWrap/>
            <w:vAlign w:val="center"/>
            <w:hideMark/>
          </w:tcPr>
          <w:p w14:paraId="023141F3"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36BBA660"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57EA7E76" w14:textId="77777777" w:rsidR="00EA291E" w:rsidRDefault="00EA291E">
            <w:pPr>
              <w:jc w:val="center"/>
              <w:rPr>
                <w:color w:val="000000"/>
                <w:sz w:val="14"/>
                <w:szCs w:val="14"/>
                <w:lang w:eastAsia="en-US"/>
              </w:rPr>
            </w:pPr>
          </w:p>
        </w:tc>
        <w:tc>
          <w:tcPr>
            <w:tcW w:w="1474" w:type="dxa"/>
            <w:shd w:val="clear" w:color="auto" w:fill="D9D9D9" w:themeFill="background1" w:themeFillShade="D9"/>
            <w:noWrap/>
            <w:vAlign w:val="center"/>
            <w:hideMark/>
          </w:tcPr>
          <w:p w14:paraId="5A024E55" w14:textId="77777777" w:rsidR="00EA291E" w:rsidRDefault="00EA291E">
            <w:pPr>
              <w:jc w:val="center"/>
              <w:rPr>
                <w:color w:val="000000"/>
                <w:sz w:val="14"/>
                <w:szCs w:val="14"/>
                <w:lang w:eastAsia="en-US"/>
              </w:rPr>
            </w:pPr>
          </w:p>
        </w:tc>
      </w:tr>
      <w:tr w:rsidR="00EA291E" w14:paraId="03363CAF" w14:textId="77777777">
        <w:trPr>
          <w:trHeight w:val="20"/>
        </w:trPr>
        <w:tc>
          <w:tcPr>
            <w:tcW w:w="1077" w:type="dxa"/>
            <w:vMerge/>
            <w:shd w:val="clear" w:color="auto" w:fill="D9D9D9" w:themeFill="background1" w:themeFillShade="D9"/>
            <w:noWrap/>
            <w:vAlign w:val="center"/>
            <w:hideMark/>
          </w:tcPr>
          <w:p w14:paraId="506AE888"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30679C1F" w14:textId="77777777" w:rsidR="00EA291E" w:rsidRDefault="00554EDF">
            <w:pPr>
              <w:jc w:val="center"/>
              <w:rPr>
                <w:color w:val="000000"/>
                <w:sz w:val="14"/>
                <w:szCs w:val="14"/>
                <w:lang w:eastAsia="en-US"/>
              </w:rPr>
            </w:pPr>
            <w:r>
              <w:rPr>
                <w:color w:val="000000"/>
                <w:sz w:val="14"/>
                <w:szCs w:val="14"/>
              </w:rPr>
              <w:t>2789</w:t>
            </w:r>
          </w:p>
        </w:tc>
        <w:tc>
          <w:tcPr>
            <w:tcW w:w="1440" w:type="dxa"/>
            <w:shd w:val="clear" w:color="auto" w:fill="D9D9D9" w:themeFill="background1" w:themeFillShade="D9"/>
            <w:noWrap/>
            <w:vAlign w:val="center"/>
            <w:hideMark/>
          </w:tcPr>
          <w:p w14:paraId="11DD2EA0" w14:textId="77777777" w:rsidR="00EA291E" w:rsidRDefault="00554EDF">
            <w:pPr>
              <w:jc w:val="center"/>
              <w:rPr>
                <w:color w:val="000000"/>
                <w:sz w:val="14"/>
                <w:szCs w:val="14"/>
                <w:lang w:eastAsia="en-US"/>
              </w:rPr>
            </w:pPr>
            <w:r>
              <w:rPr>
                <w:color w:val="000000"/>
                <w:sz w:val="14"/>
                <w:szCs w:val="14"/>
              </w:rPr>
              <w:t>L2789F</w:t>
            </w:r>
          </w:p>
        </w:tc>
        <w:tc>
          <w:tcPr>
            <w:tcW w:w="1276" w:type="dxa"/>
            <w:shd w:val="clear" w:color="auto" w:fill="D9D9D9" w:themeFill="background1" w:themeFillShade="D9"/>
            <w:noWrap/>
            <w:vAlign w:val="center"/>
            <w:hideMark/>
          </w:tcPr>
          <w:p w14:paraId="6D527009"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0EA10727"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529C1CA3"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4A037F44" w14:textId="77777777" w:rsidR="00EA291E" w:rsidRDefault="00EA291E">
            <w:pPr>
              <w:jc w:val="center"/>
              <w:rPr>
                <w:color w:val="000000"/>
                <w:sz w:val="14"/>
                <w:szCs w:val="14"/>
                <w:lang w:eastAsia="en-US"/>
              </w:rPr>
            </w:pPr>
          </w:p>
        </w:tc>
      </w:tr>
      <w:tr w:rsidR="00EA291E" w14:paraId="5FCD4048" w14:textId="77777777">
        <w:trPr>
          <w:trHeight w:val="20"/>
        </w:trPr>
        <w:tc>
          <w:tcPr>
            <w:tcW w:w="1077" w:type="dxa"/>
            <w:vMerge/>
            <w:shd w:val="clear" w:color="auto" w:fill="D9D9D9" w:themeFill="background1" w:themeFillShade="D9"/>
            <w:noWrap/>
            <w:vAlign w:val="center"/>
            <w:hideMark/>
          </w:tcPr>
          <w:p w14:paraId="52C2A50B"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10427BEE" w14:textId="77777777" w:rsidR="00EA291E" w:rsidRDefault="00554EDF">
            <w:pPr>
              <w:jc w:val="center"/>
              <w:rPr>
                <w:color w:val="000000"/>
                <w:sz w:val="14"/>
                <w:szCs w:val="14"/>
                <w:lang w:eastAsia="en-US"/>
              </w:rPr>
            </w:pPr>
            <w:r>
              <w:rPr>
                <w:color w:val="000000"/>
                <w:sz w:val="14"/>
                <w:szCs w:val="14"/>
              </w:rPr>
              <w:t>3090</w:t>
            </w:r>
          </w:p>
        </w:tc>
        <w:tc>
          <w:tcPr>
            <w:tcW w:w="1440" w:type="dxa"/>
            <w:shd w:val="clear" w:color="auto" w:fill="D9D9D9" w:themeFill="background1" w:themeFillShade="D9"/>
            <w:noWrap/>
            <w:vAlign w:val="center"/>
            <w:hideMark/>
          </w:tcPr>
          <w:p w14:paraId="61991746" w14:textId="77777777" w:rsidR="00EA291E" w:rsidRDefault="00554EDF">
            <w:pPr>
              <w:jc w:val="center"/>
              <w:rPr>
                <w:color w:val="000000"/>
                <w:sz w:val="14"/>
                <w:szCs w:val="14"/>
                <w:lang w:eastAsia="en-US"/>
              </w:rPr>
            </w:pPr>
            <w:r>
              <w:rPr>
                <w:color w:val="000000"/>
                <w:sz w:val="14"/>
                <w:szCs w:val="14"/>
              </w:rPr>
              <w:t>T3090I</w:t>
            </w:r>
          </w:p>
        </w:tc>
        <w:tc>
          <w:tcPr>
            <w:tcW w:w="1276" w:type="dxa"/>
            <w:shd w:val="clear" w:color="auto" w:fill="D9D9D9" w:themeFill="background1" w:themeFillShade="D9"/>
            <w:noWrap/>
            <w:vAlign w:val="center"/>
            <w:hideMark/>
          </w:tcPr>
          <w:p w14:paraId="491ED303"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3E91FA39"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01393846"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0B30878F" w14:textId="77777777" w:rsidR="00EA291E" w:rsidRDefault="00554EDF">
            <w:pPr>
              <w:jc w:val="center"/>
              <w:rPr>
                <w:color w:val="000000"/>
                <w:sz w:val="14"/>
                <w:szCs w:val="14"/>
                <w:lang w:eastAsia="en-US"/>
              </w:rPr>
            </w:pPr>
            <w:r>
              <w:rPr>
                <w:sz w:val="14"/>
                <w:szCs w:val="14"/>
              </w:rPr>
              <w:t>x</w:t>
            </w:r>
          </w:p>
        </w:tc>
      </w:tr>
      <w:tr w:rsidR="00EA291E" w14:paraId="2EAFF4B2" w14:textId="77777777">
        <w:trPr>
          <w:trHeight w:val="20"/>
        </w:trPr>
        <w:tc>
          <w:tcPr>
            <w:tcW w:w="1077" w:type="dxa"/>
            <w:vMerge/>
            <w:shd w:val="clear" w:color="auto" w:fill="D9D9D9" w:themeFill="background1" w:themeFillShade="D9"/>
            <w:noWrap/>
            <w:vAlign w:val="center"/>
            <w:hideMark/>
          </w:tcPr>
          <w:p w14:paraId="6027EC7F"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76A8C0AA" w14:textId="77777777" w:rsidR="00EA291E" w:rsidRDefault="00554EDF">
            <w:pPr>
              <w:jc w:val="center"/>
              <w:rPr>
                <w:color w:val="000000"/>
                <w:sz w:val="14"/>
                <w:szCs w:val="14"/>
                <w:lang w:eastAsia="en-US"/>
              </w:rPr>
            </w:pPr>
            <w:r>
              <w:rPr>
                <w:color w:val="000000"/>
                <w:sz w:val="14"/>
                <w:szCs w:val="14"/>
              </w:rPr>
              <w:t>3201</w:t>
            </w:r>
          </w:p>
        </w:tc>
        <w:tc>
          <w:tcPr>
            <w:tcW w:w="1440" w:type="dxa"/>
            <w:shd w:val="clear" w:color="auto" w:fill="D9D9D9" w:themeFill="background1" w:themeFillShade="D9"/>
            <w:noWrap/>
            <w:vAlign w:val="center"/>
            <w:hideMark/>
          </w:tcPr>
          <w:p w14:paraId="42F4359D" w14:textId="77777777" w:rsidR="00EA291E" w:rsidRDefault="00554EDF">
            <w:pPr>
              <w:jc w:val="center"/>
              <w:rPr>
                <w:color w:val="000000"/>
                <w:sz w:val="14"/>
                <w:szCs w:val="14"/>
                <w:lang w:eastAsia="en-US"/>
              </w:rPr>
            </w:pPr>
            <w:r>
              <w:rPr>
                <w:color w:val="000000"/>
                <w:sz w:val="14"/>
                <w:szCs w:val="14"/>
              </w:rPr>
              <w:t>L3201F</w:t>
            </w:r>
          </w:p>
        </w:tc>
        <w:tc>
          <w:tcPr>
            <w:tcW w:w="1276" w:type="dxa"/>
            <w:shd w:val="clear" w:color="auto" w:fill="D9D9D9" w:themeFill="background1" w:themeFillShade="D9"/>
            <w:noWrap/>
            <w:vAlign w:val="center"/>
            <w:hideMark/>
          </w:tcPr>
          <w:p w14:paraId="2DB9AB9E"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46F98F3C"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6EF8CB88"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59A51F55" w14:textId="77777777" w:rsidR="00EA291E" w:rsidRDefault="00EA291E">
            <w:pPr>
              <w:jc w:val="center"/>
              <w:rPr>
                <w:color w:val="000000"/>
                <w:sz w:val="14"/>
                <w:szCs w:val="14"/>
                <w:lang w:eastAsia="en-US"/>
              </w:rPr>
            </w:pPr>
          </w:p>
        </w:tc>
      </w:tr>
      <w:tr w:rsidR="00EA291E" w14:paraId="65F1185C" w14:textId="77777777">
        <w:trPr>
          <w:trHeight w:val="20"/>
        </w:trPr>
        <w:tc>
          <w:tcPr>
            <w:tcW w:w="1077" w:type="dxa"/>
            <w:vMerge/>
            <w:shd w:val="clear" w:color="auto" w:fill="D9D9D9" w:themeFill="background1" w:themeFillShade="D9"/>
            <w:noWrap/>
            <w:vAlign w:val="center"/>
            <w:hideMark/>
          </w:tcPr>
          <w:p w14:paraId="2F4B0AF6"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6CF03EFB" w14:textId="77777777" w:rsidR="00EA291E" w:rsidRDefault="00554EDF">
            <w:pPr>
              <w:jc w:val="center"/>
              <w:rPr>
                <w:color w:val="000000"/>
                <w:sz w:val="14"/>
                <w:szCs w:val="14"/>
                <w:lang w:eastAsia="en-US"/>
              </w:rPr>
            </w:pPr>
            <w:r>
              <w:rPr>
                <w:color w:val="000000"/>
                <w:sz w:val="14"/>
                <w:szCs w:val="14"/>
              </w:rPr>
              <w:t>3255</w:t>
            </w:r>
          </w:p>
        </w:tc>
        <w:tc>
          <w:tcPr>
            <w:tcW w:w="1440" w:type="dxa"/>
            <w:shd w:val="clear" w:color="auto" w:fill="D9D9D9" w:themeFill="background1" w:themeFillShade="D9"/>
            <w:noWrap/>
            <w:vAlign w:val="center"/>
            <w:hideMark/>
          </w:tcPr>
          <w:p w14:paraId="57AD0530" w14:textId="77777777" w:rsidR="00EA291E" w:rsidRDefault="00554EDF">
            <w:pPr>
              <w:jc w:val="center"/>
              <w:rPr>
                <w:color w:val="000000"/>
                <w:sz w:val="14"/>
                <w:szCs w:val="14"/>
                <w:lang w:eastAsia="en-US"/>
              </w:rPr>
            </w:pPr>
            <w:r>
              <w:rPr>
                <w:color w:val="000000"/>
                <w:sz w:val="14"/>
                <w:szCs w:val="14"/>
              </w:rPr>
              <w:t>T3255I</w:t>
            </w:r>
          </w:p>
        </w:tc>
        <w:tc>
          <w:tcPr>
            <w:tcW w:w="1276" w:type="dxa"/>
            <w:shd w:val="clear" w:color="auto" w:fill="D9D9D9" w:themeFill="background1" w:themeFillShade="D9"/>
            <w:noWrap/>
            <w:vAlign w:val="center"/>
            <w:hideMark/>
          </w:tcPr>
          <w:p w14:paraId="23ACF2C2"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3CE9BAAB"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6DAB02D1"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5497FDD1" w14:textId="77777777" w:rsidR="00EA291E" w:rsidRDefault="00554EDF">
            <w:pPr>
              <w:jc w:val="center"/>
              <w:rPr>
                <w:color w:val="000000"/>
                <w:sz w:val="14"/>
                <w:szCs w:val="14"/>
                <w:lang w:eastAsia="en-US"/>
              </w:rPr>
            </w:pPr>
            <w:r>
              <w:rPr>
                <w:sz w:val="14"/>
                <w:szCs w:val="14"/>
              </w:rPr>
              <w:t>x</w:t>
            </w:r>
          </w:p>
        </w:tc>
      </w:tr>
      <w:tr w:rsidR="00EA291E" w14:paraId="3069F6C9" w14:textId="77777777">
        <w:trPr>
          <w:trHeight w:val="20"/>
        </w:trPr>
        <w:tc>
          <w:tcPr>
            <w:tcW w:w="1077" w:type="dxa"/>
            <w:vMerge/>
            <w:shd w:val="clear" w:color="auto" w:fill="D9D9D9" w:themeFill="background1" w:themeFillShade="D9"/>
            <w:noWrap/>
            <w:vAlign w:val="center"/>
            <w:hideMark/>
          </w:tcPr>
          <w:p w14:paraId="6D406EAA"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5BE26984" w14:textId="77777777" w:rsidR="00EA291E" w:rsidRDefault="00554EDF">
            <w:pPr>
              <w:jc w:val="center"/>
              <w:rPr>
                <w:color w:val="000000"/>
                <w:sz w:val="14"/>
                <w:szCs w:val="14"/>
                <w:lang w:eastAsia="en-US"/>
              </w:rPr>
            </w:pPr>
            <w:r>
              <w:rPr>
                <w:color w:val="000000"/>
                <w:sz w:val="14"/>
                <w:szCs w:val="14"/>
              </w:rPr>
              <w:t>3395</w:t>
            </w:r>
          </w:p>
        </w:tc>
        <w:tc>
          <w:tcPr>
            <w:tcW w:w="1440" w:type="dxa"/>
            <w:shd w:val="clear" w:color="auto" w:fill="D9D9D9" w:themeFill="background1" w:themeFillShade="D9"/>
            <w:noWrap/>
            <w:vAlign w:val="center"/>
            <w:hideMark/>
          </w:tcPr>
          <w:p w14:paraId="17F6CD3D" w14:textId="77777777" w:rsidR="00EA291E" w:rsidRDefault="00554EDF">
            <w:pPr>
              <w:jc w:val="center"/>
              <w:rPr>
                <w:color w:val="000000"/>
                <w:sz w:val="14"/>
                <w:szCs w:val="14"/>
                <w:lang w:eastAsia="en-US"/>
              </w:rPr>
            </w:pPr>
            <w:r>
              <w:rPr>
                <w:color w:val="000000"/>
                <w:sz w:val="14"/>
                <w:szCs w:val="14"/>
              </w:rPr>
              <w:t>P3395H</w:t>
            </w:r>
          </w:p>
        </w:tc>
        <w:tc>
          <w:tcPr>
            <w:tcW w:w="1276" w:type="dxa"/>
            <w:shd w:val="clear" w:color="auto" w:fill="D9D9D9" w:themeFill="background1" w:themeFillShade="D9"/>
            <w:noWrap/>
            <w:vAlign w:val="center"/>
            <w:hideMark/>
          </w:tcPr>
          <w:p w14:paraId="722C604B"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2B7713DC"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1241A715"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7BB38107" w14:textId="77777777" w:rsidR="00EA291E" w:rsidRDefault="00554EDF">
            <w:pPr>
              <w:jc w:val="center"/>
              <w:rPr>
                <w:color w:val="000000"/>
                <w:sz w:val="14"/>
                <w:szCs w:val="14"/>
                <w:lang w:eastAsia="en-US"/>
              </w:rPr>
            </w:pPr>
            <w:r>
              <w:rPr>
                <w:sz w:val="14"/>
                <w:szCs w:val="14"/>
              </w:rPr>
              <w:t>x</w:t>
            </w:r>
          </w:p>
        </w:tc>
      </w:tr>
      <w:tr w:rsidR="00EA291E" w14:paraId="7C7ACB4A" w14:textId="77777777">
        <w:trPr>
          <w:trHeight w:val="20"/>
        </w:trPr>
        <w:tc>
          <w:tcPr>
            <w:tcW w:w="1077" w:type="dxa"/>
            <w:vMerge/>
            <w:shd w:val="clear" w:color="auto" w:fill="D9D9D9" w:themeFill="background1" w:themeFillShade="D9"/>
            <w:noWrap/>
            <w:vAlign w:val="center"/>
            <w:hideMark/>
          </w:tcPr>
          <w:p w14:paraId="6C2D3FA1"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1EEEEFB0" w14:textId="77777777" w:rsidR="00EA291E" w:rsidRDefault="00554EDF">
            <w:pPr>
              <w:jc w:val="center"/>
              <w:rPr>
                <w:color w:val="000000"/>
                <w:sz w:val="14"/>
                <w:szCs w:val="14"/>
                <w:lang w:eastAsia="en-US"/>
              </w:rPr>
            </w:pPr>
            <w:r>
              <w:rPr>
                <w:color w:val="000000"/>
                <w:sz w:val="14"/>
                <w:szCs w:val="14"/>
              </w:rPr>
              <w:t>3657</w:t>
            </w:r>
          </w:p>
        </w:tc>
        <w:tc>
          <w:tcPr>
            <w:tcW w:w="1440" w:type="dxa"/>
            <w:shd w:val="clear" w:color="auto" w:fill="D9D9D9" w:themeFill="background1" w:themeFillShade="D9"/>
            <w:noWrap/>
            <w:vAlign w:val="center"/>
            <w:hideMark/>
          </w:tcPr>
          <w:p w14:paraId="4F6DF181" w14:textId="77777777" w:rsidR="00EA291E" w:rsidRDefault="00554EDF">
            <w:pPr>
              <w:jc w:val="center"/>
              <w:rPr>
                <w:color w:val="000000"/>
                <w:sz w:val="14"/>
                <w:szCs w:val="14"/>
                <w:lang w:eastAsia="en-US"/>
              </w:rPr>
            </w:pPr>
            <w:r>
              <w:rPr>
                <w:color w:val="000000"/>
                <w:sz w:val="14"/>
                <w:szCs w:val="14"/>
              </w:rPr>
              <w:t>A3657V</w:t>
            </w:r>
          </w:p>
        </w:tc>
        <w:tc>
          <w:tcPr>
            <w:tcW w:w="1276" w:type="dxa"/>
            <w:shd w:val="clear" w:color="auto" w:fill="D9D9D9" w:themeFill="background1" w:themeFillShade="D9"/>
            <w:noWrap/>
            <w:vAlign w:val="center"/>
            <w:hideMark/>
          </w:tcPr>
          <w:p w14:paraId="47D6AF0A"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1205EFEC"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08D1E9AF" w14:textId="77777777" w:rsidR="00EA291E" w:rsidRDefault="00EA291E">
            <w:pPr>
              <w:jc w:val="center"/>
              <w:rPr>
                <w:color w:val="000000"/>
                <w:sz w:val="14"/>
                <w:szCs w:val="14"/>
                <w:lang w:eastAsia="en-US"/>
              </w:rPr>
            </w:pPr>
          </w:p>
        </w:tc>
        <w:tc>
          <w:tcPr>
            <w:tcW w:w="1474" w:type="dxa"/>
            <w:shd w:val="clear" w:color="auto" w:fill="D9D9D9" w:themeFill="background1" w:themeFillShade="D9"/>
            <w:noWrap/>
            <w:vAlign w:val="center"/>
            <w:hideMark/>
          </w:tcPr>
          <w:p w14:paraId="77FE93D8" w14:textId="77777777" w:rsidR="00EA291E" w:rsidRDefault="00554EDF">
            <w:pPr>
              <w:jc w:val="center"/>
              <w:rPr>
                <w:color w:val="000000"/>
                <w:sz w:val="14"/>
                <w:szCs w:val="14"/>
                <w:lang w:eastAsia="en-US"/>
              </w:rPr>
            </w:pPr>
            <w:r>
              <w:rPr>
                <w:sz w:val="14"/>
                <w:szCs w:val="14"/>
              </w:rPr>
              <w:t>x</w:t>
            </w:r>
          </w:p>
        </w:tc>
      </w:tr>
      <w:tr w:rsidR="00EA291E" w14:paraId="128DF2B7" w14:textId="77777777">
        <w:trPr>
          <w:trHeight w:val="20"/>
        </w:trPr>
        <w:tc>
          <w:tcPr>
            <w:tcW w:w="1077" w:type="dxa"/>
            <w:vMerge/>
            <w:shd w:val="clear" w:color="auto" w:fill="D9D9D9" w:themeFill="background1" w:themeFillShade="D9"/>
            <w:noWrap/>
            <w:vAlign w:val="center"/>
            <w:hideMark/>
          </w:tcPr>
          <w:p w14:paraId="0DD5BF9C"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5C248289" w14:textId="77777777" w:rsidR="00EA291E" w:rsidRDefault="00554EDF">
            <w:pPr>
              <w:jc w:val="center"/>
              <w:rPr>
                <w:color w:val="000000"/>
                <w:sz w:val="14"/>
                <w:szCs w:val="14"/>
                <w:lang w:eastAsia="en-US"/>
              </w:rPr>
            </w:pPr>
            <w:r>
              <w:rPr>
                <w:color w:val="000000"/>
                <w:sz w:val="14"/>
                <w:szCs w:val="14"/>
              </w:rPr>
              <w:t>3675</w:t>
            </w:r>
          </w:p>
        </w:tc>
        <w:tc>
          <w:tcPr>
            <w:tcW w:w="1440" w:type="dxa"/>
            <w:shd w:val="clear" w:color="auto" w:fill="D9D9D9" w:themeFill="background1" w:themeFillShade="D9"/>
            <w:noWrap/>
            <w:vAlign w:val="center"/>
            <w:hideMark/>
          </w:tcPr>
          <w:p w14:paraId="7FB0AAD1" w14:textId="77777777" w:rsidR="00EA291E" w:rsidRDefault="00554EDF">
            <w:pPr>
              <w:jc w:val="center"/>
              <w:rPr>
                <w:color w:val="000000"/>
                <w:sz w:val="14"/>
                <w:szCs w:val="14"/>
                <w:lang w:eastAsia="en-US"/>
              </w:rPr>
            </w:pPr>
            <w:r>
              <w:rPr>
                <w:color w:val="000000"/>
                <w:sz w:val="14"/>
                <w:szCs w:val="14"/>
              </w:rPr>
              <w:t>SGF3675-3677del</w:t>
            </w:r>
          </w:p>
        </w:tc>
        <w:tc>
          <w:tcPr>
            <w:tcW w:w="1276" w:type="dxa"/>
            <w:shd w:val="clear" w:color="auto" w:fill="D9D9D9" w:themeFill="background1" w:themeFillShade="D9"/>
            <w:noWrap/>
            <w:vAlign w:val="center"/>
            <w:hideMark/>
          </w:tcPr>
          <w:p w14:paraId="37960717"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119ADE3E"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7D4C9EAD"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7F704EDA" w14:textId="77777777" w:rsidR="00EA291E" w:rsidRDefault="00554EDF">
            <w:pPr>
              <w:jc w:val="center"/>
              <w:rPr>
                <w:color w:val="000000"/>
                <w:sz w:val="14"/>
                <w:szCs w:val="14"/>
                <w:lang w:eastAsia="en-US"/>
              </w:rPr>
            </w:pPr>
            <w:r>
              <w:rPr>
                <w:sz w:val="14"/>
                <w:szCs w:val="14"/>
              </w:rPr>
              <w:t>x</w:t>
            </w:r>
          </w:p>
        </w:tc>
      </w:tr>
      <w:tr w:rsidR="00EA291E" w14:paraId="64ED7232" w14:textId="77777777">
        <w:trPr>
          <w:trHeight w:val="20"/>
        </w:trPr>
        <w:tc>
          <w:tcPr>
            <w:tcW w:w="1077" w:type="dxa"/>
            <w:vMerge/>
            <w:shd w:val="clear" w:color="auto" w:fill="D9D9D9" w:themeFill="background1" w:themeFillShade="D9"/>
            <w:noWrap/>
            <w:vAlign w:val="center"/>
            <w:hideMark/>
          </w:tcPr>
          <w:p w14:paraId="6AA51126"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598FC142" w14:textId="77777777" w:rsidR="00EA291E" w:rsidRDefault="00554EDF">
            <w:pPr>
              <w:jc w:val="center"/>
              <w:rPr>
                <w:color w:val="000000"/>
                <w:sz w:val="14"/>
                <w:szCs w:val="14"/>
                <w:lang w:eastAsia="en-US"/>
              </w:rPr>
            </w:pPr>
            <w:r>
              <w:rPr>
                <w:color w:val="000000"/>
                <w:sz w:val="14"/>
                <w:szCs w:val="14"/>
              </w:rPr>
              <w:t>3758</w:t>
            </w:r>
          </w:p>
        </w:tc>
        <w:tc>
          <w:tcPr>
            <w:tcW w:w="1440" w:type="dxa"/>
            <w:shd w:val="clear" w:color="auto" w:fill="D9D9D9" w:themeFill="background1" w:themeFillShade="D9"/>
            <w:noWrap/>
            <w:vAlign w:val="center"/>
            <w:hideMark/>
          </w:tcPr>
          <w:p w14:paraId="7AF5F4BD" w14:textId="77777777" w:rsidR="00EA291E" w:rsidRDefault="00554EDF">
            <w:pPr>
              <w:jc w:val="center"/>
              <w:rPr>
                <w:color w:val="000000"/>
                <w:sz w:val="14"/>
                <w:szCs w:val="14"/>
                <w:lang w:eastAsia="en-US"/>
              </w:rPr>
            </w:pPr>
            <w:r>
              <w:rPr>
                <w:color w:val="000000"/>
                <w:sz w:val="14"/>
                <w:szCs w:val="14"/>
              </w:rPr>
              <w:t>I189V</w:t>
            </w:r>
          </w:p>
        </w:tc>
        <w:tc>
          <w:tcPr>
            <w:tcW w:w="1276" w:type="dxa"/>
            <w:shd w:val="clear" w:color="auto" w:fill="D9D9D9" w:themeFill="background1" w:themeFillShade="D9"/>
            <w:noWrap/>
            <w:vAlign w:val="center"/>
            <w:hideMark/>
          </w:tcPr>
          <w:p w14:paraId="48BAE8DA"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4583C624"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6B552FD6" w14:textId="77777777" w:rsidR="00EA291E" w:rsidRDefault="00EA291E">
            <w:pPr>
              <w:jc w:val="center"/>
              <w:rPr>
                <w:color w:val="000000"/>
                <w:sz w:val="14"/>
                <w:szCs w:val="14"/>
                <w:lang w:eastAsia="en-US"/>
              </w:rPr>
            </w:pPr>
          </w:p>
        </w:tc>
        <w:tc>
          <w:tcPr>
            <w:tcW w:w="1474" w:type="dxa"/>
            <w:shd w:val="clear" w:color="auto" w:fill="D9D9D9" w:themeFill="background1" w:themeFillShade="D9"/>
            <w:noWrap/>
            <w:vAlign w:val="center"/>
            <w:hideMark/>
          </w:tcPr>
          <w:p w14:paraId="3E192000" w14:textId="77777777" w:rsidR="00EA291E" w:rsidRDefault="00EA291E">
            <w:pPr>
              <w:jc w:val="center"/>
              <w:rPr>
                <w:color w:val="000000"/>
                <w:sz w:val="14"/>
                <w:szCs w:val="14"/>
                <w:lang w:eastAsia="en-US"/>
              </w:rPr>
            </w:pPr>
          </w:p>
        </w:tc>
      </w:tr>
      <w:tr w:rsidR="00EA291E" w14:paraId="75ED3D42" w14:textId="77777777">
        <w:trPr>
          <w:trHeight w:val="20"/>
        </w:trPr>
        <w:tc>
          <w:tcPr>
            <w:tcW w:w="1077" w:type="dxa"/>
            <w:vMerge/>
            <w:shd w:val="clear" w:color="auto" w:fill="D9D9D9" w:themeFill="background1" w:themeFillShade="D9"/>
            <w:noWrap/>
            <w:vAlign w:val="center"/>
            <w:hideMark/>
          </w:tcPr>
          <w:p w14:paraId="0442CBF9"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1197C0D7" w14:textId="77777777" w:rsidR="00EA291E" w:rsidRDefault="00554EDF">
            <w:pPr>
              <w:jc w:val="center"/>
              <w:rPr>
                <w:color w:val="000000"/>
                <w:sz w:val="14"/>
                <w:szCs w:val="14"/>
                <w:lang w:eastAsia="en-US"/>
              </w:rPr>
            </w:pPr>
            <w:r>
              <w:rPr>
                <w:color w:val="000000"/>
                <w:sz w:val="14"/>
                <w:szCs w:val="14"/>
              </w:rPr>
              <w:t>4715</w:t>
            </w:r>
          </w:p>
        </w:tc>
        <w:tc>
          <w:tcPr>
            <w:tcW w:w="1440" w:type="dxa"/>
            <w:shd w:val="clear" w:color="auto" w:fill="D9D9D9" w:themeFill="background1" w:themeFillShade="D9"/>
            <w:noWrap/>
            <w:vAlign w:val="center"/>
            <w:hideMark/>
          </w:tcPr>
          <w:p w14:paraId="05CDA01F" w14:textId="77777777" w:rsidR="00EA291E" w:rsidRDefault="00554EDF">
            <w:pPr>
              <w:jc w:val="center"/>
              <w:rPr>
                <w:color w:val="000000"/>
                <w:sz w:val="14"/>
                <w:szCs w:val="14"/>
                <w:lang w:eastAsia="en-US"/>
              </w:rPr>
            </w:pPr>
            <w:r>
              <w:rPr>
                <w:color w:val="000000"/>
                <w:sz w:val="14"/>
                <w:szCs w:val="14"/>
              </w:rPr>
              <w:t>P4715L</w:t>
            </w:r>
          </w:p>
        </w:tc>
        <w:tc>
          <w:tcPr>
            <w:tcW w:w="1276" w:type="dxa"/>
            <w:shd w:val="clear" w:color="auto" w:fill="D9D9D9" w:themeFill="background1" w:themeFillShade="D9"/>
            <w:noWrap/>
            <w:vAlign w:val="center"/>
            <w:hideMark/>
          </w:tcPr>
          <w:p w14:paraId="3C847897"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4112FC97"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10710E7E"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5C459EE2" w14:textId="77777777" w:rsidR="00EA291E" w:rsidRDefault="00554EDF">
            <w:pPr>
              <w:jc w:val="center"/>
              <w:rPr>
                <w:color w:val="000000"/>
                <w:sz w:val="14"/>
                <w:szCs w:val="14"/>
                <w:lang w:eastAsia="en-US"/>
              </w:rPr>
            </w:pPr>
            <w:r>
              <w:rPr>
                <w:sz w:val="14"/>
                <w:szCs w:val="14"/>
              </w:rPr>
              <w:t>x</w:t>
            </w:r>
          </w:p>
        </w:tc>
      </w:tr>
      <w:tr w:rsidR="00EA291E" w14:paraId="08E9085C" w14:textId="77777777">
        <w:trPr>
          <w:trHeight w:val="20"/>
        </w:trPr>
        <w:tc>
          <w:tcPr>
            <w:tcW w:w="1077" w:type="dxa"/>
            <w:vMerge/>
            <w:shd w:val="clear" w:color="auto" w:fill="D9D9D9" w:themeFill="background1" w:themeFillShade="D9"/>
            <w:noWrap/>
            <w:vAlign w:val="center"/>
            <w:hideMark/>
          </w:tcPr>
          <w:p w14:paraId="2954022B"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16E3E266" w14:textId="77777777" w:rsidR="00EA291E" w:rsidRDefault="00554EDF">
            <w:pPr>
              <w:jc w:val="center"/>
              <w:rPr>
                <w:color w:val="000000"/>
                <w:sz w:val="14"/>
                <w:szCs w:val="14"/>
                <w:lang w:eastAsia="en-US"/>
              </w:rPr>
            </w:pPr>
            <w:r>
              <w:rPr>
                <w:color w:val="000000"/>
                <w:sz w:val="14"/>
                <w:szCs w:val="14"/>
              </w:rPr>
              <w:t>5716</w:t>
            </w:r>
          </w:p>
        </w:tc>
        <w:tc>
          <w:tcPr>
            <w:tcW w:w="1440" w:type="dxa"/>
            <w:shd w:val="clear" w:color="auto" w:fill="D9D9D9" w:themeFill="background1" w:themeFillShade="D9"/>
            <w:noWrap/>
            <w:vAlign w:val="center"/>
            <w:hideMark/>
          </w:tcPr>
          <w:p w14:paraId="3F710E10" w14:textId="77777777" w:rsidR="00EA291E" w:rsidRDefault="00554EDF">
            <w:pPr>
              <w:jc w:val="center"/>
              <w:rPr>
                <w:color w:val="000000"/>
                <w:sz w:val="14"/>
                <w:szCs w:val="14"/>
                <w:lang w:eastAsia="en-US"/>
              </w:rPr>
            </w:pPr>
            <w:r>
              <w:rPr>
                <w:color w:val="000000"/>
                <w:sz w:val="14"/>
                <w:szCs w:val="14"/>
              </w:rPr>
              <w:t>R5716C</w:t>
            </w:r>
          </w:p>
        </w:tc>
        <w:tc>
          <w:tcPr>
            <w:tcW w:w="1276" w:type="dxa"/>
            <w:shd w:val="clear" w:color="auto" w:fill="D9D9D9" w:themeFill="background1" w:themeFillShade="D9"/>
            <w:noWrap/>
            <w:vAlign w:val="center"/>
            <w:hideMark/>
          </w:tcPr>
          <w:p w14:paraId="6F355FB0"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6DA4E802"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6A658557"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53B95B1B" w14:textId="77777777" w:rsidR="00EA291E" w:rsidRDefault="00EA291E">
            <w:pPr>
              <w:jc w:val="center"/>
              <w:rPr>
                <w:color w:val="000000"/>
                <w:sz w:val="14"/>
                <w:szCs w:val="14"/>
                <w:lang w:eastAsia="en-US"/>
              </w:rPr>
            </w:pPr>
          </w:p>
        </w:tc>
      </w:tr>
      <w:tr w:rsidR="00EA291E" w14:paraId="461ED127" w14:textId="77777777">
        <w:trPr>
          <w:trHeight w:val="20"/>
        </w:trPr>
        <w:tc>
          <w:tcPr>
            <w:tcW w:w="1077" w:type="dxa"/>
            <w:vMerge/>
            <w:shd w:val="clear" w:color="auto" w:fill="D9D9D9" w:themeFill="background1" w:themeFillShade="D9"/>
            <w:noWrap/>
            <w:vAlign w:val="center"/>
            <w:hideMark/>
          </w:tcPr>
          <w:p w14:paraId="6EF253F6"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618BFA74" w14:textId="77777777" w:rsidR="00EA291E" w:rsidRDefault="00554EDF">
            <w:pPr>
              <w:jc w:val="center"/>
              <w:rPr>
                <w:color w:val="000000"/>
                <w:sz w:val="14"/>
                <w:szCs w:val="14"/>
                <w:lang w:eastAsia="en-US"/>
              </w:rPr>
            </w:pPr>
            <w:r>
              <w:rPr>
                <w:color w:val="000000"/>
                <w:sz w:val="14"/>
                <w:szCs w:val="14"/>
              </w:rPr>
              <w:t>5967</w:t>
            </w:r>
          </w:p>
        </w:tc>
        <w:tc>
          <w:tcPr>
            <w:tcW w:w="1440" w:type="dxa"/>
            <w:shd w:val="clear" w:color="auto" w:fill="D9D9D9" w:themeFill="background1" w:themeFillShade="D9"/>
            <w:noWrap/>
            <w:vAlign w:val="center"/>
            <w:hideMark/>
          </w:tcPr>
          <w:p w14:paraId="5214182B" w14:textId="77777777" w:rsidR="00EA291E" w:rsidRDefault="00554EDF">
            <w:pPr>
              <w:jc w:val="center"/>
              <w:rPr>
                <w:color w:val="000000"/>
                <w:sz w:val="14"/>
                <w:szCs w:val="14"/>
                <w:lang w:eastAsia="en-US"/>
              </w:rPr>
            </w:pPr>
            <w:r>
              <w:rPr>
                <w:color w:val="000000"/>
                <w:sz w:val="14"/>
                <w:szCs w:val="14"/>
              </w:rPr>
              <w:t>I596V</w:t>
            </w:r>
          </w:p>
        </w:tc>
        <w:tc>
          <w:tcPr>
            <w:tcW w:w="1276" w:type="dxa"/>
            <w:shd w:val="clear" w:color="auto" w:fill="D9D9D9" w:themeFill="background1" w:themeFillShade="D9"/>
            <w:noWrap/>
            <w:vAlign w:val="center"/>
            <w:hideMark/>
          </w:tcPr>
          <w:p w14:paraId="67F01644"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00931715"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25E93515"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7EA61FCC" w14:textId="77777777" w:rsidR="00EA291E" w:rsidRDefault="00554EDF">
            <w:pPr>
              <w:jc w:val="center"/>
              <w:rPr>
                <w:color w:val="000000"/>
                <w:sz w:val="14"/>
                <w:szCs w:val="14"/>
                <w:lang w:eastAsia="en-US"/>
              </w:rPr>
            </w:pPr>
            <w:r>
              <w:rPr>
                <w:sz w:val="14"/>
                <w:szCs w:val="14"/>
              </w:rPr>
              <w:t>x</w:t>
            </w:r>
          </w:p>
        </w:tc>
      </w:tr>
      <w:tr w:rsidR="00EA291E" w14:paraId="64CC1B91" w14:textId="77777777">
        <w:trPr>
          <w:trHeight w:val="20"/>
        </w:trPr>
        <w:tc>
          <w:tcPr>
            <w:tcW w:w="1077" w:type="dxa"/>
            <w:vMerge/>
            <w:shd w:val="clear" w:color="auto" w:fill="D9D9D9" w:themeFill="background1" w:themeFillShade="D9"/>
            <w:noWrap/>
            <w:vAlign w:val="center"/>
            <w:hideMark/>
          </w:tcPr>
          <w:p w14:paraId="274AA6F4"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75F393B0" w14:textId="77777777" w:rsidR="00EA291E" w:rsidRDefault="00554EDF">
            <w:pPr>
              <w:jc w:val="center"/>
              <w:rPr>
                <w:color w:val="000000"/>
                <w:sz w:val="14"/>
                <w:szCs w:val="14"/>
                <w:lang w:eastAsia="en-US"/>
              </w:rPr>
            </w:pPr>
            <w:r>
              <w:rPr>
                <w:color w:val="000000"/>
                <w:sz w:val="14"/>
                <w:szCs w:val="14"/>
              </w:rPr>
              <w:t>6564</w:t>
            </w:r>
          </w:p>
        </w:tc>
        <w:tc>
          <w:tcPr>
            <w:tcW w:w="1440" w:type="dxa"/>
            <w:shd w:val="clear" w:color="auto" w:fill="D9D9D9" w:themeFill="background1" w:themeFillShade="D9"/>
            <w:noWrap/>
            <w:vAlign w:val="center"/>
            <w:hideMark/>
          </w:tcPr>
          <w:p w14:paraId="1C75B7DB" w14:textId="77777777" w:rsidR="00EA291E" w:rsidRDefault="00554EDF">
            <w:pPr>
              <w:jc w:val="center"/>
              <w:rPr>
                <w:color w:val="000000"/>
                <w:sz w:val="14"/>
                <w:szCs w:val="14"/>
                <w:lang w:eastAsia="en-US"/>
              </w:rPr>
            </w:pPr>
            <w:r>
              <w:rPr>
                <w:color w:val="000000"/>
                <w:sz w:val="14"/>
                <w:szCs w:val="14"/>
              </w:rPr>
              <w:t>T112I</w:t>
            </w:r>
          </w:p>
        </w:tc>
        <w:tc>
          <w:tcPr>
            <w:tcW w:w="1276" w:type="dxa"/>
            <w:shd w:val="clear" w:color="auto" w:fill="D9D9D9" w:themeFill="background1" w:themeFillShade="D9"/>
            <w:noWrap/>
            <w:vAlign w:val="center"/>
            <w:hideMark/>
          </w:tcPr>
          <w:p w14:paraId="6B1B1C34"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0A15FA52"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0830BFFC"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5141CFC2" w14:textId="77777777" w:rsidR="00EA291E" w:rsidRDefault="00EA291E">
            <w:pPr>
              <w:jc w:val="center"/>
              <w:rPr>
                <w:color w:val="000000"/>
                <w:sz w:val="14"/>
                <w:szCs w:val="14"/>
                <w:lang w:eastAsia="en-US"/>
              </w:rPr>
            </w:pPr>
          </w:p>
        </w:tc>
      </w:tr>
      <w:tr w:rsidR="00EA291E" w14:paraId="7CDAEC79" w14:textId="77777777">
        <w:trPr>
          <w:trHeight w:val="20"/>
        </w:trPr>
        <w:tc>
          <w:tcPr>
            <w:tcW w:w="1077" w:type="dxa"/>
            <w:vMerge w:val="restart"/>
            <w:shd w:val="clear" w:color="auto" w:fill="auto"/>
            <w:noWrap/>
            <w:vAlign w:val="center"/>
            <w:hideMark/>
          </w:tcPr>
          <w:p w14:paraId="054A7E91" w14:textId="77777777" w:rsidR="00EA291E" w:rsidRDefault="00554EDF">
            <w:pPr>
              <w:jc w:val="center"/>
              <w:rPr>
                <w:color w:val="000000"/>
                <w:sz w:val="14"/>
                <w:szCs w:val="14"/>
                <w:lang w:eastAsia="en-US"/>
              </w:rPr>
            </w:pPr>
            <w:r>
              <w:rPr>
                <w:color w:val="000000"/>
                <w:sz w:val="14"/>
                <w:szCs w:val="14"/>
                <w:lang w:eastAsia="en-US"/>
              </w:rPr>
              <w:t xml:space="preserve">ORF2 </w:t>
            </w:r>
            <w:proofErr w:type="spellStart"/>
            <w:r>
              <w:rPr>
                <w:color w:val="000000"/>
                <w:sz w:val="14"/>
                <w:szCs w:val="14"/>
                <w:lang w:eastAsia="en-US"/>
              </w:rPr>
              <w:t>spi</w:t>
            </w:r>
            <w:proofErr w:type="spellEnd"/>
          </w:p>
        </w:tc>
        <w:tc>
          <w:tcPr>
            <w:tcW w:w="993" w:type="dxa"/>
            <w:shd w:val="clear" w:color="auto" w:fill="auto"/>
            <w:noWrap/>
            <w:vAlign w:val="center"/>
            <w:hideMark/>
          </w:tcPr>
          <w:p w14:paraId="15E641F1" w14:textId="77777777" w:rsidR="00EA291E" w:rsidRDefault="00554EDF">
            <w:pPr>
              <w:jc w:val="center"/>
              <w:rPr>
                <w:color w:val="000000"/>
                <w:sz w:val="14"/>
                <w:szCs w:val="14"/>
                <w:lang w:eastAsia="en-US"/>
              </w:rPr>
            </w:pPr>
            <w:r>
              <w:rPr>
                <w:color w:val="000000"/>
                <w:sz w:val="14"/>
                <w:szCs w:val="14"/>
              </w:rPr>
              <w:t>19</w:t>
            </w:r>
          </w:p>
        </w:tc>
        <w:tc>
          <w:tcPr>
            <w:tcW w:w="1440" w:type="dxa"/>
            <w:shd w:val="clear" w:color="auto" w:fill="auto"/>
            <w:noWrap/>
            <w:vAlign w:val="center"/>
            <w:hideMark/>
          </w:tcPr>
          <w:p w14:paraId="3D7C760B" w14:textId="77777777" w:rsidR="00EA291E" w:rsidRDefault="00554EDF">
            <w:pPr>
              <w:jc w:val="center"/>
              <w:rPr>
                <w:color w:val="000000"/>
                <w:sz w:val="14"/>
                <w:szCs w:val="14"/>
                <w:lang w:eastAsia="en-US"/>
              </w:rPr>
            </w:pPr>
            <w:r>
              <w:rPr>
                <w:color w:val="000000"/>
                <w:sz w:val="14"/>
                <w:szCs w:val="14"/>
              </w:rPr>
              <w:t>T19I</w:t>
            </w:r>
          </w:p>
        </w:tc>
        <w:tc>
          <w:tcPr>
            <w:tcW w:w="1276" w:type="dxa"/>
            <w:shd w:val="clear" w:color="auto" w:fill="auto"/>
            <w:noWrap/>
            <w:vAlign w:val="center"/>
            <w:hideMark/>
          </w:tcPr>
          <w:p w14:paraId="6AC96660"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4B695DAC"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243B5F6F"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14C8F7E6" w14:textId="77777777" w:rsidR="00EA291E" w:rsidRDefault="00EA291E">
            <w:pPr>
              <w:jc w:val="center"/>
              <w:rPr>
                <w:color w:val="000000"/>
                <w:sz w:val="14"/>
                <w:szCs w:val="14"/>
                <w:lang w:eastAsia="en-US"/>
              </w:rPr>
            </w:pPr>
          </w:p>
        </w:tc>
      </w:tr>
      <w:tr w:rsidR="00EA291E" w14:paraId="0E2FA50E" w14:textId="77777777">
        <w:trPr>
          <w:trHeight w:val="20"/>
        </w:trPr>
        <w:tc>
          <w:tcPr>
            <w:tcW w:w="1077" w:type="dxa"/>
            <w:vMerge/>
            <w:shd w:val="clear" w:color="auto" w:fill="auto"/>
            <w:noWrap/>
            <w:vAlign w:val="center"/>
          </w:tcPr>
          <w:p w14:paraId="75AEC774" w14:textId="77777777" w:rsidR="00EA291E" w:rsidRDefault="00EA291E">
            <w:pPr>
              <w:jc w:val="center"/>
              <w:rPr>
                <w:color w:val="000000"/>
                <w:sz w:val="14"/>
                <w:szCs w:val="14"/>
                <w:lang w:eastAsia="en-US"/>
              </w:rPr>
            </w:pPr>
          </w:p>
        </w:tc>
        <w:tc>
          <w:tcPr>
            <w:tcW w:w="993" w:type="dxa"/>
            <w:shd w:val="clear" w:color="auto" w:fill="auto"/>
            <w:noWrap/>
            <w:vAlign w:val="center"/>
          </w:tcPr>
          <w:p w14:paraId="4D26A3C0" w14:textId="77777777" w:rsidR="00EA291E" w:rsidRDefault="00554EDF">
            <w:pPr>
              <w:jc w:val="center"/>
              <w:rPr>
                <w:color w:val="000000"/>
                <w:sz w:val="14"/>
                <w:szCs w:val="14"/>
                <w:lang w:eastAsia="en-US"/>
              </w:rPr>
            </w:pPr>
            <w:r>
              <w:rPr>
                <w:color w:val="000000"/>
                <w:sz w:val="14"/>
                <w:szCs w:val="14"/>
              </w:rPr>
              <w:t>24</w:t>
            </w:r>
          </w:p>
        </w:tc>
        <w:tc>
          <w:tcPr>
            <w:tcW w:w="1440" w:type="dxa"/>
            <w:shd w:val="clear" w:color="auto" w:fill="auto"/>
            <w:noWrap/>
            <w:vAlign w:val="center"/>
          </w:tcPr>
          <w:p w14:paraId="5E64EB45" w14:textId="77777777" w:rsidR="00EA291E" w:rsidRDefault="00554EDF">
            <w:pPr>
              <w:jc w:val="center"/>
              <w:rPr>
                <w:color w:val="000000"/>
                <w:sz w:val="14"/>
                <w:szCs w:val="14"/>
                <w:lang w:eastAsia="en-US"/>
              </w:rPr>
            </w:pPr>
            <w:r>
              <w:rPr>
                <w:color w:val="000000"/>
                <w:sz w:val="14"/>
                <w:szCs w:val="14"/>
              </w:rPr>
              <w:t>L24S</w:t>
            </w:r>
          </w:p>
        </w:tc>
        <w:tc>
          <w:tcPr>
            <w:tcW w:w="1276" w:type="dxa"/>
            <w:shd w:val="clear" w:color="auto" w:fill="auto"/>
            <w:noWrap/>
            <w:vAlign w:val="center"/>
          </w:tcPr>
          <w:p w14:paraId="60A28CD5" w14:textId="77777777" w:rsidR="00EA291E" w:rsidRDefault="00EA291E">
            <w:pPr>
              <w:jc w:val="center"/>
              <w:rPr>
                <w:color w:val="000000"/>
                <w:sz w:val="14"/>
                <w:szCs w:val="14"/>
                <w:lang w:eastAsia="en-US"/>
              </w:rPr>
            </w:pPr>
          </w:p>
        </w:tc>
        <w:tc>
          <w:tcPr>
            <w:tcW w:w="1361" w:type="dxa"/>
            <w:shd w:val="clear" w:color="auto" w:fill="auto"/>
            <w:noWrap/>
            <w:vAlign w:val="center"/>
          </w:tcPr>
          <w:p w14:paraId="5701AE41" w14:textId="77777777" w:rsidR="00EA291E" w:rsidRDefault="00EA291E">
            <w:pPr>
              <w:jc w:val="center"/>
              <w:rPr>
                <w:color w:val="000000"/>
                <w:sz w:val="14"/>
                <w:szCs w:val="14"/>
                <w:lang w:eastAsia="en-US"/>
              </w:rPr>
            </w:pPr>
          </w:p>
        </w:tc>
        <w:tc>
          <w:tcPr>
            <w:tcW w:w="1361" w:type="dxa"/>
            <w:shd w:val="clear" w:color="auto" w:fill="auto"/>
            <w:noWrap/>
            <w:vAlign w:val="center"/>
          </w:tcPr>
          <w:p w14:paraId="7686DC83"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2EC672D2" w14:textId="77777777" w:rsidR="00EA291E" w:rsidRDefault="00EA291E">
            <w:pPr>
              <w:jc w:val="center"/>
              <w:rPr>
                <w:color w:val="000000"/>
                <w:sz w:val="14"/>
                <w:szCs w:val="14"/>
                <w:lang w:eastAsia="en-US"/>
              </w:rPr>
            </w:pPr>
          </w:p>
        </w:tc>
      </w:tr>
      <w:tr w:rsidR="00EA291E" w14:paraId="37807373" w14:textId="77777777">
        <w:trPr>
          <w:trHeight w:val="20"/>
        </w:trPr>
        <w:tc>
          <w:tcPr>
            <w:tcW w:w="1077" w:type="dxa"/>
            <w:vMerge/>
            <w:shd w:val="clear" w:color="auto" w:fill="auto"/>
            <w:noWrap/>
            <w:vAlign w:val="center"/>
            <w:hideMark/>
          </w:tcPr>
          <w:p w14:paraId="54DBB77E"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0C1B3977" w14:textId="77777777" w:rsidR="00EA291E" w:rsidRDefault="00554EDF">
            <w:pPr>
              <w:jc w:val="center"/>
              <w:rPr>
                <w:color w:val="000000"/>
                <w:sz w:val="14"/>
                <w:szCs w:val="14"/>
                <w:lang w:eastAsia="en-US"/>
              </w:rPr>
            </w:pPr>
            <w:r>
              <w:rPr>
                <w:color w:val="000000"/>
                <w:sz w:val="14"/>
                <w:szCs w:val="14"/>
              </w:rPr>
              <w:t>25</w:t>
            </w:r>
          </w:p>
        </w:tc>
        <w:tc>
          <w:tcPr>
            <w:tcW w:w="1440" w:type="dxa"/>
            <w:shd w:val="clear" w:color="auto" w:fill="auto"/>
            <w:noWrap/>
            <w:vAlign w:val="center"/>
            <w:hideMark/>
          </w:tcPr>
          <w:p w14:paraId="0B7831CC" w14:textId="77777777" w:rsidR="00EA291E" w:rsidRDefault="00554EDF">
            <w:pPr>
              <w:jc w:val="center"/>
              <w:rPr>
                <w:color w:val="000000"/>
                <w:sz w:val="14"/>
                <w:szCs w:val="14"/>
                <w:lang w:eastAsia="en-US"/>
              </w:rPr>
            </w:pPr>
            <w:r>
              <w:rPr>
                <w:color w:val="000000"/>
                <w:sz w:val="14"/>
                <w:szCs w:val="14"/>
              </w:rPr>
              <w:t>PPA25-27del</w:t>
            </w:r>
          </w:p>
        </w:tc>
        <w:tc>
          <w:tcPr>
            <w:tcW w:w="1276" w:type="dxa"/>
            <w:shd w:val="clear" w:color="auto" w:fill="auto"/>
            <w:noWrap/>
            <w:vAlign w:val="center"/>
            <w:hideMark/>
          </w:tcPr>
          <w:p w14:paraId="1D1B0EFE"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321ADC5F"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4B8507E5"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498CBECC" w14:textId="77777777" w:rsidR="00EA291E" w:rsidRDefault="00EA291E">
            <w:pPr>
              <w:jc w:val="center"/>
              <w:rPr>
                <w:color w:val="000000"/>
                <w:sz w:val="14"/>
                <w:szCs w:val="14"/>
                <w:lang w:eastAsia="en-US"/>
              </w:rPr>
            </w:pPr>
          </w:p>
        </w:tc>
      </w:tr>
      <w:tr w:rsidR="00EA291E" w14:paraId="27B46A35" w14:textId="77777777">
        <w:trPr>
          <w:trHeight w:val="20"/>
        </w:trPr>
        <w:tc>
          <w:tcPr>
            <w:tcW w:w="1077" w:type="dxa"/>
            <w:vMerge/>
            <w:shd w:val="clear" w:color="auto" w:fill="auto"/>
            <w:noWrap/>
            <w:vAlign w:val="center"/>
            <w:hideMark/>
          </w:tcPr>
          <w:p w14:paraId="55D9C65D"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1E9BB17C" w14:textId="77777777" w:rsidR="00EA291E" w:rsidRDefault="00554EDF">
            <w:pPr>
              <w:jc w:val="center"/>
              <w:rPr>
                <w:color w:val="000000"/>
                <w:sz w:val="14"/>
                <w:szCs w:val="14"/>
                <w:lang w:eastAsia="en-US"/>
              </w:rPr>
            </w:pPr>
            <w:r>
              <w:rPr>
                <w:color w:val="000000"/>
                <w:sz w:val="14"/>
                <w:szCs w:val="14"/>
              </w:rPr>
              <w:t>27</w:t>
            </w:r>
          </w:p>
        </w:tc>
        <w:tc>
          <w:tcPr>
            <w:tcW w:w="1440" w:type="dxa"/>
            <w:shd w:val="clear" w:color="auto" w:fill="auto"/>
            <w:noWrap/>
            <w:vAlign w:val="center"/>
            <w:hideMark/>
          </w:tcPr>
          <w:p w14:paraId="55F49167" w14:textId="77777777" w:rsidR="00EA291E" w:rsidRDefault="00554EDF">
            <w:pPr>
              <w:jc w:val="center"/>
              <w:rPr>
                <w:color w:val="000000"/>
                <w:sz w:val="14"/>
                <w:szCs w:val="14"/>
                <w:lang w:eastAsia="en-US"/>
              </w:rPr>
            </w:pPr>
            <w:r>
              <w:rPr>
                <w:color w:val="000000"/>
                <w:sz w:val="14"/>
                <w:szCs w:val="14"/>
              </w:rPr>
              <w:t>A27S</w:t>
            </w:r>
          </w:p>
        </w:tc>
        <w:tc>
          <w:tcPr>
            <w:tcW w:w="1276" w:type="dxa"/>
            <w:shd w:val="clear" w:color="auto" w:fill="auto"/>
            <w:noWrap/>
            <w:vAlign w:val="center"/>
            <w:hideMark/>
          </w:tcPr>
          <w:p w14:paraId="227AEE77"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611B2119"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68D19C10"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4C5D05CD" w14:textId="77777777" w:rsidR="00EA291E" w:rsidRDefault="00EA291E">
            <w:pPr>
              <w:jc w:val="center"/>
              <w:rPr>
                <w:color w:val="000000"/>
                <w:sz w:val="14"/>
                <w:szCs w:val="14"/>
                <w:lang w:eastAsia="en-US"/>
              </w:rPr>
            </w:pPr>
          </w:p>
        </w:tc>
      </w:tr>
      <w:tr w:rsidR="00EA291E" w14:paraId="127E2F03" w14:textId="77777777">
        <w:trPr>
          <w:trHeight w:val="20"/>
        </w:trPr>
        <w:tc>
          <w:tcPr>
            <w:tcW w:w="1077" w:type="dxa"/>
            <w:vMerge/>
            <w:shd w:val="clear" w:color="auto" w:fill="auto"/>
            <w:noWrap/>
            <w:vAlign w:val="center"/>
            <w:hideMark/>
          </w:tcPr>
          <w:p w14:paraId="4F5B39D6"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79C6A4A0" w14:textId="77777777" w:rsidR="00EA291E" w:rsidRDefault="00554EDF">
            <w:pPr>
              <w:jc w:val="center"/>
              <w:rPr>
                <w:color w:val="000000"/>
                <w:sz w:val="14"/>
                <w:szCs w:val="14"/>
                <w:lang w:eastAsia="en-US"/>
              </w:rPr>
            </w:pPr>
            <w:r>
              <w:rPr>
                <w:color w:val="000000"/>
                <w:sz w:val="14"/>
                <w:szCs w:val="14"/>
              </w:rPr>
              <w:t>67</w:t>
            </w:r>
          </w:p>
        </w:tc>
        <w:tc>
          <w:tcPr>
            <w:tcW w:w="1440" w:type="dxa"/>
            <w:shd w:val="clear" w:color="auto" w:fill="auto"/>
            <w:noWrap/>
            <w:vAlign w:val="center"/>
            <w:hideMark/>
          </w:tcPr>
          <w:p w14:paraId="54A67ED1" w14:textId="77777777" w:rsidR="00EA291E" w:rsidRDefault="00554EDF">
            <w:pPr>
              <w:jc w:val="center"/>
              <w:rPr>
                <w:color w:val="000000"/>
                <w:sz w:val="14"/>
                <w:szCs w:val="14"/>
                <w:lang w:eastAsia="en-US"/>
              </w:rPr>
            </w:pPr>
            <w:r>
              <w:rPr>
                <w:color w:val="000000"/>
                <w:sz w:val="14"/>
                <w:szCs w:val="14"/>
              </w:rPr>
              <w:t>A67V</w:t>
            </w:r>
          </w:p>
        </w:tc>
        <w:tc>
          <w:tcPr>
            <w:tcW w:w="1276" w:type="dxa"/>
            <w:shd w:val="clear" w:color="auto" w:fill="auto"/>
            <w:noWrap/>
            <w:vAlign w:val="center"/>
            <w:hideMark/>
          </w:tcPr>
          <w:p w14:paraId="125BF8F6"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6D6AB175"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3126C945"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380427F8" w14:textId="77777777" w:rsidR="00EA291E" w:rsidRDefault="00554EDF">
            <w:pPr>
              <w:jc w:val="center"/>
              <w:rPr>
                <w:color w:val="000000"/>
                <w:sz w:val="14"/>
                <w:szCs w:val="14"/>
                <w:lang w:eastAsia="en-US"/>
              </w:rPr>
            </w:pPr>
            <w:r>
              <w:rPr>
                <w:sz w:val="14"/>
                <w:szCs w:val="14"/>
              </w:rPr>
              <w:t>x</w:t>
            </w:r>
          </w:p>
        </w:tc>
      </w:tr>
      <w:tr w:rsidR="00EA291E" w14:paraId="6173D687" w14:textId="77777777">
        <w:trPr>
          <w:trHeight w:val="20"/>
        </w:trPr>
        <w:tc>
          <w:tcPr>
            <w:tcW w:w="1077" w:type="dxa"/>
            <w:vMerge/>
            <w:shd w:val="clear" w:color="auto" w:fill="auto"/>
            <w:noWrap/>
            <w:vAlign w:val="center"/>
            <w:hideMark/>
          </w:tcPr>
          <w:p w14:paraId="0DDE385F"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2125436B" w14:textId="77777777" w:rsidR="00EA291E" w:rsidRDefault="00554EDF">
            <w:pPr>
              <w:jc w:val="center"/>
              <w:rPr>
                <w:color w:val="000000"/>
                <w:sz w:val="14"/>
                <w:szCs w:val="14"/>
                <w:lang w:eastAsia="en-US"/>
              </w:rPr>
            </w:pPr>
            <w:r>
              <w:rPr>
                <w:color w:val="000000"/>
                <w:sz w:val="14"/>
                <w:szCs w:val="14"/>
              </w:rPr>
              <w:t>69</w:t>
            </w:r>
          </w:p>
        </w:tc>
        <w:tc>
          <w:tcPr>
            <w:tcW w:w="1440" w:type="dxa"/>
            <w:shd w:val="clear" w:color="auto" w:fill="auto"/>
            <w:noWrap/>
            <w:vAlign w:val="center"/>
            <w:hideMark/>
          </w:tcPr>
          <w:p w14:paraId="2D982E79" w14:textId="77777777" w:rsidR="00EA291E" w:rsidRDefault="00554EDF">
            <w:pPr>
              <w:jc w:val="center"/>
              <w:rPr>
                <w:color w:val="000000"/>
                <w:sz w:val="14"/>
                <w:szCs w:val="14"/>
                <w:lang w:eastAsia="en-US"/>
              </w:rPr>
            </w:pPr>
            <w:r>
              <w:rPr>
                <w:color w:val="000000"/>
                <w:sz w:val="14"/>
                <w:szCs w:val="14"/>
              </w:rPr>
              <w:t>HV69-70del</w:t>
            </w:r>
          </w:p>
        </w:tc>
        <w:tc>
          <w:tcPr>
            <w:tcW w:w="1276" w:type="dxa"/>
            <w:shd w:val="clear" w:color="auto" w:fill="auto"/>
            <w:noWrap/>
            <w:vAlign w:val="center"/>
            <w:hideMark/>
          </w:tcPr>
          <w:p w14:paraId="423BA030"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047D2F2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51878DBD"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585574EF" w14:textId="77777777" w:rsidR="00EA291E" w:rsidRDefault="00554EDF">
            <w:pPr>
              <w:jc w:val="center"/>
              <w:rPr>
                <w:color w:val="000000"/>
                <w:sz w:val="14"/>
                <w:szCs w:val="14"/>
                <w:lang w:eastAsia="en-US"/>
              </w:rPr>
            </w:pPr>
            <w:r>
              <w:rPr>
                <w:sz w:val="14"/>
                <w:szCs w:val="14"/>
              </w:rPr>
              <w:t>x</w:t>
            </w:r>
          </w:p>
        </w:tc>
      </w:tr>
      <w:tr w:rsidR="00EA291E" w14:paraId="5B792DDA" w14:textId="77777777">
        <w:trPr>
          <w:trHeight w:val="20"/>
        </w:trPr>
        <w:tc>
          <w:tcPr>
            <w:tcW w:w="1077" w:type="dxa"/>
            <w:vMerge/>
            <w:shd w:val="clear" w:color="auto" w:fill="auto"/>
            <w:noWrap/>
            <w:vAlign w:val="center"/>
            <w:hideMark/>
          </w:tcPr>
          <w:p w14:paraId="33F9F3DA"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170CC0DF" w14:textId="77777777" w:rsidR="00EA291E" w:rsidRDefault="00554EDF">
            <w:pPr>
              <w:jc w:val="center"/>
              <w:rPr>
                <w:color w:val="000000"/>
                <w:sz w:val="14"/>
                <w:szCs w:val="14"/>
                <w:lang w:eastAsia="en-US"/>
              </w:rPr>
            </w:pPr>
            <w:r>
              <w:rPr>
                <w:color w:val="000000"/>
                <w:sz w:val="14"/>
                <w:szCs w:val="14"/>
              </w:rPr>
              <w:t>95</w:t>
            </w:r>
          </w:p>
        </w:tc>
        <w:tc>
          <w:tcPr>
            <w:tcW w:w="1440" w:type="dxa"/>
            <w:shd w:val="clear" w:color="auto" w:fill="auto"/>
            <w:noWrap/>
            <w:vAlign w:val="center"/>
            <w:hideMark/>
          </w:tcPr>
          <w:p w14:paraId="5F4FFA36" w14:textId="77777777" w:rsidR="00EA291E" w:rsidRDefault="00554EDF">
            <w:pPr>
              <w:jc w:val="center"/>
              <w:rPr>
                <w:color w:val="000000"/>
                <w:sz w:val="14"/>
                <w:szCs w:val="14"/>
                <w:lang w:eastAsia="en-US"/>
              </w:rPr>
            </w:pPr>
            <w:r>
              <w:rPr>
                <w:color w:val="000000"/>
                <w:sz w:val="14"/>
                <w:szCs w:val="14"/>
              </w:rPr>
              <w:t>T95I</w:t>
            </w:r>
          </w:p>
        </w:tc>
        <w:tc>
          <w:tcPr>
            <w:tcW w:w="1276" w:type="dxa"/>
            <w:shd w:val="clear" w:color="auto" w:fill="auto"/>
            <w:noWrap/>
            <w:vAlign w:val="center"/>
            <w:hideMark/>
          </w:tcPr>
          <w:p w14:paraId="1A3EC33C"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74D49190"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19E12711"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6DA4846D" w14:textId="77777777" w:rsidR="00EA291E" w:rsidRDefault="00554EDF">
            <w:pPr>
              <w:jc w:val="center"/>
              <w:rPr>
                <w:color w:val="000000"/>
                <w:sz w:val="14"/>
                <w:szCs w:val="14"/>
                <w:lang w:eastAsia="en-US"/>
              </w:rPr>
            </w:pPr>
            <w:r>
              <w:rPr>
                <w:sz w:val="14"/>
                <w:szCs w:val="14"/>
              </w:rPr>
              <w:t>x</w:t>
            </w:r>
          </w:p>
        </w:tc>
      </w:tr>
      <w:tr w:rsidR="00EA291E" w14:paraId="5DA0AD9B" w14:textId="77777777">
        <w:trPr>
          <w:trHeight w:val="20"/>
        </w:trPr>
        <w:tc>
          <w:tcPr>
            <w:tcW w:w="1077" w:type="dxa"/>
            <w:vMerge/>
            <w:shd w:val="clear" w:color="auto" w:fill="auto"/>
            <w:noWrap/>
            <w:vAlign w:val="center"/>
            <w:hideMark/>
          </w:tcPr>
          <w:p w14:paraId="52E0DF88"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17EC4E5C" w14:textId="77777777" w:rsidR="00EA291E" w:rsidRDefault="00554EDF">
            <w:pPr>
              <w:jc w:val="center"/>
              <w:rPr>
                <w:color w:val="000000"/>
                <w:sz w:val="14"/>
                <w:szCs w:val="14"/>
                <w:lang w:eastAsia="en-US"/>
              </w:rPr>
            </w:pPr>
            <w:r>
              <w:rPr>
                <w:color w:val="000000"/>
                <w:sz w:val="14"/>
                <w:szCs w:val="14"/>
              </w:rPr>
              <w:t>142</w:t>
            </w:r>
          </w:p>
        </w:tc>
        <w:tc>
          <w:tcPr>
            <w:tcW w:w="1440" w:type="dxa"/>
            <w:shd w:val="clear" w:color="auto" w:fill="auto"/>
            <w:noWrap/>
            <w:vAlign w:val="center"/>
            <w:hideMark/>
          </w:tcPr>
          <w:p w14:paraId="5F86CCC0" w14:textId="77777777" w:rsidR="00EA291E" w:rsidRDefault="00554EDF">
            <w:pPr>
              <w:jc w:val="center"/>
              <w:rPr>
                <w:color w:val="000000"/>
                <w:sz w:val="14"/>
                <w:szCs w:val="14"/>
                <w:lang w:eastAsia="en-US"/>
              </w:rPr>
            </w:pPr>
            <w:r>
              <w:rPr>
                <w:color w:val="000000"/>
                <w:sz w:val="14"/>
                <w:szCs w:val="14"/>
              </w:rPr>
              <w:t>G142D</w:t>
            </w:r>
          </w:p>
        </w:tc>
        <w:tc>
          <w:tcPr>
            <w:tcW w:w="1276" w:type="dxa"/>
            <w:shd w:val="clear" w:color="auto" w:fill="auto"/>
            <w:noWrap/>
            <w:vAlign w:val="center"/>
            <w:hideMark/>
          </w:tcPr>
          <w:p w14:paraId="5169DDD5"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6570066C"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15B35978"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1C7C0A37" w14:textId="77777777" w:rsidR="00EA291E" w:rsidRDefault="00554EDF">
            <w:pPr>
              <w:jc w:val="center"/>
              <w:rPr>
                <w:color w:val="000000"/>
                <w:sz w:val="14"/>
                <w:szCs w:val="14"/>
                <w:lang w:eastAsia="en-US"/>
              </w:rPr>
            </w:pPr>
            <w:r>
              <w:rPr>
                <w:sz w:val="14"/>
                <w:szCs w:val="14"/>
              </w:rPr>
              <w:t>x</w:t>
            </w:r>
          </w:p>
        </w:tc>
      </w:tr>
      <w:tr w:rsidR="00EA291E" w14:paraId="02910657" w14:textId="77777777">
        <w:trPr>
          <w:trHeight w:val="20"/>
        </w:trPr>
        <w:tc>
          <w:tcPr>
            <w:tcW w:w="1077" w:type="dxa"/>
            <w:vMerge/>
            <w:shd w:val="clear" w:color="auto" w:fill="auto"/>
            <w:noWrap/>
            <w:vAlign w:val="center"/>
            <w:hideMark/>
          </w:tcPr>
          <w:p w14:paraId="7830F40A"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090F1095" w14:textId="77777777" w:rsidR="00EA291E" w:rsidRDefault="00554EDF">
            <w:pPr>
              <w:jc w:val="center"/>
              <w:rPr>
                <w:color w:val="000000"/>
                <w:sz w:val="14"/>
                <w:szCs w:val="14"/>
                <w:lang w:eastAsia="en-US"/>
              </w:rPr>
            </w:pPr>
            <w:r>
              <w:rPr>
                <w:color w:val="000000"/>
                <w:sz w:val="14"/>
                <w:szCs w:val="14"/>
              </w:rPr>
              <w:t>143</w:t>
            </w:r>
          </w:p>
        </w:tc>
        <w:tc>
          <w:tcPr>
            <w:tcW w:w="1440" w:type="dxa"/>
            <w:shd w:val="clear" w:color="auto" w:fill="auto"/>
            <w:noWrap/>
            <w:vAlign w:val="center"/>
            <w:hideMark/>
          </w:tcPr>
          <w:p w14:paraId="21FBDBCE" w14:textId="77777777" w:rsidR="00EA291E" w:rsidRDefault="00554EDF">
            <w:pPr>
              <w:jc w:val="center"/>
              <w:rPr>
                <w:color w:val="000000"/>
                <w:sz w:val="14"/>
                <w:szCs w:val="14"/>
                <w:lang w:eastAsia="en-US"/>
              </w:rPr>
            </w:pPr>
            <w:r>
              <w:rPr>
                <w:color w:val="000000"/>
                <w:sz w:val="14"/>
                <w:szCs w:val="14"/>
              </w:rPr>
              <w:t>VYY143-145del</w:t>
            </w:r>
          </w:p>
        </w:tc>
        <w:tc>
          <w:tcPr>
            <w:tcW w:w="1276" w:type="dxa"/>
            <w:shd w:val="clear" w:color="auto" w:fill="auto"/>
            <w:noWrap/>
            <w:vAlign w:val="center"/>
            <w:hideMark/>
          </w:tcPr>
          <w:p w14:paraId="562C1FB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75CA6E7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71FC14FB"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6EBDCDE7" w14:textId="77777777" w:rsidR="00EA291E" w:rsidRDefault="00554EDF">
            <w:pPr>
              <w:jc w:val="center"/>
              <w:rPr>
                <w:color w:val="000000"/>
                <w:sz w:val="14"/>
                <w:szCs w:val="14"/>
                <w:lang w:eastAsia="en-US"/>
              </w:rPr>
            </w:pPr>
            <w:r>
              <w:rPr>
                <w:sz w:val="14"/>
                <w:szCs w:val="14"/>
              </w:rPr>
              <w:t>x</w:t>
            </w:r>
          </w:p>
        </w:tc>
      </w:tr>
      <w:tr w:rsidR="00EA291E" w14:paraId="0DFC4D69" w14:textId="77777777">
        <w:trPr>
          <w:trHeight w:val="20"/>
        </w:trPr>
        <w:tc>
          <w:tcPr>
            <w:tcW w:w="1077" w:type="dxa"/>
            <w:vMerge/>
            <w:shd w:val="clear" w:color="auto" w:fill="auto"/>
            <w:noWrap/>
            <w:vAlign w:val="center"/>
            <w:hideMark/>
          </w:tcPr>
          <w:p w14:paraId="10ACEEFB"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5558CF94" w14:textId="77777777" w:rsidR="00EA291E" w:rsidRDefault="00554EDF">
            <w:pPr>
              <w:jc w:val="center"/>
              <w:rPr>
                <w:color w:val="000000"/>
                <w:sz w:val="14"/>
                <w:szCs w:val="14"/>
                <w:lang w:eastAsia="en-US"/>
              </w:rPr>
            </w:pPr>
            <w:r>
              <w:rPr>
                <w:color w:val="000000"/>
                <w:sz w:val="14"/>
                <w:szCs w:val="14"/>
              </w:rPr>
              <w:t>211</w:t>
            </w:r>
          </w:p>
        </w:tc>
        <w:tc>
          <w:tcPr>
            <w:tcW w:w="1440" w:type="dxa"/>
            <w:shd w:val="clear" w:color="auto" w:fill="auto"/>
            <w:noWrap/>
            <w:vAlign w:val="center"/>
            <w:hideMark/>
          </w:tcPr>
          <w:p w14:paraId="4B203AAE" w14:textId="77777777" w:rsidR="00EA291E" w:rsidRDefault="00554EDF">
            <w:pPr>
              <w:jc w:val="center"/>
              <w:rPr>
                <w:color w:val="000000"/>
                <w:sz w:val="14"/>
                <w:szCs w:val="14"/>
                <w:lang w:eastAsia="en-US"/>
              </w:rPr>
            </w:pPr>
            <w:r>
              <w:rPr>
                <w:color w:val="000000"/>
                <w:sz w:val="14"/>
                <w:szCs w:val="14"/>
              </w:rPr>
              <w:t>N211I</w:t>
            </w:r>
          </w:p>
        </w:tc>
        <w:tc>
          <w:tcPr>
            <w:tcW w:w="1276" w:type="dxa"/>
            <w:shd w:val="clear" w:color="auto" w:fill="auto"/>
            <w:noWrap/>
            <w:vAlign w:val="center"/>
            <w:hideMark/>
          </w:tcPr>
          <w:p w14:paraId="2E77FDDA"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4C526977"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10A4C8D5"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1CB95B9D" w14:textId="77777777" w:rsidR="00EA291E" w:rsidRDefault="00554EDF">
            <w:pPr>
              <w:jc w:val="center"/>
              <w:rPr>
                <w:color w:val="000000"/>
                <w:sz w:val="14"/>
                <w:szCs w:val="14"/>
                <w:lang w:eastAsia="en-US"/>
              </w:rPr>
            </w:pPr>
            <w:r>
              <w:rPr>
                <w:sz w:val="14"/>
                <w:szCs w:val="14"/>
              </w:rPr>
              <w:t>x</w:t>
            </w:r>
          </w:p>
        </w:tc>
      </w:tr>
      <w:tr w:rsidR="00EA291E" w14:paraId="7625354C" w14:textId="77777777">
        <w:trPr>
          <w:trHeight w:val="20"/>
        </w:trPr>
        <w:tc>
          <w:tcPr>
            <w:tcW w:w="1077" w:type="dxa"/>
            <w:vMerge/>
            <w:shd w:val="clear" w:color="auto" w:fill="auto"/>
            <w:noWrap/>
            <w:vAlign w:val="center"/>
            <w:hideMark/>
          </w:tcPr>
          <w:p w14:paraId="2332718A"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613A7E0B" w14:textId="77777777" w:rsidR="00EA291E" w:rsidRDefault="00554EDF">
            <w:pPr>
              <w:jc w:val="center"/>
              <w:rPr>
                <w:color w:val="000000"/>
                <w:sz w:val="14"/>
                <w:szCs w:val="14"/>
                <w:lang w:eastAsia="en-US"/>
              </w:rPr>
            </w:pPr>
            <w:r>
              <w:rPr>
                <w:color w:val="000000"/>
                <w:sz w:val="14"/>
                <w:szCs w:val="14"/>
              </w:rPr>
              <w:t>212</w:t>
            </w:r>
          </w:p>
        </w:tc>
        <w:tc>
          <w:tcPr>
            <w:tcW w:w="1440" w:type="dxa"/>
            <w:shd w:val="clear" w:color="auto" w:fill="auto"/>
            <w:noWrap/>
            <w:vAlign w:val="center"/>
            <w:hideMark/>
          </w:tcPr>
          <w:p w14:paraId="1C024DB5" w14:textId="77777777" w:rsidR="00EA291E" w:rsidRDefault="00554EDF">
            <w:pPr>
              <w:jc w:val="center"/>
              <w:rPr>
                <w:color w:val="000000"/>
                <w:sz w:val="14"/>
                <w:szCs w:val="14"/>
                <w:lang w:eastAsia="en-US"/>
              </w:rPr>
            </w:pPr>
            <w:r>
              <w:rPr>
                <w:color w:val="000000"/>
                <w:sz w:val="14"/>
                <w:szCs w:val="14"/>
              </w:rPr>
              <w:t>L212del</w:t>
            </w:r>
          </w:p>
        </w:tc>
        <w:tc>
          <w:tcPr>
            <w:tcW w:w="1276" w:type="dxa"/>
            <w:shd w:val="clear" w:color="auto" w:fill="auto"/>
            <w:noWrap/>
            <w:vAlign w:val="center"/>
            <w:hideMark/>
          </w:tcPr>
          <w:p w14:paraId="1F6BC6D6"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04B7CE6C"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1A76AE13"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5600C227" w14:textId="77777777" w:rsidR="00EA291E" w:rsidRDefault="00554EDF">
            <w:pPr>
              <w:jc w:val="center"/>
              <w:rPr>
                <w:color w:val="000000"/>
                <w:sz w:val="14"/>
                <w:szCs w:val="14"/>
                <w:lang w:eastAsia="en-US"/>
              </w:rPr>
            </w:pPr>
            <w:r>
              <w:rPr>
                <w:sz w:val="14"/>
                <w:szCs w:val="14"/>
              </w:rPr>
              <w:t>x</w:t>
            </w:r>
          </w:p>
        </w:tc>
      </w:tr>
      <w:tr w:rsidR="00EA291E" w14:paraId="6667F0EB" w14:textId="77777777">
        <w:trPr>
          <w:trHeight w:val="20"/>
        </w:trPr>
        <w:tc>
          <w:tcPr>
            <w:tcW w:w="1077" w:type="dxa"/>
            <w:vMerge/>
            <w:shd w:val="clear" w:color="auto" w:fill="auto"/>
            <w:noWrap/>
            <w:vAlign w:val="center"/>
          </w:tcPr>
          <w:p w14:paraId="0C7A8A5E" w14:textId="77777777" w:rsidR="00EA291E" w:rsidRDefault="00EA291E">
            <w:pPr>
              <w:jc w:val="center"/>
              <w:rPr>
                <w:color w:val="000000"/>
                <w:sz w:val="14"/>
                <w:szCs w:val="14"/>
                <w:lang w:eastAsia="en-US"/>
              </w:rPr>
            </w:pPr>
          </w:p>
        </w:tc>
        <w:tc>
          <w:tcPr>
            <w:tcW w:w="993" w:type="dxa"/>
            <w:shd w:val="clear" w:color="auto" w:fill="auto"/>
            <w:noWrap/>
            <w:vAlign w:val="center"/>
          </w:tcPr>
          <w:p w14:paraId="541ADF09" w14:textId="77777777" w:rsidR="00EA291E" w:rsidRDefault="00554EDF">
            <w:pPr>
              <w:jc w:val="center"/>
              <w:rPr>
                <w:color w:val="000000"/>
                <w:sz w:val="14"/>
                <w:szCs w:val="14"/>
                <w:lang w:eastAsia="en-US"/>
              </w:rPr>
            </w:pPr>
            <w:r>
              <w:rPr>
                <w:color w:val="000000"/>
                <w:sz w:val="14"/>
                <w:szCs w:val="14"/>
              </w:rPr>
              <w:t>213</w:t>
            </w:r>
          </w:p>
        </w:tc>
        <w:tc>
          <w:tcPr>
            <w:tcW w:w="1440" w:type="dxa"/>
            <w:shd w:val="clear" w:color="auto" w:fill="auto"/>
            <w:noWrap/>
            <w:vAlign w:val="center"/>
          </w:tcPr>
          <w:p w14:paraId="25EB4087" w14:textId="77777777" w:rsidR="00EA291E" w:rsidRDefault="00554EDF">
            <w:pPr>
              <w:jc w:val="center"/>
              <w:rPr>
                <w:color w:val="000000"/>
                <w:sz w:val="14"/>
                <w:szCs w:val="14"/>
                <w:lang w:eastAsia="en-US"/>
              </w:rPr>
            </w:pPr>
            <w:r>
              <w:rPr>
                <w:color w:val="000000"/>
                <w:sz w:val="14"/>
                <w:szCs w:val="14"/>
              </w:rPr>
              <w:t>V213G</w:t>
            </w:r>
          </w:p>
        </w:tc>
        <w:tc>
          <w:tcPr>
            <w:tcW w:w="1276" w:type="dxa"/>
            <w:shd w:val="clear" w:color="auto" w:fill="auto"/>
            <w:noWrap/>
            <w:vAlign w:val="center"/>
          </w:tcPr>
          <w:p w14:paraId="4D172FDE" w14:textId="77777777" w:rsidR="00EA291E" w:rsidRDefault="00EA291E">
            <w:pPr>
              <w:jc w:val="center"/>
              <w:rPr>
                <w:color w:val="000000"/>
                <w:sz w:val="14"/>
                <w:szCs w:val="14"/>
                <w:lang w:eastAsia="en-US"/>
              </w:rPr>
            </w:pPr>
          </w:p>
        </w:tc>
        <w:tc>
          <w:tcPr>
            <w:tcW w:w="1361" w:type="dxa"/>
            <w:shd w:val="clear" w:color="auto" w:fill="auto"/>
            <w:noWrap/>
            <w:vAlign w:val="center"/>
          </w:tcPr>
          <w:p w14:paraId="0D9433AA" w14:textId="77777777" w:rsidR="00EA291E" w:rsidRDefault="00EA291E">
            <w:pPr>
              <w:jc w:val="center"/>
              <w:rPr>
                <w:color w:val="000000"/>
                <w:sz w:val="14"/>
                <w:szCs w:val="14"/>
                <w:lang w:eastAsia="en-US"/>
              </w:rPr>
            </w:pPr>
          </w:p>
        </w:tc>
        <w:tc>
          <w:tcPr>
            <w:tcW w:w="1361" w:type="dxa"/>
            <w:shd w:val="clear" w:color="auto" w:fill="auto"/>
            <w:noWrap/>
            <w:vAlign w:val="center"/>
          </w:tcPr>
          <w:p w14:paraId="098EB656"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42F5AFD9" w14:textId="77777777" w:rsidR="00EA291E" w:rsidRDefault="00EA291E">
            <w:pPr>
              <w:jc w:val="center"/>
              <w:rPr>
                <w:color w:val="000000"/>
                <w:sz w:val="14"/>
                <w:szCs w:val="14"/>
                <w:lang w:eastAsia="en-US"/>
              </w:rPr>
            </w:pPr>
          </w:p>
        </w:tc>
      </w:tr>
      <w:tr w:rsidR="00EA291E" w14:paraId="6E7DE7C4" w14:textId="77777777">
        <w:trPr>
          <w:trHeight w:val="20"/>
        </w:trPr>
        <w:tc>
          <w:tcPr>
            <w:tcW w:w="1077" w:type="dxa"/>
            <w:vMerge/>
            <w:shd w:val="clear" w:color="auto" w:fill="auto"/>
            <w:noWrap/>
            <w:vAlign w:val="center"/>
            <w:hideMark/>
          </w:tcPr>
          <w:p w14:paraId="3C926673"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57712603" w14:textId="77777777" w:rsidR="00EA291E" w:rsidRDefault="00554EDF">
            <w:pPr>
              <w:jc w:val="center"/>
              <w:rPr>
                <w:color w:val="000000"/>
                <w:sz w:val="14"/>
                <w:szCs w:val="14"/>
                <w:lang w:eastAsia="en-US"/>
              </w:rPr>
            </w:pPr>
            <w:r>
              <w:rPr>
                <w:color w:val="000000"/>
                <w:sz w:val="14"/>
                <w:szCs w:val="14"/>
              </w:rPr>
              <w:t>214</w:t>
            </w:r>
          </w:p>
        </w:tc>
        <w:tc>
          <w:tcPr>
            <w:tcW w:w="1440" w:type="dxa"/>
            <w:shd w:val="clear" w:color="auto" w:fill="auto"/>
            <w:noWrap/>
            <w:vAlign w:val="center"/>
            <w:hideMark/>
          </w:tcPr>
          <w:p w14:paraId="2ACC31EF" w14:textId="77777777" w:rsidR="00EA291E" w:rsidRDefault="00554EDF">
            <w:pPr>
              <w:jc w:val="center"/>
              <w:rPr>
                <w:color w:val="000000"/>
                <w:sz w:val="14"/>
                <w:szCs w:val="14"/>
                <w:lang w:eastAsia="en-US"/>
              </w:rPr>
            </w:pPr>
            <w:r>
              <w:rPr>
                <w:color w:val="000000"/>
                <w:sz w:val="14"/>
                <w:szCs w:val="14"/>
              </w:rPr>
              <w:t>ins214EPE</w:t>
            </w:r>
          </w:p>
        </w:tc>
        <w:tc>
          <w:tcPr>
            <w:tcW w:w="1276" w:type="dxa"/>
            <w:shd w:val="clear" w:color="auto" w:fill="auto"/>
            <w:noWrap/>
            <w:vAlign w:val="center"/>
            <w:hideMark/>
          </w:tcPr>
          <w:p w14:paraId="76A4666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1BFA642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6FE1E07F"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476E5349" w14:textId="77777777" w:rsidR="00EA291E" w:rsidRDefault="00EA291E">
            <w:pPr>
              <w:jc w:val="center"/>
              <w:rPr>
                <w:color w:val="000000"/>
                <w:sz w:val="14"/>
                <w:szCs w:val="14"/>
                <w:lang w:eastAsia="en-US"/>
              </w:rPr>
            </w:pPr>
          </w:p>
        </w:tc>
      </w:tr>
      <w:tr w:rsidR="00EA291E" w14:paraId="5296ACC8" w14:textId="77777777">
        <w:trPr>
          <w:trHeight w:val="20"/>
        </w:trPr>
        <w:tc>
          <w:tcPr>
            <w:tcW w:w="1077" w:type="dxa"/>
            <w:vMerge/>
            <w:shd w:val="clear" w:color="auto" w:fill="auto"/>
            <w:noWrap/>
            <w:vAlign w:val="center"/>
            <w:hideMark/>
          </w:tcPr>
          <w:p w14:paraId="6F3138A5"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4E570841" w14:textId="77777777" w:rsidR="00EA291E" w:rsidRDefault="00554EDF">
            <w:pPr>
              <w:jc w:val="center"/>
              <w:rPr>
                <w:color w:val="000000"/>
                <w:sz w:val="14"/>
                <w:szCs w:val="14"/>
                <w:lang w:eastAsia="en-US"/>
              </w:rPr>
            </w:pPr>
            <w:r>
              <w:rPr>
                <w:color w:val="000000"/>
                <w:sz w:val="14"/>
                <w:szCs w:val="14"/>
              </w:rPr>
              <w:t>339</w:t>
            </w:r>
          </w:p>
        </w:tc>
        <w:tc>
          <w:tcPr>
            <w:tcW w:w="1440" w:type="dxa"/>
            <w:shd w:val="clear" w:color="auto" w:fill="auto"/>
            <w:noWrap/>
            <w:vAlign w:val="center"/>
            <w:hideMark/>
          </w:tcPr>
          <w:p w14:paraId="7BE47841" w14:textId="77777777" w:rsidR="00EA291E" w:rsidRDefault="00554EDF">
            <w:pPr>
              <w:jc w:val="center"/>
              <w:rPr>
                <w:color w:val="000000"/>
                <w:sz w:val="14"/>
                <w:szCs w:val="14"/>
                <w:lang w:eastAsia="en-US"/>
              </w:rPr>
            </w:pPr>
            <w:r>
              <w:rPr>
                <w:color w:val="000000"/>
                <w:sz w:val="14"/>
                <w:szCs w:val="14"/>
              </w:rPr>
              <w:t>G339D</w:t>
            </w:r>
          </w:p>
        </w:tc>
        <w:tc>
          <w:tcPr>
            <w:tcW w:w="1276" w:type="dxa"/>
            <w:shd w:val="clear" w:color="auto" w:fill="auto"/>
            <w:noWrap/>
            <w:vAlign w:val="center"/>
            <w:hideMark/>
          </w:tcPr>
          <w:p w14:paraId="06E6633B"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4F798D99"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053A0525"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1DE418C3" w14:textId="77777777" w:rsidR="00EA291E" w:rsidRDefault="00554EDF">
            <w:pPr>
              <w:jc w:val="center"/>
              <w:rPr>
                <w:color w:val="000000"/>
                <w:sz w:val="14"/>
                <w:szCs w:val="14"/>
                <w:lang w:eastAsia="en-US"/>
              </w:rPr>
            </w:pPr>
            <w:r>
              <w:rPr>
                <w:sz w:val="14"/>
                <w:szCs w:val="14"/>
              </w:rPr>
              <w:t>x</w:t>
            </w:r>
          </w:p>
        </w:tc>
      </w:tr>
      <w:tr w:rsidR="00EA291E" w14:paraId="3A636855" w14:textId="77777777">
        <w:trPr>
          <w:trHeight w:val="20"/>
        </w:trPr>
        <w:tc>
          <w:tcPr>
            <w:tcW w:w="1077" w:type="dxa"/>
            <w:vMerge/>
            <w:shd w:val="clear" w:color="auto" w:fill="auto"/>
            <w:noWrap/>
            <w:vAlign w:val="center"/>
            <w:hideMark/>
          </w:tcPr>
          <w:p w14:paraId="796F5A7B" w14:textId="77777777" w:rsidR="00EA291E" w:rsidRDefault="00EA291E">
            <w:pPr>
              <w:jc w:val="center"/>
              <w:rPr>
                <w:b/>
                <w:color w:val="000000"/>
                <w:sz w:val="14"/>
                <w:szCs w:val="14"/>
                <w:lang w:eastAsia="en-US"/>
              </w:rPr>
            </w:pPr>
          </w:p>
        </w:tc>
        <w:tc>
          <w:tcPr>
            <w:tcW w:w="993" w:type="dxa"/>
            <w:shd w:val="clear" w:color="auto" w:fill="auto"/>
            <w:noWrap/>
            <w:vAlign w:val="center"/>
            <w:hideMark/>
          </w:tcPr>
          <w:p w14:paraId="3FEF1B1E" w14:textId="77777777" w:rsidR="00EA291E" w:rsidRDefault="00554EDF">
            <w:pPr>
              <w:jc w:val="center"/>
              <w:rPr>
                <w:b/>
                <w:color w:val="000000"/>
                <w:sz w:val="14"/>
                <w:szCs w:val="14"/>
                <w:lang w:eastAsia="en-US"/>
              </w:rPr>
            </w:pPr>
            <w:r>
              <w:rPr>
                <w:color w:val="000000"/>
                <w:sz w:val="14"/>
                <w:szCs w:val="14"/>
              </w:rPr>
              <w:t>346</w:t>
            </w:r>
          </w:p>
        </w:tc>
        <w:tc>
          <w:tcPr>
            <w:tcW w:w="1440" w:type="dxa"/>
            <w:shd w:val="clear" w:color="auto" w:fill="auto"/>
            <w:noWrap/>
            <w:vAlign w:val="center"/>
            <w:hideMark/>
          </w:tcPr>
          <w:p w14:paraId="52F0203E" w14:textId="77777777" w:rsidR="00EA291E" w:rsidRDefault="00554EDF">
            <w:pPr>
              <w:jc w:val="center"/>
              <w:rPr>
                <w:b/>
                <w:color w:val="000000"/>
                <w:sz w:val="14"/>
                <w:szCs w:val="14"/>
                <w:lang w:eastAsia="en-US"/>
              </w:rPr>
            </w:pPr>
            <w:r>
              <w:rPr>
                <w:color w:val="000000"/>
                <w:sz w:val="14"/>
                <w:szCs w:val="14"/>
              </w:rPr>
              <w:t>R346K</w:t>
            </w:r>
          </w:p>
        </w:tc>
        <w:tc>
          <w:tcPr>
            <w:tcW w:w="1276" w:type="dxa"/>
            <w:shd w:val="clear" w:color="auto" w:fill="auto"/>
            <w:noWrap/>
            <w:vAlign w:val="center"/>
            <w:hideMark/>
          </w:tcPr>
          <w:p w14:paraId="6111DC43" w14:textId="77777777" w:rsidR="00EA291E" w:rsidRDefault="00EA291E">
            <w:pPr>
              <w:jc w:val="center"/>
              <w:rPr>
                <w:b/>
                <w:color w:val="000000"/>
                <w:sz w:val="14"/>
                <w:szCs w:val="14"/>
                <w:lang w:eastAsia="en-US"/>
              </w:rPr>
            </w:pPr>
          </w:p>
        </w:tc>
        <w:tc>
          <w:tcPr>
            <w:tcW w:w="1361" w:type="dxa"/>
            <w:shd w:val="clear" w:color="auto" w:fill="auto"/>
            <w:noWrap/>
            <w:vAlign w:val="center"/>
            <w:hideMark/>
          </w:tcPr>
          <w:p w14:paraId="053BEC35" w14:textId="77777777" w:rsidR="00EA291E" w:rsidRDefault="00554EDF">
            <w:pPr>
              <w:jc w:val="center"/>
              <w:rPr>
                <w:b/>
                <w:color w:val="000000"/>
                <w:sz w:val="14"/>
                <w:szCs w:val="14"/>
                <w:lang w:eastAsia="en-US"/>
              </w:rPr>
            </w:pPr>
            <w:r>
              <w:rPr>
                <w:sz w:val="14"/>
                <w:szCs w:val="14"/>
              </w:rPr>
              <w:t>x</w:t>
            </w:r>
          </w:p>
        </w:tc>
        <w:tc>
          <w:tcPr>
            <w:tcW w:w="1361" w:type="dxa"/>
            <w:shd w:val="clear" w:color="auto" w:fill="auto"/>
            <w:noWrap/>
            <w:vAlign w:val="center"/>
            <w:hideMark/>
          </w:tcPr>
          <w:p w14:paraId="66E15603" w14:textId="77777777" w:rsidR="00EA291E" w:rsidRDefault="00EA291E">
            <w:pPr>
              <w:jc w:val="center"/>
              <w:rPr>
                <w:b/>
                <w:color w:val="000000"/>
                <w:sz w:val="14"/>
                <w:szCs w:val="14"/>
                <w:lang w:eastAsia="en-US"/>
              </w:rPr>
            </w:pPr>
          </w:p>
        </w:tc>
        <w:tc>
          <w:tcPr>
            <w:tcW w:w="1474" w:type="dxa"/>
            <w:shd w:val="clear" w:color="auto" w:fill="auto"/>
            <w:noWrap/>
            <w:vAlign w:val="center"/>
            <w:hideMark/>
          </w:tcPr>
          <w:p w14:paraId="6DADAA19" w14:textId="77777777" w:rsidR="00EA291E" w:rsidRDefault="00EA291E">
            <w:pPr>
              <w:jc w:val="center"/>
              <w:rPr>
                <w:b/>
                <w:color w:val="000000"/>
                <w:sz w:val="14"/>
                <w:szCs w:val="14"/>
                <w:lang w:eastAsia="en-US"/>
              </w:rPr>
            </w:pPr>
          </w:p>
        </w:tc>
      </w:tr>
      <w:tr w:rsidR="00EA291E" w14:paraId="4A5E1A81" w14:textId="77777777">
        <w:trPr>
          <w:trHeight w:val="20"/>
        </w:trPr>
        <w:tc>
          <w:tcPr>
            <w:tcW w:w="1077" w:type="dxa"/>
            <w:vMerge/>
            <w:shd w:val="clear" w:color="auto" w:fill="auto"/>
            <w:noWrap/>
            <w:vAlign w:val="center"/>
            <w:hideMark/>
          </w:tcPr>
          <w:p w14:paraId="12A66A69" w14:textId="77777777" w:rsidR="00EA291E" w:rsidRDefault="00EA291E">
            <w:pPr>
              <w:jc w:val="center"/>
              <w:rPr>
                <w:b/>
                <w:color w:val="000000"/>
                <w:sz w:val="14"/>
                <w:szCs w:val="14"/>
                <w:lang w:eastAsia="en-US"/>
              </w:rPr>
            </w:pPr>
          </w:p>
        </w:tc>
        <w:tc>
          <w:tcPr>
            <w:tcW w:w="993" w:type="dxa"/>
            <w:shd w:val="clear" w:color="auto" w:fill="auto"/>
            <w:noWrap/>
            <w:vAlign w:val="center"/>
            <w:hideMark/>
          </w:tcPr>
          <w:p w14:paraId="154CF658" w14:textId="77777777" w:rsidR="00EA291E" w:rsidRDefault="00554EDF">
            <w:pPr>
              <w:jc w:val="center"/>
              <w:rPr>
                <w:b/>
                <w:color w:val="000000"/>
                <w:sz w:val="14"/>
                <w:szCs w:val="14"/>
                <w:lang w:eastAsia="en-US"/>
              </w:rPr>
            </w:pPr>
            <w:r>
              <w:rPr>
                <w:color w:val="000000"/>
                <w:sz w:val="14"/>
                <w:szCs w:val="14"/>
              </w:rPr>
              <w:t>371</w:t>
            </w:r>
          </w:p>
        </w:tc>
        <w:tc>
          <w:tcPr>
            <w:tcW w:w="1440" w:type="dxa"/>
            <w:shd w:val="clear" w:color="auto" w:fill="auto"/>
            <w:noWrap/>
            <w:vAlign w:val="center"/>
            <w:hideMark/>
          </w:tcPr>
          <w:p w14:paraId="44934A49" w14:textId="77777777" w:rsidR="00EA291E" w:rsidRDefault="00554EDF">
            <w:pPr>
              <w:jc w:val="center"/>
              <w:rPr>
                <w:b/>
                <w:color w:val="000000"/>
                <w:sz w:val="14"/>
                <w:szCs w:val="14"/>
                <w:lang w:eastAsia="en-US"/>
              </w:rPr>
            </w:pPr>
            <w:r>
              <w:rPr>
                <w:color w:val="000000"/>
                <w:sz w:val="14"/>
                <w:szCs w:val="14"/>
              </w:rPr>
              <w:t>S371L</w:t>
            </w:r>
          </w:p>
        </w:tc>
        <w:tc>
          <w:tcPr>
            <w:tcW w:w="1276" w:type="dxa"/>
            <w:shd w:val="clear" w:color="auto" w:fill="auto"/>
            <w:noWrap/>
            <w:vAlign w:val="center"/>
            <w:hideMark/>
          </w:tcPr>
          <w:p w14:paraId="6195B4D3" w14:textId="77777777" w:rsidR="00EA291E" w:rsidRDefault="00554EDF">
            <w:pPr>
              <w:jc w:val="center"/>
              <w:rPr>
                <w:b/>
                <w:color w:val="000000"/>
                <w:sz w:val="14"/>
                <w:szCs w:val="14"/>
                <w:lang w:eastAsia="en-US"/>
              </w:rPr>
            </w:pPr>
            <w:r>
              <w:rPr>
                <w:sz w:val="14"/>
                <w:szCs w:val="14"/>
              </w:rPr>
              <w:t>x</w:t>
            </w:r>
          </w:p>
        </w:tc>
        <w:tc>
          <w:tcPr>
            <w:tcW w:w="1361" w:type="dxa"/>
            <w:shd w:val="clear" w:color="auto" w:fill="auto"/>
            <w:noWrap/>
            <w:vAlign w:val="center"/>
            <w:hideMark/>
          </w:tcPr>
          <w:p w14:paraId="4746E87B" w14:textId="77777777" w:rsidR="00EA291E" w:rsidRDefault="00554EDF">
            <w:pPr>
              <w:jc w:val="center"/>
              <w:rPr>
                <w:b/>
                <w:color w:val="000000"/>
                <w:sz w:val="14"/>
                <w:szCs w:val="14"/>
                <w:lang w:eastAsia="en-US"/>
              </w:rPr>
            </w:pPr>
            <w:r>
              <w:rPr>
                <w:sz w:val="14"/>
                <w:szCs w:val="14"/>
              </w:rPr>
              <w:t>x</w:t>
            </w:r>
          </w:p>
        </w:tc>
        <w:tc>
          <w:tcPr>
            <w:tcW w:w="1361" w:type="dxa"/>
            <w:shd w:val="clear" w:color="auto" w:fill="auto"/>
            <w:noWrap/>
            <w:vAlign w:val="center"/>
            <w:hideMark/>
          </w:tcPr>
          <w:p w14:paraId="06518AC2" w14:textId="77777777" w:rsidR="00EA291E" w:rsidRDefault="00EA291E">
            <w:pPr>
              <w:jc w:val="center"/>
              <w:rPr>
                <w:b/>
                <w:color w:val="000000"/>
                <w:sz w:val="14"/>
                <w:szCs w:val="14"/>
                <w:lang w:eastAsia="en-US"/>
              </w:rPr>
            </w:pPr>
          </w:p>
        </w:tc>
        <w:tc>
          <w:tcPr>
            <w:tcW w:w="1474" w:type="dxa"/>
            <w:shd w:val="clear" w:color="auto" w:fill="auto"/>
            <w:noWrap/>
            <w:vAlign w:val="center"/>
            <w:hideMark/>
          </w:tcPr>
          <w:p w14:paraId="0144E050" w14:textId="77777777" w:rsidR="00EA291E" w:rsidRDefault="00EA291E">
            <w:pPr>
              <w:jc w:val="center"/>
              <w:rPr>
                <w:b/>
                <w:color w:val="000000"/>
                <w:sz w:val="14"/>
                <w:szCs w:val="14"/>
                <w:lang w:eastAsia="en-US"/>
              </w:rPr>
            </w:pPr>
          </w:p>
        </w:tc>
      </w:tr>
      <w:tr w:rsidR="00EA291E" w14:paraId="4C0D84B2" w14:textId="77777777">
        <w:trPr>
          <w:trHeight w:val="20"/>
        </w:trPr>
        <w:tc>
          <w:tcPr>
            <w:tcW w:w="1077" w:type="dxa"/>
            <w:vMerge/>
            <w:shd w:val="clear" w:color="auto" w:fill="auto"/>
            <w:noWrap/>
            <w:vAlign w:val="center"/>
            <w:hideMark/>
          </w:tcPr>
          <w:p w14:paraId="172B9E9C"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7F707A25" w14:textId="77777777" w:rsidR="00EA291E" w:rsidRDefault="00554EDF">
            <w:pPr>
              <w:jc w:val="center"/>
              <w:rPr>
                <w:color w:val="000000"/>
                <w:sz w:val="14"/>
                <w:szCs w:val="14"/>
                <w:lang w:eastAsia="en-US"/>
              </w:rPr>
            </w:pPr>
            <w:r>
              <w:rPr>
                <w:color w:val="000000"/>
                <w:sz w:val="14"/>
                <w:szCs w:val="14"/>
              </w:rPr>
              <w:t>371</w:t>
            </w:r>
          </w:p>
        </w:tc>
        <w:tc>
          <w:tcPr>
            <w:tcW w:w="1440" w:type="dxa"/>
            <w:shd w:val="clear" w:color="auto" w:fill="auto"/>
            <w:noWrap/>
            <w:vAlign w:val="center"/>
            <w:hideMark/>
          </w:tcPr>
          <w:p w14:paraId="190AD57B" w14:textId="77777777" w:rsidR="00EA291E" w:rsidRDefault="00554EDF">
            <w:pPr>
              <w:jc w:val="center"/>
              <w:rPr>
                <w:color w:val="000000"/>
                <w:sz w:val="14"/>
                <w:szCs w:val="14"/>
                <w:lang w:eastAsia="en-US"/>
              </w:rPr>
            </w:pPr>
            <w:r>
              <w:rPr>
                <w:color w:val="000000"/>
                <w:sz w:val="14"/>
                <w:szCs w:val="14"/>
              </w:rPr>
              <w:t>S371F</w:t>
            </w:r>
          </w:p>
        </w:tc>
        <w:tc>
          <w:tcPr>
            <w:tcW w:w="1276" w:type="dxa"/>
            <w:shd w:val="clear" w:color="auto" w:fill="auto"/>
            <w:noWrap/>
            <w:vAlign w:val="center"/>
            <w:hideMark/>
          </w:tcPr>
          <w:p w14:paraId="4FAC82DC"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28250E16"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309A2581"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249D9298" w14:textId="77777777" w:rsidR="00EA291E" w:rsidRDefault="00554EDF">
            <w:pPr>
              <w:jc w:val="center"/>
              <w:rPr>
                <w:color w:val="000000"/>
                <w:sz w:val="14"/>
                <w:szCs w:val="14"/>
                <w:lang w:eastAsia="en-US"/>
              </w:rPr>
            </w:pPr>
            <w:r>
              <w:rPr>
                <w:sz w:val="14"/>
                <w:szCs w:val="14"/>
              </w:rPr>
              <w:t>x</w:t>
            </w:r>
          </w:p>
        </w:tc>
      </w:tr>
      <w:tr w:rsidR="00EA291E" w14:paraId="4EE7969E" w14:textId="77777777">
        <w:trPr>
          <w:trHeight w:val="20"/>
        </w:trPr>
        <w:tc>
          <w:tcPr>
            <w:tcW w:w="1077" w:type="dxa"/>
            <w:vMerge/>
            <w:shd w:val="clear" w:color="auto" w:fill="auto"/>
            <w:noWrap/>
            <w:vAlign w:val="center"/>
            <w:hideMark/>
          </w:tcPr>
          <w:p w14:paraId="3DA87256"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023726A3" w14:textId="77777777" w:rsidR="00EA291E" w:rsidRDefault="00554EDF">
            <w:pPr>
              <w:jc w:val="center"/>
              <w:rPr>
                <w:color w:val="000000"/>
                <w:sz w:val="14"/>
                <w:szCs w:val="14"/>
                <w:lang w:eastAsia="en-US"/>
              </w:rPr>
            </w:pPr>
            <w:r>
              <w:rPr>
                <w:color w:val="000000"/>
                <w:sz w:val="14"/>
                <w:szCs w:val="14"/>
              </w:rPr>
              <w:t>373</w:t>
            </w:r>
          </w:p>
        </w:tc>
        <w:tc>
          <w:tcPr>
            <w:tcW w:w="1440" w:type="dxa"/>
            <w:shd w:val="clear" w:color="auto" w:fill="auto"/>
            <w:noWrap/>
            <w:vAlign w:val="center"/>
            <w:hideMark/>
          </w:tcPr>
          <w:p w14:paraId="18D1E314" w14:textId="77777777" w:rsidR="00EA291E" w:rsidRDefault="00554EDF">
            <w:pPr>
              <w:jc w:val="center"/>
              <w:rPr>
                <w:color w:val="000000"/>
                <w:sz w:val="14"/>
                <w:szCs w:val="14"/>
                <w:lang w:eastAsia="en-US"/>
              </w:rPr>
            </w:pPr>
            <w:r>
              <w:rPr>
                <w:color w:val="000000"/>
                <w:sz w:val="14"/>
                <w:szCs w:val="14"/>
              </w:rPr>
              <w:t>S373P</w:t>
            </w:r>
          </w:p>
        </w:tc>
        <w:tc>
          <w:tcPr>
            <w:tcW w:w="1276" w:type="dxa"/>
            <w:shd w:val="clear" w:color="auto" w:fill="auto"/>
            <w:noWrap/>
            <w:vAlign w:val="center"/>
            <w:hideMark/>
          </w:tcPr>
          <w:p w14:paraId="47014205"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164E9CC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60E215EC"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5C6FFA71" w14:textId="77777777" w:rsidR="00EA291E" w:rsidRDefault="00554EDF">
            <w:pPr>
              <w:jc w:val="center"/>
              <w:rPr>
                <w:color w:val="000000"/>
                <w:sz w:val="14"/>
                <w:szCs w:val="14"/>
                <w:lang w:eastAsia="en-US"/>
              </w:rPr>
            </w:pPr>
            <w:r>
              <w:rPr>
                <w:sz w:val="14"/>
                <w:szCs w:val="14"/>
              </w:rPr>
              <w:t>x</w:t>
            </w:r>
          </w:p>
        </w:tc>
      </w:tr>
      <w:tr w:rsidR="00EA291E" w14:paraId="75D76DA2" w14:textId="77777777">
        <w:trPr>
          <w:trHeight w:val="20"/>
        </w:trPr>
        <w:tc>
          <w:tcPr>
            <w:tcW w:w="1077" w:type="dxa"/>
            <w:vMerge/>
            <w:shd w:val="clear" w:color="auto" w:fill="auto"/>
            <w:noWrap/>
            <w:vAlign w:val="center"/>
          </w:tcPr>
          <w:p w14:paraId="258A15E0" w14:textId="77777777" w:rsidR="00EA291E" w:rsidRDefault="00EA291E">
            <w:pPr>
              <w:jc w:val="center"/>
              <w:rPr>
                <w:color w:val="000000"/>
                <w:sz w:val="14"/>
                <w:szCs w:val="14"/>
                <w:lang w:eastAsia="en-US"/>
              </w:rPr>
            </w:pPr>
          </w:p>
        </w:tc>
        <w:tc>
          <w:tcPr>
            <w:tcW w:w="993" w:type="dxa"/>
            <w:shd w:val="clear" w:color="auto" w:fill="auto"/>
            <w:noWrap/>
            <w:vAlign w:val="center"/>
          </w:tcPr>
          <w:p w14:paraId="3D75EA1F" w14:textId="77777777" w:rsidR="00EA291E" w:rsidRDefault="00554EDF">
            <w:pPr>
              <w:jc w:val="center"/>
              <w:rPr>
                <w:color w:val="000000"/>
                <w:sz w:val="14"/>
                <w:szCs w:val="14"/>
                <w:lang w:eastAsia="en-US"/>
              </w:rPr>
            </w:pPr>
            <w:r>
              <w:rPr>
                <w:color w:val="000000"/>
                <w:sz w:val="14"/>
                <w:szCs w:val="14"/>
              </w:rPr>
              <w:t>375</w:t>
            </w:r>
          </w:p>
        </w:tc>
        <w:tc>
          <w:tcPr>
            <w:tcW w:w="1440" w:type="dxa"/>
            <w:shd w:val="clear" w:color="auto" w:fill="auto"/>
            <w:noWrap/>
            <w:vAlign w:val="center"/>
          </w:tcPr>
          <w:p w14:paraId="6FA3867E" w14:textId="77777777" w:rsidR="00EA291E" w:rsidRDefault="00554EDF">
            <w:pPr>
              <w:jc w:val="center"/>
              <w:rPr>
                <w:color w:val="000000"/>
                <w:sz w:val="14"/>
                <w:szCs w:val="14"/>
                <w:lang w:eastAsia="en-US"/>
              </w:rPr>
            </w:pPr>
            <w:r>
              <w:rPr>
                <w:color w:val="000000"/>
                <w:sz w:val="14"/>
                <w:szCs w:val="14"/>
              </w:rPr>
              <w:t>S375F</w:t>
            </w:r>
          </w:p>
        </w:tc>
        <w:tc>
          <w:tcPr>
            <w:tcW w:w="1276" w:type="dxa"/>
            <w:shd w:val="clear" w:color="auto" w:fill="auto"/>
            <w:noWrap/>
            <w:vAlign w:val="center"/>
          </w:tcPr>
          <w:p w14:paraId="6F6B8ACE"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0BB8E49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4F255F86"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67CE7124" w14:textId="77777777" w:rsidR="00EA291E" w:rsidRDefault="00554EDF">
            <w:pPr>
              <w:jc w:val="center"/>
              <w:rPr>
                <w:color w:val="000000"/>
                <w:sz w:val="14"/>
                <w:szCs w:val="14"/>
                <w:lang w:eastAsia="en-US"/>
              </w:rPr>
            </w:pPr>
            <w:r>
              <w:rPr>
                <w:sz w:val="14"/>
                <w:szCs w:val="14"/>
              </w:rPr>
              <w:t>x</w:t>
            </w:r>
          </w:p>
        </w:tc>
      </w:tr>
      <w:tr w:rsidR="00EA291E" w14:paraId="5F7EBC3D" w14:textId="77777777">
        <w:trPr>
          <w:trHeight w:val="20"/>
        </w:trPr>
        <w:tc>
          <w:tcPr>
            <w:tcW w:w="1077" w:type="dxa"/>
            <w:vMerge/>
            <w:shd w:val="clear" w:color="auto" w:fill="auto"/>
            <w:noWrap/>
            <w:vAlign w:val="center"/>
            <w:hideMark/>
          </w:tcPr>
          <w:p w14:paraId="6495CDD8"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6206CA2F" w14:textId="77777777" w:rsidR="00EA291E" w:rsidRDefault="00554EDF">
            <w:pPr>
              <w:jc w:val="center"/>
              <w:rPr>
                <w:color w:val="000000"/>
                <w:sz w:val="14"/>
                <w:szCs w:val="14"/>
                <w:lang w:eastAsia="en-US"/>
              </w:rPr>
            </w:pPr>
            <w:r>
              <w:rPr>
                <w:color w:val="000000"/>
                <w:sz w:val="14"/>
                <w:szCs w:val="14"/>
              </w:rPr>
              <w:t>376</w:t>
            </w:r>
          </w:p>
        </w:tc>
        <w:tc>
          <w:tcPr>
            <w:tcW w:w="1440" w:type="dxa"/>
            <w:shd w:val="clear" w:color="auto" w:fill="auto"/>
            <w:noWrap/>
            <w:vAlign w:val="center"/>
            <w:hideMark/>
          </w:tcPr>
          <w:p w14:paraId="39874A70" w14:textId="77777777" w:rsidR="00EA291E" w:rsidRDefault="00554EDF">
            <w:pPr>
              <w:jc w:val="center"/>
              <w:rPr>
                <w:color w:val="000000"/>
                <w:sz w:val="14"/>
                <w:szCs w:val="14"/>
                <w:lang w:eastAsia="en-US"/>
              </w:rPr>
            </w:pPr>
            <w:r>
              <w:rPr>
                <w:color w:val="000000"/>
                <w:sz w:val="14"/>
                <w:szCs w:val="14"/>
              </w:rPr>
              <w:t>T376A</w:t>
            </w:r>
          </w:p>
        </w:tc>
        <w:tc>
          <w:tcPr>
            <w:tcW w:w="1276" w:type="dxa"/>
            <w:shd w:val="clear" w:color="auto" w:fill="auto"/>
            <w:noWrap/>
            <w:vAlign w:val="center"/>
            <w:hideMark/>
          </w:tcPr>
          <w:p w14:paraId="163F6A9B"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19E96D77"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2B1927B4"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7F14E413" w14:textId="77777777" w:rsidR="00EA291E" w:rsidRDefault="00EA291E">
            <w:pPr>
              <w:jc w:val="center"/>
              <w:rPr>
                <w:color w:val="000000"/>
                <w:sz w:val="14"/>
                <w:szCs w:val="14"/>
                <w:lang w:eastAsia="en-US"/>
              </w:rPr>
            </w:pPr>
          </w:p>
        </w:tc>
      </w:tr>
      <w:tr w:rsidR="00EA291E" w14:paraId="56846A7D" w14:textId="77777777">
        <w:trPr>
          <w:trHeight w:val="20"/>
        </w:trPr>
        <w:tc>
          <w:tcPr>
            <w:tcW w:w="1077" w:type="dxa"/>
            <w:vMerge/>
            <w:shd w:val="clear" w:color="auto" w:fill="auto"/>
            <w:noWrap/>
            <w:vAlign w:val="center"/>
            <w:hideMark/>
          </w:tcPr>
          <w:p w14:paraId="1C085C6F"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07CED3DD" w14:textId="77777777" w:rsidR="00EA291E" w:rsidRDefault="00554EDF">
            <w:pPr>
              <w:jc w:val="center"/>
              <w:rPr>
                <w:color w:val="000000"/>
                <w:sz w:val="14"/>
                <w:szCs w:val="14"/>
                <w:lang w:eastAsia="en-US"/>
              </w:rPr>
            </w:pPr>
            <w:r>
              <w:rPr>
                <w:color w:val="000000"/>
                <w:sz w:val="14"/>
                <w:szCs w:val="14"/>
              </w:rPr>
              <w:t>405</w:t>
            </w:r>
          </w:p>
        </w:tc>
        <w:tc>
          <w:tcPr>
            <w:tcW w:w="1440" w:type="dxa"/>
            <w:shd w:val="clear" w:color="auto" w:fill="auto"/>
            <w:noWrap/>
            <w:vAlign w:val="center"/>
            <w:hideMark/>
          </w:tcPr>
          <w:p w14:paraId="24A267FB" w14:textId="77777777" w:rsidR="00EA291E" w:rsidRDefault="00554EDF">
            <w:pPr>
              <w:jc w:val="center"/>
              <w:rPr>
                <w:color w:val="000000"/>
                <w:sz w:val="14"/>
                <w:szCs w:val="14"/>
                <w:lang w:eastAsia="en-US"/>
              </w:rPr>
            </w:pPr>
            <w:r>
              <w:rPr>
                <w:color w:val="000000"/>
                <w:sz w:val="14"/>
                <w:szCs w:val="14"/>
              </w:rPr>
              <w:t>D405N</w:t>
            </w:r>
          </w:p>
        </w:tc>
        <w:tc>
          <w:tcPr>
            <w:tcW w:w="1276" w:type="dxa"/>
            <w:shd w:val="clear" w:color="auto" w:fill="auto"/>
            <w:noWrap/>
            <w:vAlign w:val="center"/>
            <w:hideMark/>
          </w:tcPr>
          <w:p w14:paraId="057BBF7C"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776DAD78"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45A4C1FD"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5CB2E83E" w14:textId="77777777" w:rsidR="00EA291E" w:rsidRDefault="00554EDF">
            <w:pPr>
              <w:jc w:val="center"/>
              <w:rPr>
                <w:color w:val="000000"/>
                <w:sz w:val="14"/>
                <w:szCs w:val="14"/>
                <w:lang w:eastAsia="en-US"/>
              </w:rPr>
            </w:pPr>
            <w:r>
              <w:rPr>
                <w:sz w:val="14"/>
                <w:szCs w:val="14"/>
              </w:rPr>
              <w:t>x</w:t>
            </w:r>
          </w:p>
        </w:tc>
      </w:tr>
      <w:tr w:rsidR="00EA291E" w14:paraId="27A4C956" w14:textId="77777777">
        <w:trPr>
          <w:trHeight w:val="20"/>
        </w:trPr>
        <w:tc>
          <w:tcPr>
            <w:tcW w:w="1077" w:type="dxa"/>
            <w:vMerge/>
            <w:shd w:val="clear" w:color="auto" w:fill="auto"/>
            <w:noWrap/>
            <w:vAlign w:val="center"/>
            <w:hideMark/>
          </w:tcPr>
          <w:p w14:paraId="30F620B1"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6D50F3A0" w14:textId="77777777" w:rsidR="00EA291E" w:rsidRDefault="00554EDF">
            <w:pPr>
              <w:jc w:val="center"/>
              <w:rPr>
                <w:color w:val="000000"/>
                <w:sz w:val="14"/>
                <w:szCs w:val="14"/>
                <w:lang w:eastAsia="en-US"/>
              </w:rPr>
            </w:pPr>
            <w:r>
              <w:rPr>
                <w:color w:val="000000"/>
                <w:sz w:val="14"/>
                <w:szCs w:val="14"/>
              </w:rPr>
              <w:t>408</w:t>
            </w:r>
          </w:p>
        </w:tc>
        <w:tc>
          <w:tcPr>
            <w:tcW w:w="1440" w:type="dxa"/>
            <w:shd w:val="clear" w:color="auto" w:fill="auto"/>
            <w:noWrap/>
            <w:vAlign w:val="center"/>
            <w:hideMark/>
          </w:tcPr>
          <w:p w14:paraId="559F2C59" w14:textId="77777777" w:rsidR="00EA291E" w:rsidRDefault="00554EDF">
            <w:pPr>
              <w:jc w:val="center"/>
              <w:rPr>
                <w:color w:val="000000"/>
                <w:sz w:val="14"/>
                <w:szCs w:val="14"/>
                <w:lang w:eastAsia="en-US"/>
              </w:rPr>
            </w:pPr>
            <w:r>
              <w:rPr>
                <w:color w:val="000000"/>
                <w:sz w:val="14"/>
                <w:szCs w:val="14"/>
              </w:rPr>
              <w:t>R408S</w:t>
            </w:r>
          </w:p>
        </w:tc>
        <w:tc>
          <w:tcPr>
            <w:tcW w:w="1276" w:type="dxa"/>
            <w:shd w:val="clear" w:color="auto" w:fill="auto"/>
            <w:noWrap/>
            <w:vAlign w:val="center"/>
            <w:hideMark/>
          </w:tcPr>
          <w:p w14:paraId="56752979"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67C4EA4F"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085DD35C"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1282312A" w14:textId="77777777" w:rsidR="00EA291E" w:rsidRDefault="00EA291E">
            <w:pPr>
              <w:jc w:val="center"/>
              <w:rPr>
                <w:color w:val="000000"/>
                <w:sz w:val="14"/>
                <w:szCs w:val="14"/>
                <w:lang w:eastAsia="en-US"/>
              </w:rPr>
            </w:pPr>
          </w:p>
        </w:tc>
      </w:tr>
      <w:tr w:rsidR="00EA291E" w14:paraId="2C0178ED" w14:textId="77777777">
        <w:trPr>
          <w:trHeight w:val="20"/>
        </w:trPr>
        <w:tc>
          <w:tcPr>
            <w:tcW w:w="1077" w:type="dxa"/>
            <w:vMerge/>
            <w:shd w:val="clear" w:color="auto" w:fill="auto"/>
            <w:noWrap/>
            <w:vAlign w:val="center"/>
            <w:hideMark/>
          </w:tcPr>
          <w:p w14:paraId="77CCC11B"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051912FC" w14:textId="77777777" w:rsidR="00EA291E" w:rsidRDefault="00554EDF">
            <w:pPr>
              <w:jc w:val="center"/>
              <w:rPr>
                <w:color w:val="000000"/>
                <w:sz w:val="14"/>
                <w:szCs w:val="14"/>
                <w:lang w:eastAsia="en-US"/>
              </w:rPr>
            </w:pPr>
            <w:r>
              <w:rPr>
                <w:color w:val="000000"/>
                <w:sz w:val="14"/>
                <w:szCs w:val="14"/>
              </w:rPr>
              <w:t>417</w:t>
            </w:r>
          </w:p>
        </w:tc>
        <w:tc>
          <w:tcPr>
            <w:tcW w:w="1440" w:type="dxa"/>
            <w:shd w:val="clear" w:color="auto" w:fill="auto"/>
            <w:noWrap/>
            <w:vAlign w:val="center"/>
            <w:hideMark/>
          </w:tcPr>
          <w:p w14:paraId="2DFA0FDC" w14:textId="77777777" w:rsidR="00EA291E" w:rsidRDefault="00554EDF">
            <w:pPr>
              <w:jc w:val="center"/>
              <w:rPr>
                <w:color w:val="000000"/>
                <w:sz w:val="14"/>
                <w:szCs w:val="14"/>
                <w:lang w:eastAsia="en-US"/>
              </w:rPr>
            </w:pPr>
            <w:r>
              <w:rPr>
                <w:color w:val="000000"/>
                <w:sz w:val="14"/>
                <w:szCs w:val="14"/>
              </w:rPr>
              <w:t>K417N</w:t>
            </w:r>
          </w:p>
        </w:tc>
        <w:tc>
          <w:tcPr>
            <w:tcW w:w="1276" w:type="dxa"/>
            <w:shd w:val="clear" w:color="auto" w:fill="auto"/>
            <w:noWrap/>
            <w:vAlign w:val="center"/>
            <w:hideMark/>
          </w:tcPr>
          <w:p w14:paraId="6D3F3B3E"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2DD0AEF0"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39D3F8F1"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14020188" w14:textId="77777777" w:rsidR="00EA291E" w:rsidRDefault="00554EDF">
            <w:pPr>
              <w:jc w:val="center"/>
              <w:rPr>
                <w:color w:val="000000"/>
                <w:sz w:val="14"/>
                <w:szCs w:val="14"/>
                <w:lang w:eastAsia="en-US"/>
              </w:rPr>
            </w:pPr>
            <w:r>
              <w:rPr>
                <w:sz w:val="14"/>
                <w:szCs w:val="14"/>
              </w:rPr>
              <w:t>x</w:t>
            </w:r>
          </w:p>
        </w:tc>
      </w:tr>
      <w:tr w:rsidR="00EA291E" w14:paraId="2C4B2EA6" w14:textId="77777777">
        <w:trPr>
          <w:trHeight w:val="20"/>
        </w:trPr>
        <w:tc>
          <w:tcPr>
            <w:tcW w:w="1077" w:type="dxa"/>
            <w:vMerge/>
            <w:shd w:val="clear" w:color="auto" w:fill="auto"/>
            <w:noWrap/>
            <w:vAlign w:val="center"/>
            <w:hideMark/>
          </w:tcPr>
          <w:p w14:paraId="4F88F09E"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5383B30A" w14:textId="77777777" w:rsidR="00EA291E" w:rsidRDefault="00554EDF">
            <w:pPr>
              <w:jc w:val="center"/>
              <w:rPr>
                <w:color w:val="000000"/>
                <w:sz w:val="14"/>
                <w:szCs w:val="14"/>
                <w:lang w:eastAsia="en-US"/>
              </w:rPr>
            </w:pPr>
            <w:r>
              <w:rPr>
                <w:color w:val="000000"/>
                <w:sz w:val="14"/>
                <w:szCs w:val="14"/>
              </w:rPr>
              <w:t>440</w:t>
            </w:r>
          </w:p>
        </w:tc>
        <w:tc>
          <w:tcPr>
            <w:tcW w:w="1440" w:type="dxa"/>
            <w:shd w:val="clear" w:color="auto" w:fill="auto"/>
            <w:noWrap/>
            <w:vAlign w:val="center"/>
            <w:hideMark/>
          </w:tcPr>
          <w:p w14:paraId="7E787812" w14:textId="77777777" w:rsidR="00EA291E" w:rsidRDefault="00554EDF">
            <w:pPr>
              <w:jc w:val="center"/>
              <w:rPr>
                <w:color w:val="000000"/>
                <w:sz w:val="14"/>
                <w:szCs w:val="14"/>
                <w:lang w:eastAsia="en-US"/>
              </w:rPr>
            </w:pPr>
            <w:r>
              <w:rPr>
                <w:color w:val="000000"/>
                <w:sz w:val="14"/>
                <w:szCs w:val="14"/>
              </w:rPr>
              <w:t>N440K</w:t>
            </w:r>
          </w:p>
        </w:tc>
        <w:tc>
          <w:tcPr>
            <w:tcW w:w="1276" w:type="dxa"/>
            <w:shd w:val="clear" w:color="auto" w:fill="auto"/>
            <w:noWrap/>
            <w:vAlign w:val="center"/>
            <w:hideMark/>
          </w:tcPr>
          <w:p w14:paraId="6EA34AE4"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097CEC84"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188A35C8"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093E0B7B" w14:textId="77777777" w:rsidR="00EA291E" w:rsidRDefault="00554EDF">
            <w:pPr>
              <w:jc w:val="center"/>
              <w:rPr>
                <w:color w:val="000000"/>
                <w:sz w:val="14"/>
                <w:szCs w:val="14"/>
                <w:lang w:eastAsia="en-US"/>
              </w:rPr>
            </w:pPr>
            <w:r>
              <w:rPr>
                <w:sz w:val="14"/>
                <w:szCs w:val="14"/>
              </w:rPr>
              <w:t>x</w:t>
            </w:r>
          </w:p>
        </w:tc>
      </w:tr>
      <w:tr w:rsidR="00EA291E" w14:paraId="50241B18" w14:textId="77777777">
        <w:trPr>
          <w:trHeight w:val="20"/>
        </w:trPr>
        <w:tc>
          <w:tcPr>
            <w:tcW w:w="1077" w:type="dxa"/>
            <w:vMerge/>
            <w:shd w:val="clear" w:color="auto" w:fill="auto"/>
            <w:noWrap/>
            <w:vAlign w:val="center"/>
            <w:hideMark/>
          </w:tcPr>
          <w:p w14:paraId="5B495C49"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28664F63" w14:textId="77777777" w:rsidR="00EA291E" w:rsidRDefault="00554EDF">
            <w:pPr>
              <w:jc w:val="center"/>
              <w:rPr>
                <w:color w:val="000000"/>
                <w:sz w:val="14"/>
                <w:szCs w:val="14"/>
                <w:lang w:eastAsia="en-US"/>
              </w:rPr>
            </w:pPr>
            <w:r>
              <w:rPr>
                <w:color w:val="000000"/>
                <w:sz w:val="14"/>
                <w:szCs w:val="14"/>
              </w:rPr>
              <w:t>446</w:t>
            </w:r>
          </w:p>
        </w:tc>
        <w:tc>
          <w:tcPr>
            <w:tcW w:w="1440" w:type="dxa"/>
            <w:shd w:val="clear" w:color="auto" w:fill="auto"/>
            <w:noWrap/>
            <w:vAlign w:val="center"/>
            <w:hideMark/>
          </w:tcPr>
          <w:p w14:paraId="78004DE5" w14:textId="77777777" w:rsidR="00EA291E" w:rsidRDefault="00554EDF">
            <w:pPr>
              <w:jc w:val="center"/>
              <w:rPr>
                <w:color w:val="000000"/>
                <w:sz w:val="14"/>
                <w:szCs w:val="14"/>
                <w:lang w:eastAsia="en-US"/>
              </w:rPr>
            </w:pPr>
            <w:r>
              <w:rPr>
                <w:color w:val="000000"/>
                <w:sz w:val="14"/>
                <w:szCs w:val="14"/>
              </w:rPr>
              <w:t>G446S</w:t>
            </w:r>
          </w:p>
        </w:tc>
        <w:tc>
          <w:tcPr>
            <w:tcW w:w="1276" w:type="dxa"/>
            <w:shd w:val="clear" w:color="auto" w:fill="auto"/>
            <w:noWrap/>
            <w:vAlign w:val="center"/>
            <w:hideMark/>
          </w:tcPr>
          <w:p w14:paraId="3EB94E97"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6608CF3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7B0190EB"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06218CD2" w14:textId="77777777" w:rsidR="00EA291E" w:rsidRDefault="00554EDF">
            <w:pPr>
              <w:jc w:val="center"/>
              <w:rPr>
                <w:color w:val="000000"/>
                <w:sz w:val="14"/>
                <w:szCs w:val="14"/>
                <w:lang w:eastAsia="en-US"/>
              </w:rPr>
            </w:pPr>
            <w:r>
              <w:rPr>
                <w:sz w:val="14"/>
                <w:szCs w:val="14"/>
              </w:rPr>
              <w:t>x</w:t>
            </w:r>
          </w:p>
        </w:tc>
      </w:tr>
      <w:tr w:rsidR="00EA291E" w14:paraId="299758A0" w14:textId="77777777">
        <w:trPr>
          <w:trHeight w:val="20"/>
        </w:trPr>
        <w:tc>
          <w:tcPr>
            <w:tcW w:w="1077" w:type="dxa"/>
            <w:vMerge/>
            <w:shd w:val="clear" w:color="auto" w:fill="auto"/>
            <w:noWrap/>
            <w:vAlign w:val="center"/>
            <w:hideMark/>
          </w:tcPr>
          <w:p w14:paraId="14305A83"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1E0D118F" w14:textId="77777777" w:rsidR="00EA291E" w:rsidRDefault="00554EDF">
            <w:pPr>
              <w:jc w:val="center"/>
              <w:rPr>
                <w:color w:val="000000"/>
                <w:sz w:val="14"/>
                <w:szCs w:val="14"/>
                <w:lang w:eastAsia="en-US"/>
              </w:rPr>
            </w:pPr>
            <w:r>
              <w:rPr>
                <w:color w:val="000000"/>
                <w:sz w:val="14"/>
                <w:szCs w:val="14"/>
              </w:rPr>
              <w:t>477</w:t>
            </w:r>
          </w:p>
        </w:tc>
        <w:tc>
          <w:tcPr>
            <w:tcW w:w="1440" w:type="dxa"/>
            <w:shd w:val="clear" w:color="auto" w:fill="auto"/>
            <w:noWrap/>
            <w:vAlign w:val="center"/>
            <w:hideMark/>
          </w:tcPr>
          <w:p w14:paraId="766756BD" w14:textId="77777777" w:rsidR="00EA291E" w:rsidRDefault="00554EDF">
            <w:pPr>
              <w:jc w:val="center"/>
              <w:rPr>
                <w:color w:val="000000"/>
                <w:sz w:val="14"/>
                <w:szCs w:val="14"/>
                <w:lang w:eastAsia="en-US"/>
              </w:rPr>
            </w:pPr>
            <w:r>
              <w:rPr>
                <w:color w:val="000000"/>
                <w:sz w:val="14"/>
                <w:szCs w:val="14"/>
              </w:rPr>
              <w:t>S477N</w:t>
            </w:r>
          </w:p>
        </w:tc>
        <w:tc>
          <w:tcPr>
            <w:tcW w:w="1276" w:type="dxa"/>
            <w:shd w:val="clear" w:color="auto" w:fill="auto"/>
            <w:noWrap/>
            <w:vAlign w:val="center"/>
            <w:hideMark/>
          </w:tcPr>
          <w:p w14:paraId="75778EE9"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06B28366"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0967922F"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655FDC67" w14:textId="77777777" w:rsidR="00EA291E" w:rsidRDefault="00554EDF">
            <w:pPr>
              <w:jc w:val="center"/>
              <w:rPr>
                <w:color w:val="000000"/>
                <w:sz w:val="14"/>
                <w:szCs w:val="14"/>
                <w:lang w:eastAsia="en-US"/>
              </w:rPr>
            </w:pPr>
            <w:r>
              <w:rPr>
                <w:sz w:val="14"/>
                <w:szCs w:val="14"/>
              </w:rPr>
              <w:t>x</w:t>
            </w:r>
          </w:p>
        </w:tc>
      </w:tr>
      <w:tr w:rsidR="00EA291E" w14:paraId="184CA383" w14:textId="77777777">
        <w:trPr>
          <w:trHeight w:val="20"/>
        </w:trPr>
        <w:tc>
          <w:tcPr>
            <w:tcW w:w="1077" w:type="dxa"/>
            <w:vMerge/>
            <w:shd w:val="clear" w:color="auto" w:fill="auto"/>
            <w:noWrap/>
            <w:vAlign w:val="center"/>
            <w:hideMark/>
          </w:tcPr>
          <w:p w14:paraId="2E2FB99C"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77F05416" w14:textId="77777777" w:rsidR="00EA291E" w:rsidRDefault="00554EDF">
            <w:pPr>
              <w:jc w:val="center"/>
              <w:rPr>
                <w:color w:val="000000"/>
                <w:sz w:val="14"/>
                <w:szCs w:val="14"/>
                <w:lang w:eastAsia="en-US"/>
              </w:rPr>
            </w:pPr>
            <w:r>
              <w:rPr>
                <w:color w:val="000000"/>
                <w:sz w:val="14"/>
                <w:szCs w:val="14"/>
              </w:rPr>
              <w:t>478</w:t>
            </w:r>
          </w:p>
        </w:tc>
        <w:tc>
          <w:tcPr>
            <w:tcW w:w="1440" w:type="dxa"/>
            <w:shd w:val="clear" w:color="auto" w:fill="auto"/>
            <w:noWrap/>
            <w:vAlign w:val="center"/>
            <w:hideMark/>
          </w:tcPr>
          <w:p w14:paraId="59D6B598" w14:textId="77777777" w:rsidR="00EA291E" w:rsidRDefault="00554EDF">
            <w:pPr>
              <w:jc w:val="center"/>
              <w:rPr>
                <w:color w:val="000000"/>
                <w:sz w:val="14"/>
                <w:szCs w:val="14"/>
                <w:lang w:eastAsia="en-US"/>
              </w:rPr>
            </w:pPr>
            <w:r>
              <w:rPr>
                <w:color w:val="000000"/>
                <w:sz w:val="14"/>
                <w:szCs w:val="14"/>
              </w:rPr>
              <w:t>T478K</w:t>
            </w:r>
          </w:p>
        </w:tc>
        <w:tc>
          <w:tcPr>
            <w:tcW w:w="1276" w:type="dxa"/>
            <w:shd w:val="clear" w:color="auto" w:fill="auto"/>
            <w:noWrap/>
            <w:vAlign w:val="center"/>
            <w:hideMark/>
          </w:tcPr>
          <w:p w14:paraId="1D016DC0"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5ADC16F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48692498"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04ADBD87" w14:textId="77777777" w:rsidR="00EA291E" w:rsidRDefault="00554EDF">
            <w:pPr>
              <w:jc w:val="center"/>
              <w:rPr>
                <w:color w:val="000000"/>
                <w:sz w:val="14"/>
                <w:szCs w:val="14"/>
                <w:lang w:eastAsia="en-US"/>
              </w:rPr>
            </w:pPr>
            <w:r>
              <w:rPr>
                <w:sz w:val="14"/>
                <w:szCs w:val="14"/>
              </w:rPr>
              <w:t>x</w:t>
            </w:r>
          </w:p>
        </w:tc>
      </w:tr>
      <w:tr w:rsidR="00EA291E" w14:paraId="585AE6B8" w14:textId="77777777">
        <w:trPr>
          <w:trHeight w:val="20"/>
        </w:trPr>
        <w:tc>
          <w:tcPr>
            <w:tcW w:w="1077" w:type="dxa"/>
            <w:vMerge/>
            <w:shd w:val="clear" w:color="auto" w:fill="auto"/>
            <w:noWrap/>
            <w:vAlign w:val="center"/>
            <w:hideMark/>
          </w:tcPr>
          <w:p w14:paraId="4F29864C"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0711E3CF" w14:textId="77777777" w:rsidR="00EA291E" w:rsidRDefault="00554EDF">
            <w:pPr>
              <w:jc w:val="center"/>
              <w:rPr>
                <w:color w:val="000000"/>
                <w:sz w:val="14"/>
                <w:szCs w:val="14"/>
                <w:lang w:eastAsia="en-US"/>
              </w:rPr>
            </w:pPr>
            <w:r>
              <w:rPr>
                <w:color w:val="000000"/>
                <w:sz w:val="14"/>
                <w:szCs w:val="14"/>
              </w:rPr>
              <w:t>484</w:t>
            </w:r>
          </w:p>
        </w:tc>
        <w:tc>
          <w:tcPr>
            <w:tcW w:w="1440" w:type="dxa"/>
            <w:shd w:val="clear" w:color="auto" w:fill="auto"/>
            <w:noWrap/>
            <w:vAlign w:val="center"/>
            <w:hideMark/>
          </w:tcPr>
          <w:p w14:paraId="545D39A4" w14:textId="77777777" w:rsidR="00EA291E" w:rsidRDefault="00554EDF">
            <w:pPr>
              <w:jc w:val="center"/>
              <w:rPr>
                <w:color w:val="000000"/>
                <w:sz w:val="14"/>
                <w:szCs w:val="14"/>
                <w:lang w:eastAsia="en-US"/>
              </w:rPr>
            </w:pPr>
            <w:r>
              <w:rPr>
                <w:color w:val="000000"/>
                <w:sz w:val="14"/>
                <w:szCs w:val="14"/>
              </w:rPr>
              <w:t>E484A</w:t>
            </w:r>
          </w:p>
        </w:tc>
        <w:tc>
          <w:tcPr>
            <w:tcW w:w="1276" w:type="dxa"/>
            <w:shd w:val="clear" w:color="auto" w:fill="auto"/>
            <w:noWrap/>
            <w:vAlign w:val="center"/>
            <w:hideMark/>
          </w:tcPr>
          <w:p w14:paraId="1779205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1CD9B82B"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677AFCF2"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7446BA02" w14:textId="77777777" w:rsidR="00EA291E" w:rsidRDefault="00554EDF">
            <w:pPr>
              <w:jc w:val="center"/>
              <w:rPr>
                <w:color w:val="000000"/>
                <w:sz w:val="14"/>
                <w:szCs w:val="14"/>
                <w:lang w:eastAsia="en-US"/>
              </w:rPr>
            </w:pPr>
            <w:r>
              <w:rPr>
                <w:sz w:val="14"/>
                <w:szCs w:val="14"/>
              </w:rPr>
              <w:t>x</w:t>
            </w:r>
          </w:p>
        </w:tc>
      </w:tr>
      <w:tr w:rsidR="00EA291E" w14:paraId="2ED4D001" w14:textId="77777777">
        <w:trPr>
          <w:trHeight w:val="20"/>
        </w:trPr>
        <w:tc>
          <w:tcPr>
            <w:tcW w:w="1077" w:type="dxa"/>
            <w:vMerge/>
            <w:shd w:val="clear" w:color="auto" w:fill="auto"/>
            <w:noWrap/>
            <w:vAlign w:val="center"/>
            <w:hideMark/>
          </w:tcPr>
          <w:p w14:paraId="325214C2"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11F3303E" w14:textId="77777777" w:rsidR="00EA291E" w:rsidRDefault="00554EDF">
            <w:pPr>
              <w:jc w:val="center"/>
              <w:rPr>
                <w:color w:val="000000"/>
                <w:sz w:val="14"/>
                <w:szCs w:val="14"/>
                <w:lang w:eastAsia="en-US"/>
              </w:rPr>
            </w:pPr>
            <w:r>
              <w:rPr>
                <w:color w:val="000000"/>
                <w:sz w:val="14"/>
                <w:szCs w:val="14"/>
              </w:rPr>
              <w:t>493</w:t>
            </w:r>
          </w:p>
        </w:tc>
        <w:tc>
          <w:tcPr>
            <w:tcW w:w="1440" w:type="dxa"/>
            <w:shd w:val="clear" w:color="auto" w:fill="auto"/>
            <w:noWrap/>
            <w:vAlign w:val="center"/>
            <w:hideMark/>
          </w:tcPr>
          <w:p w14:paraId="398E853A" w14:textId="77777777" w:rsidR="00EA291E" w:rsidRDefault="00554EDF">
            <w:pPr>
              <w:jc w:val="center"/>
              <w:rPr>
                <w:color w:val="000000"/>
                <w:sz w:val="14"/>
                <w:szCs w:val="14"/>
                <w:lang w:eastAsia="en-US"/>
              </w:rPr>
            </w:pPr>
            <w:r>
              <w:rPr>
                <w:color w:val="000000"/>
                <w:sz w:val="14"/>
                <w:szCs w:val="14"/>
              </w:rPr>
              <w:t>Q493R</w:t>
            </w:r>
          </w:p>
        </w:tc>
        <w:tc>
          <w:tcPr>
            <w:tcW w:w="1276" w:type="dxa"/>
            <w:shd w:val="clear" w:color="auto" w:fill="auto"/>
            <w:noWrap/>
            <w:vAlign w:val="center"/>
            <w:hideMark/>
          </w:tcPr>
          <w:p w14:paraId="2B99DF95"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492324FB"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644E8075"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32A2E916" w14:textId="77777777" w:rsidR="00EA291E" w:rsidRDefault="00554EDF">
            <w:pPr>
              <w:jc w:val="center"/>
              <w:rPr>
                <w:color w:val="000000"/>
                <w:sz w:val="14"/>
                <w:szCs w:val="14"/>
                <w:lang w:eastAsia="en-US"/>
              </w:rPr>
            </w:pPr>
            <w:r>
              <w:rPr>
                <w:sz w:val="14"/>
                <w:szCs w:val="14"/>
              </w:rPr>
              <w:t>x</w:t>
            </w:r>
          </w:p>
        </w:tc>
      </w:tr>
      <w:tr w:rsidR="00EA291E" w14:paraId="55E49AD7" w14:textId="77777777">
        <w:trPr>
          <w:trHeight w:val="20"/>
        </w:trPr>
        <w:tc>
          <w:tcPr>
            <w:tcW w:w="1077" w:type="dxa"/>
            <w:vMerge/>
            <w:shd w:val="clear" w:color="auto" w:fill="auto"/>
            <w:noWrap/>
            <w:vAlign w:val="center"/>
            <w:hideMark/>
          </w:tcPr>
          <w:p w14:paraId="353C7621" w14:textId="77777777" w:rsidR="00EA291E" w:rsidRDefault="00EA291E">
            <w:pPr>
              <w:jc w:val="center"/>
              <w:rPr>
                <w:color w:val="000000"/>
                <w:sz w:val="14"/>
                <w:szCs w:val="14"/>
                <w:lang w:eastAsia="en-US"/>
              </w:rPr>
            </w:pPr>
          </w:p>
        </w:tc>
        <w:tc>
          <w:tcPr>
            <w:tcW w:w="993" w:type="dxa"/>
            <w:shd w:val="clear" w:color="auto" w:fill="auto"/>
            <w:noWrap/>
            <w:vAlign w:val="center"/>
            <w:hideMark/>
          </w:tcPr>
          <w:p w14:paraId="6B8C9991" w14:textId="77777777" w:rsidR="00EA291E" w:rsidRDefault="00554EDF">
            <w:pPr>
              <w:jc w:val="center"/>
              <w:rPr>
                <w:color w:val="000000"/>
                <w:sz w:val="14"/>
                <w:szCs w:val="14"/>
                <w:lang w:eastAsia="en-US"/>
              </w:rPr>
            </w:pPr>
            <w:r>
              <w:rPr>
                <w:color w:val="000000"/>
                <w:sz w:val="14"/>
                <w:szCs w:val="14"/>
              </w:rPr>
              <w:t>496</w:t>
            </w:r>
          </w:p>
        </w:tc>
        <w:tc>
          <w:tcPr>
            <w:tcW w:w="1440" w:type="dxa"/>
            <w:shd w:val="clear" w:color="auto" w:fill="auto"/>
            <w:noWrap/>
            <w:vAlign w:val="center"/>
            <w:hideMark/>
          </w:tcPr>
          <w:p w14:paraId="0BEC37C1" w14:textId="77777777" w:rsidR="00EA291E" w:rsidRDefault="00554EDF">
            <w:pPr>
              <w:jc w:val="center"/>
              <w:rPr>
                <w:color w:val="000000"/>
                <w:sz w:val="14"/>
                <w:szCs w:val="14"/>
                <w:lang w:eastAsia="en-US"/>
              </w:rPr>
            </w:pPr>
            <w:r>
              <w:rPr>
                <w:color w:val="000000"/>
                <w:sz w:val="14"/>
                <w:szCs w:val="14"/>
              </w:rPr>
              <w:t>G496S</w:t>
            </w:r>
          </w:p>
        </w:tc>
        <w:tc>
          <w:tcPr>
            <w:tcW w:w="1276" w:type="dxa"/>
            <w:shd w:val="clear" w:color="auto" w:fill="auto"/>
            <w:noWrap/>
            <w:vAlign w:val="center"/>
            <w:hideMark/>
          </w:tcPr>
          <w:p w14:paraId="0023A62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72A9109C"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5AEF1B98" w14:textId="77777777" w:rsidR="00EA291E" w:rsidRDefault="00EA291E">
            <w:pPr>
              <w:jc w:val="center"/>
              <w:rPr>
                <w:color w:val="000000"/>
                <w:sz w:val="14"/>
                <w:szCs w:val="14"/>
                <w:lang w:eastAsia="en-US"/>
              </w:rPr>
            </w:pPr>
          </w:p>
        </w:tc>
        <w:tc>
          <w:tcPr>
            <w:tcW w:w="1474" w:type="dxa"/>
            <w:shd w:val="clear" w:color="auto" w:fill="auto"/>
            <w:noWrap/>
            <w:vAlign w:val="center"/>
            <w:hideMark/>
          </w:tcPr>
          <w:p w14:paraId="2202863D" w14:textId="77777777" w:rsidR="00EA291E" w:rsidRDefault="00EA291E">
            <w:pPr>
              <w:jc w:val="center"/>
              <w:rPr>
                <w:color w:val="000000"/>
                <w:sz w:val="14"/>
                <w:szCs w:val="14"/>
                <w:lang w:eastAsia="en-US"/>
              </w:rPr>
            </w:pPr>
          </w:p>
        </w:tc>
      </w:tr>
      <w:tr w:rsidR="00EA291E" w14:paraId="6B7FC0DE" w14:textId="77777777">
        <w:trPr>
          <w:trHeight w:val="20"/>
        </w:trPr>
        <w:tc>
          <w:tcPr>
            <w:tcW w:w="1077" w:type="dxa"/>
            <w:vMerge/>
            <w:shd w:val="clear" w:color="auto" w:fill="auto"/>
            <w:noWrap/>
            <w:vAlign w:val="center"/>
          </w:tcPr>
          <w:p w14:paraId="3E150B4A" w14:textId="77777777" w:rsidR="00EA291E" w:rsidRDefault="00EA291E">
            <w:pPr>
              <w:jc w:val="center"/>
              <w:rPr>
                <w:color w:val="000000"/>
                <w:sz w:val="14"/>
                <w:szCs w:val="14"/>
                <w:lang w:eastAsia="en-US"/>
              </w:rPr>
            </w:pPr>
          </w:p>
        </w:tc>
        <w:tc>
          <w:tcPr>
            <w:tcW w:w="993" w:type="dxa"/>
            <w:shd w:val="clear" w:color="auto" w:fill="auto"/>
            <w:noWrap/>
            <w:vAlign w:val="center"/>
          </w:tcPr>
          <w:p w14:paraId="485EDFE9" w14:textId="77777777" w:rsidR="00EA291E" w:rsidRDefault="00554EDF">
            <w:pPr>
              <w:jc w:val="center"/>
              <w:rPr>
                <w:color w:val="000000"/>
                <w:sz w:val="14"/>
                <w:szCs w:val="14"/>
                <w:lang w:eastAsia="en-US"/>
              </w:rPr>
            </w:pPr>
            <w:r>
              <w:rPr>
                <w:color w:val="000000"/>
                <w:sz w:val="14"/>
                <w:szCs w:val="14"/>
              </w:rPr>
              <w:t>498</w:t>
            </w:r>
          </w:p>
        </w:tc>
        <w:tc>
          <w:tcPr>
            <w:tcW w:w="1440" w:type="dxa"/>
            <w:shd w:val="clear" w:color="auto" w:fill="auto"/>
            <w:noWrap/>
            <w:vAlign w:val="center"/>
          </w:tcPr>
          <w:p w14:paraId="7AC0D92A" w14:textId="77777777" w:rsidR="00EA291E" w:rsidRDefault="00554EDF">
            <w:pPr>
              <w:jc w:val="center"/>
              <w:rPr>
                <w:color w:val="000000"/>
                <w:sz w:val="14"/>
                <w:szCs w:val="14"/>
                <w:lang w:eastAsia="en-US"/>
              </w:rPr>
            </w:pPr>
            <w:r>
              <w:rPr>
                <w:color w:val="000000"/>
                <w:sz w:val="14"/>
                <w:szCs w:val="14"/>
              </w:rPr>
              <w:t>Q498R</w:t>
            </w:r>
          </w:p>
        </w:tc>
        <w:tc>
          <w:tcPr>
            <w:tcW w:w="1276" w:type="dxa"/>
            <w:shd w:val="clear" w:color="auto" w:fill="auto"/>
            <w:noWrap/>
            <w:vAlign w:val="center"/>
          </w:tcPr>
          <w:p w14:paraId="5358133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74E55794"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1D5DB09E"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2E4D6DF3" w14:textId="77777777" w:rsidR="00EA291E" w:rsidRDefault="00554EDF">
            <w:pPr>
              <w:jc w:val="center"/>
              <w:rPr>
                <w:color w:val="000000"/>
                <w:sz w:val="14"/>
                <w:szCs w:val="14"/>
                <w:lang w:eastAsia="en-US"/>
              </w:rPr>
            </w:pPr>
            <w:r>
              <w:rPr>
                <w:sz w:val="14"/>
                <w:szCs w:val="14"/>
              </w:rPr>
              <w:t>x</w:t>
            </w:r>
          </w:p>
        </w:tc>
      </w:tr>
      <w:tr w:rsidR="00EA291E" w14:paraId="07BA7AAB" w14:textId="77777777">
        <w:trPr>
          <w:trHeight w:val="20"/>
        </w:trPr>
        <w:tc>
          <w:tcPr>
            <w:tcW w:w="1077" w:type="dxa"/>
            <w:vMerge/>
            <w:shd w:val="clear" w:color="auto" w:fill="auto"/>
            <w:noWrap/>
            <w:vAlign w:val="center"/>
          </w:tcPr>
          <w:p w14:paraId="1F16EA54" w14:textId="77777777" w:rsidR="00EA291E" w:rsidRDefault="00EA291E">
            <w:pPr>
              <w:jc w:val="center"/>
              <w:rPr>
                <w:color w:val="000000"/>
                <w:sz w:val="14"/>
                <w:szCs w:val="14"/>
                <w:lang w:eastAsia="en-US"/>
              </w:rPr>
            </w:pPr>
          </w:p>
        </w:tc>
        <w:tc>
          <w:tcPr>
            <w:tcW w:w="993" w:type="dxa"/>
            <w:shd w:val="clear" w:color="auto" w:fill="auto"/>
            <w:noWrap/>
            <w:vAlign w:val="center"/>
          </w:tcPr>
          <w:p w14:paraId="4D285EB9" w14:textId="77777777" w:rsidR="00EA291E" w:rsidRDefault="00554EDF">
            <w:pPr>
              <w:jc w:val="center"/>
              <w:rPr>
                <w:color w:val="000000"/>
                <w:sz w:val="14"/>
                <w:szCs w:val="14"/>
                <w:lang w:eastAsia="en-US"/>
              </w:rPr>
            </w:pPr>
            <w:r>
              <w:rPr>
                <w:color w:val="000000"/>
                <w:sz w:val="14"/>
                <w:szCs w:val="14"/>
              </w:rPr>
              <w:t>501</w:t>
            </w:r>
          </w:p>
        </w:tc>
        <w:tc>
          <w:tcPr>
            <w:tcW w:w="1440" w:type="dxa"/>
            <w:shd w:val="clear" w:color="auto" w:fill="auto"/>
            <w:noWrap/>
            <w:vAlign w:val="center"/>
          </w:tcPr>
          <w:p w14:paraId="20C6C09E" w14:textId="77777777" w:rsidR="00EA291E" w:rsidRDefault="00554EDF">
            <w:pPr>
              <w:jc w:val="center"/>
              <w:rPr>
                <w:color w:val="000000"/>
                <w:sz w:val="14"/>
                <w:szCs w:val="14"/>
                <w:lang w:eastAsia="en-US"/>
              </w:rPr>
            </w:pPr>
            <w:r>
              <w:rPr>
                <w:color w:val="000000"/>
                <w:sz w:val="14"/>
                <w:szCs w:val="14"/>
              </w:rPr>
              <w:t>N501Y</w:t>
            </w:r>
          </w:p>
        </w:tc>
        <w:tc>
          <w:tcPr>
            <w:tcW w:w="1276" w:type="dxa"/>
            <w:shd w:val="clear" w:color="auto" w:fill="auto"/>
            <w:noWrap/>
            <w:vAlign w:val="center"/>
          </w:tcPr>
          <w:p w14:paraId="03D825F9"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16357A41"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1C9FDD51"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3BFA2DC4" w14:textId="77777777" w:rsidR="00EA291E" w:rsidRDefault="00554EDF">
            <w:pPr>
              <w:jc w:val="center"/>
              <w:rPr>
                <w:color w:val="000000"/>
                <w:sz w:val="14"/>
                <w:szCs w:val="14"/>
                <w:lang w:eastAsia="en-US"/>
              </w:rPr>
            </w:pPr>
            <w:r>
              <w:rPr>
                <w:sz w:val="14"/>
                <w:szCs w:val="14"/>
              </w:rPr>
              <w:t>x</w:t>
            </w:r>
          </w:p>
        </w:tc>
      </w:tr>
      <w:tr w:rsidR="00EA291E" w14:paraId="1F34D46C" w14:textId="77777777">
        <w:trPr>
          <w:trHeight w:val="20"/>
        </w:trPr>
        <w:tc>
          <w:tcPr>
            <w:tcW w:w="1077" w:type="dxa"/>
            <w:vMerge/>
            <w:shd w:val="clear" w:color="auto" w:fill="auto"/>
            <w:noWrap/>
            <w:vAlign w:val="center"/>
          </w:tcPr>
          <w:p w14:paraId="1800AA05" w14:textId="77777777" w:rsidR="00EA291E" w:rsidRDefault="00EA291E">
            <w:pPr>
              <w:jc w:val="center"/>
              <w:rPr>
                <w:color w:val="000000"/>
                <w:sz w:val="14"/>
                <w:szCs w:val="14"/>
                <w:lang w:eastAsia="en-US"/>
              </w:rPr>
            </w:pPr>
          </w:p>
        </w:tc>
        <w:tc>
          <w:tcPr>
            <w:tcW w:w="993" w:type="dxa"/>
            <w:shd w:val="clear" w:color="auto" w:fill="auto"/>
            <w:noWrap/>
            <w:vAlign w:val="center"/>
          </w:tcPr>
          <w:p w14:paraId="6C87489F" w14:textId="77777777" w:rsidR="00EA291E" w:rsidRDefault="00554EDF">
            <w:pPr>
              <w:jc w:val="center"/>
              <w:rPr>
                <w:color w:val="000000"/>
                <w:sz w:val="14"/>
                <w:szCs w:val="14"/>
                <w:lang w:eastAsia="en-US"/>
              </w:rPr>
            </w:pPr>
            <w:r>
              <w:rPr>
                <w:color w:val="000000"/>
                <w:sz w:val="14"/>
                <w:szCs w:val="14"/>
              </w:rPr>
              <w:t>505</w:t>
            </w:r>
          </w:p>
        </w:tc>
        <w:tc>
          <w:tcPr>
            <w:tcW w:w="1440" w:type="dxa"/>
            <w:shd w:val="clear" w:color="auto" w:fill="auto"/>
            <w:noWrap/>
            <w:vAlign w:val="center"/>
          </w:tcPr>
          <w:p w14:paraId="1CF9EE8E" w14:textId="77777777" w:rsidR="00EA291E" w:rsidRDefault="00554EDF">
            <w:pPr>
              <w:jc w:val="center"/>
              <w:rPr>
                <w:color w:val="000000"/>
                <w:sz w:val="14"/>
                <w:szCs w:val="14"/>
                <w:lang w:eastAsia="en-US"/>
              </w:rPr>
            </w:pPr>
            <w:r>
              <w:rPr>
                <w:color w:val="000000"/>
                <w:sz w:val="14"/>
                <w:szCs w:val="14"/>
              </w:rPr>
              <w:t>Y505H</w:t>
            </w:r>
          </w:p>
        </w:tc>
        <w:tc>
          <w:tcPr>
            <w:tcW w:w="1276" w:type="dxa"/>
            <w:shd w:val="clear" w:color="auto" w:fill="auto"/>
            <w:noWrap/>
            <w:vAlign w:val="center"/>
          </w:tcPr>
          <w:p w14:paraId="3B417B8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5A2DB261"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26210B22"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5CB4CD4C" w14:textId="77777777" w:rsidR="00EA291E" w:rsidRDefault="00554EDF">
            <w:pPr>
              <w:jc w:val="center"/>
              <w:rPr>
                <w:color w:val="000000"/>
                <w:sz w:val="14"/>
                <w:szCs w:val="14"/>
                <w:lang w:eastAsia="en-US"/>
              </w:rPr>
            </w:pPr>
            <w:r>
              <w:rPr>
                <w:sz w:val="14"/>
                <w:szCs w:val="14"/>
              </w:rPr>
              <w:t>x</w:t>
            </w:r>
          </w:p>
        </w:tc>
      </w:tr>
      <w:tr w:rsidR="00EA291E" w14:paraId="50D16DA9" w14:textId="77777777">
        <w:trPr>
          <w:trHeight w:val="20"/>
        </w:trPr>
        <w:tc>
          <w:tcPr>
            <w:tcW w:w="1077" w:type="dxa"/>
            <w:vMerge/>
            <w:shd w:val="clear" w:color="auto" w:fill="auto"/>
            <w:noWrap/>
            <w:vAlign w:val="center"/>
          </w:tcPr>
          <w:p w14:paraId="48C5F7B8" w14:textId="77777777" w:rsidR="00EA291E" w:rsidRDefault="00EA291E">
            <w:pPr>
              <w:jc w:val="center"/>
              <w:rPr>
                <w:color w:val="000000"/>
                <w:sz w:val="14"/>
                <w:szCs w:val="14"/>
                <w:lang w:eastAsia="en-US"/>
              </w:rPr>
            </w:pPr>
          </w:p>
        </w:tc>
        <w:tc>
          <w:tcPr>
            <w:tcW w:w="993" w:type="dxa"/>
            <w:shd w:val="clear" w:color="auto" w:fill="auto"/>
            <w:noWrap/>
            <w:vAlign w:val="center"/>
          </w:tcPr>
          <w:p w14:paraId="6DBD286E" w14:textId="77777777" w:rsidR="00EA291E" w:rsidRDefault="00554EDF">
            <w:pPr>
              <w:jc w:val="center"/>
              <w:rPr>
                <w:color w:val="000000"/>
                <w:sz w:val="14"/>
                <w:szCs w:val="14"/>
                <w:lang w:eastAsia="en-US"/>
              </w:rPr>
            </w:pPr>
            <w:r>
              <w:rPr>
                <w:color w:val="000000"/>
                <w:sz w:val="14"/>
                <w:szCs w:val="14"/>
              </w:rPr>
              <w:t>547</w:t>
            </w:r>
          </w:p>
        </w:tc>
        <w:tc>
          <w:tcPr>
            <w:tcW w:w="1440" w:type="dxa"/>
            <w:shd w:val="clear" w:color="auto" w:fill="auto"/>
            <w:noWrap/>
            <w:vAlign w:val="center"/>
          </w:tcPr>
          <w:p w14:paraId="0CC4F4F5" w14:textId="77777777" w:rsidR="00EA291E" w:rsidRDefault="00554EDF">
            <w:pPr>
              <w:jc w:val="center"/>
              <w:rPr>
                <w:color w:val="000000"/>
                <w:sz w:val="14"/>
                <w:szCs w:val="14"/>
                <w:lang w:eastAsia="en-US"/>
              </w:rPr>
            </w:pPr>
            <w:r>
              <w:rPr>
                <w:color w:val="000000"/>
                <w:sz w:val="14"/>
                <w:szCs w:val="14"/>
              </w:rPr>
              <w:t>T547K</w:t>
            </w:r>
          </w:p>
        </w:tc>
        <w:tc>
          <w:tcPr>
            <w:tcW w:w="1276" w:type="dxa"/>
            <w:shd w:val="clear" w:color="auto" w:fill="auto"/>
            <w:noWrap/>
            <w:vAlign w:val="center"/>
          </w:tcPr>
          <w:p w14:paraId="7AF60B2E"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4C17DC0C"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4A618769" w14:textId="77777777" w:rsidR="00EA291E" w:rsidRDefault="00EA291E">
            <w:pPr>
              <w:jc w:val="center"/>
              <w:rPr>
                <w:color w:val="000000"/>
                <w:sz w:val="14"/>
                <w:szCs w:val="14"/>
                <w:lang w:eastAsia="en-US"/>
              </w:rPr>
            </w:pPr>
          </w:p>
        </w:tc>
        <w:tc>
          <w:tcPr>
            <w:tcW w:w="1474" w:type="dxa"/>
            <w:shd w:val="clear" w:color="auto" w:fill="auto"/>
            <w:noWrap/>
            <w:vAlign w:val="center"/>
          </w:tcPr>
          <w:p w14:paraId="1A9492D3" w14:textId="77777777" w:rsidR="00EA291E" w:rsidRDefault="00EA291E">
            <w:pPr>
              <w:jc w:val="center"/>
              <w:rPr>
                <w:color w:val="000000"/>
                <w:sz w:val="14"/>
                <w:szCs w:val="14"/>
                <w:lang w:eastAsia="en-US"/>
              </w:rPr>
            </w:pPr>
          </w:p>
        </w:tc>
      </w:tr>
      <w:tr w:rsidR="00EA291E" w14:paraId="3620EA13" w14:textId="77777777">
        <w:trPr>
          <w:trHeight w:val="20"/>
        </w:trPr>
        <w:tc>
          <w:tcPr>
            <w:tcW w:w="1077" w:type="dxa"/>
            <w:vMerge/>
            <w:shd w:val="clear" w:color="auto" w:fill="auto"/>
            <w:noWrap/>
            <w:vAlign w:val="center"/>
          </w:tcPr>
          <w:p w14:paraId="0D68D167" w14:textId="77777777" w:rsidR="00EA291E" w:rsidRDefault="00EA291E">
            <w:pPr>
              <w:jc w:val="center"/>
              <w:rPr>
                <w:color w:val="000000"/>
                <w:sz w:val="14"/>
                <w:szCs w:val="14"/>
                <w:lang w:eastAsia="en-US"/>
              </w:rPr>
            </w:pPr>
          </w:p>
        </w:tc>
        <w:tc>
          <w:tcPr>
            <w:tcW w:w="993" w:type="dxa"/>
            <w:shd w:val="clear" w:color="auto" w:fill="auto"/>
            <w:noWrap/>
            <w:vAlign w:val="center"/>
          </w:tcPr>
          <w:p w14:paraId="09360A34" w14:textId="77777777" w:rsidR="00EA291E" w:rsidRDefault="00554EDF">
            <w:pPr>
              <w:jc w:val="center"/>
              <w:rPr>
                <w:color w:val="000000"/>
                <w:sz w:val="14"/>
                <w:szCs w:val="14"/>
                <w:lang w:eastAsia="en-US"/>
              </w:rPr>
            </w:pPr>
            <w:r>
              <w:rPr>
                <w:color w:val="000000"/>
                <w:sz w:val="14"/>
                <w:szCs w:val="14"/>
              </w:rPr>
              <w:t>614</w:t>
            </w:r>
          </w:p>
        </w:tc>
        <w:tc>
          <w:tcPr>
            <w:tcW w:w="1440" w:type="dxa"/>
            <w:shd w:val="clear" w:color="auto" w:fill="auto"/>
            <w:noWrap/>
            <w:vAlign w:val="center"/>
          </w:tcPr>
          <w:p w14:paraId="79321FB0" w14:textId="77777777" w:rsidR="00EA291E" w:rsidRDefault="00554EDF">
            <w:pPr>
              <w:jc w:val="center"/>
              <w:rPr>
                <w:color w:val="000000"/>
                <w:sz w:val="14"/>
                <w:szCs w:val="14"/>
                <w:lang w:eastAsia="en-US"/>
              </w:rPr>
            </w:pPr>
            <w:r>
              <w:rPr>
                <w:color w:val="000000"/>
                <w:sz w:val="14"/>
                <w:szCs w:val="14"/>
              </w:rPr>
              <w:t>D614G</w:t>
            </w:r>
          </w:p>
        </w:tc>
        <w:tc>
          <w:tcPr>
            <w:tcW w:w="1276" w:type="dxa"/>
            <w:shd w:val="clear" w:color="auto" w:fill="auto"/>
            <w:noWrap/>
            <w:vAlign w:val="center"/>
          </w:tcPr>
          <w:p w14:paraId="12F6A8F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1BBDA3B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553F5B7B"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7AA56502" w14:textId="77777777" w:rsidR="00EA291E" w:rsidRDefault="00554EDF">
            <w:pPr>
              <w:jc w:val="center"/>
              <w:rPr>
                <w:color w:val="000000"/>
                <w:sz w:val="14"/>
                <w:szCs w:val="14"/>
                <w:lang w:eastAsia="en-US"/>
              </w:rPr>
            </w:pPr>
            <w:r>
              <w:rPr>
                <w:sz w:val="14"/>
                <w:szCs w:val="14"/>
              </w:rPr>
              <w:t>x</w:t>
            </w:r>
          </w:p>
        </w:tc>
      </w:tr>
      <w:tr w:rsidR="00EA291E" w14:paraId="46BEC087" w14:textId="77777777">
        <w:trPr>
          <w:trHeight w:val="20"/>
        </w:trPr>
        <w:tc>
          <w:tcPr>
            <w:tcW w:w="1077" w:type="dxa"/>
            <w:vMerge/>
            <w:shd w:val="clear" w:color="auto" w:fill="auto"/>
            <w:noWrap/>
            <w:vAlign w:val="center"/>
          </w:tcPr>
          <w:p w14:paraId="27C0A78E" w14:textId="77777777" w:rsidR="00EA291E" w:rsidRDefault="00EA291E">
            <w:pPr>
              <w:jc w:val="center"/>
              <w:rPr>
                <w:color w:val="000000"/>
                <w:sz w:val="14"/>
                <w:szCs w:val="14"/>
                <w:lang w:eastAsia="en-US"/>
              </w:rPr>
            </w:pPr>
          </w:p>
        </w:tc>
        <w:tc>
          <w:tcPr>
            <w:tcW w:w="993" w:type="dxa"/>
            <w:shd w:val="clear" w:color="auto" w:fill="auto"/>
            <w:noWrap/>
            <w:vAlign w:val="center"/>
          </w:tcPr>
          <w:p w14:paraId="24E8C575" w14:textId="77777777" w:rsidR="00EA291E" w:rsidRDefault="00554EDF">
            <w:pPr>
              <w:jc w:val="center"/>
              <w:rPr>
                <w:color w:val="000000"/>
                <w:sz w:val="14"/>
                <w:szCs w:val="14"/>
                <w:lang w:eastAsia="en-US"/>
              </w:rPr>
            </w:pPr>
            <w:r>
              <w:rPr>
                <w:color w:val="000000"/>
                <w:sz w:val="14"/>
                <w:szCs w:val="14"/>
              </w:rPr>
              <w:t>655</w:t>
            </w:r>
          </w:p>
        </w:tc>
        <w:tc>
          <w:tcPr>
            <w:tcW w:w="1440" w:type="dxa"/>
            <w:shd w:val="clear" w:color="auto" w:fill="auto"/>
            <w:noWrap/>
            <w:vAlign w:val="center"/>
          </w:tcPr>
          <w:p w14:paraId="10EBEF4D" w14:textId="77777777" w:rsidR="00EA291E" w:rsidRDefault="00554EDF">
            <w:pPr>
              <w:jc w:val="center"/>
              <w:rPr>
                <w:color w:val="000000"/>
                <w:sz w:val="14"/>
                <w:szCs w:val="14"/>
                <w:lang w:eastAsia="en-US"/>
              </w:rPr>
            </w:pPr>
            <w:r>
              <w:rPr>
                <w:color w:val="000000"/>
                <w:sz w:val="14"/>
                <w:szCs w:val="14"/>
              </w:rPr>
              <w:t>H655Y</w:t>
            </w:r>
          </w:p>
        </w:tc>
        <w:tc>
          <w:tcPr>
            <w:tcW w:w="1276" w:type="dxa"/>
            <w:shd w:val="clear" w:color="auto" w:fill="auto"/>
            <w:noWrap/>
            <w:vAlign w:val="center"/>
          </w:tcPr>
          <w:p w14:paraId="46480FA0"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558C3EDF"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0054D160"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50F0F39D" w14:textId="77777777" w:rsidR="00EA291E" w:rsidRDefault="00554EDF">
            <w:pPr>
              <w:jc w:val="center"/>
              <w:rPr>
                <w:color w:val="000000"/>
                <w:sz w:val="14"/>
                <w:szCs w:val="14"/>
                <w:lang w:eastAsia="en-US"/>
              </w:rPr>
            </w:pPr>
            <w:r>
              <w:rPr>
                <w:sz w:val="14"/>
                <w:szCs w:val="14"/>
              </w:rPr>
              <w:t>x</w:t>
            </w:r>
          </w:p>
        </w:tc>
      </w:tr>
      <w:tr w:rsidR="00EA291E" w14:paraId="6D4150CE" w14:textId="77777777">
        <w:trPr>
          <w:trHeight w:val="20"/>
        </w:trPr>
        <w:tc>
          <w:tcPr>
            <w:tcW w:w="1077" w:type="dxa"/>
            <w:vMerge/>
            <w:shd w:val="clear" w:color="auto" w:fill="auto"/>
            <w:noWrap/>
            <w:vAlign w:val="center"/>
          </w:tcPr>
          <w:p w14:paraId="1EECD1E3" w14:textId="77777777" w:rsidR="00EA291E" w:rsidRDefault="00EA291E">
            <w:pPr>
              <w:jc w:val="center"/>
              <w:rPr>
                <w:color w:val="000000"/>
                <w:sz w:val="14"/>
                <w:szCs w:val="14"/>
                <w:lang w:eastAsia="en-US"/>
              </w:rPr>
            </w:pPr>
          </w:p>
        </w:tc>
        <w:tc>
          <w:tcPr>
            <w:tcW w:w="993" w:type="dxa"/>
            <w:shd w:val="clear" w:color="auto" w:fill="auto"/>
            <w:noWrap/>
            <w:vAlign w:val="center"/>
          </w:tcPr>
          <w:p w14:paraId="7E3CB8F1" w14:textId="77777777" w:rsidR="00EA291E" w:rsidRDefault="00554EDF">
            <w:pPr>
              <w:jc w:val="center"/>
              <w:rPr>
                <w:color w:val="000000"/>
                <w:sz w:val="14"/>
                <w:szCs w:val="14"/>
                <w:lang w:eastAsia="en-US"/>
              </w:rPr>
            </w:pPr>
            <w:r>
              <w:rPr>
                <w:color w:val="000000"/>
                <w:sz w:val="14"/>
                <w:szCs w:val="14"/>
              </w:rPr>
              <w:t>679</w:t>
            </w:r>
          </w:p>
        </w:tc>
        <w:tc>
          <w:tcPr>
            <w:tcW w:w="1440" w:type="dxa"/>
            <w:shd w:val="clear" w:color="auto" w:fill="auto"/>
            <w:noWrap/>
            <w:vAlign w:val="center"/>
          </w:tcPr>
          <w:p w14:paraId="7A9000B0" w14:textId="77777777" w:rsidR="00EA291E" w:rsidRDefault="00554EDF">
            <w:pPr>
              <w:jc w:val="center"/>
              <w:rPr>
                <w:color w:val="000000"/>
                <w:sz w:val="14"/>
                <w:szCs w:val="14"/>
                <w:lang w:eastAsia="en-US"/>
              </w:rPr>
            </w:pPr>
            <w:r>
              <w:rPr>
                <w:color w:val="000000"/>
                <w:sz w:val="14"/>
                <w:szCs w:val="14"/>
              </w:rPr>
              <w:t>N679K</w:t>
            </w:r>
          </w:p>
        </w:tc>
        <w:tc>
          <w:tcPr>
            <w:tcW w:w="1276" w:type="dxa"/>
            <w:shd w:val="clear" w:color="auto" w:fill="auto"/>
            <w:noWrap/>
            <w:vAlign w:val="center"/>
          </w:tcPr>
          <w:p w14:paraId="01776BFC"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5D764264"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1CDDD7BD"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05AA31B3" w14:textId="77777777" w:rsidR="00EA291E" w:rsidRDefault="00554EDF">
            <w:pPr>
              <w:jc w:val="center"/>
              <w:rPr>
                <w:color w:val="000000"/>
                <w:sz w:val="14"/>
                <w:szCs w:val="14"/>
                <w:lang w:eastAsia="en-US"/>
              </w:rPr>
            </w:pPr>
            <w:r>
              <w:rPr>
                <w:sz w:val="14"/>
                <w:szCs w:val="14"/>
              </w:rPr>
              <w:t>x</w:t>
            </w:r>
          </w:p>
        </w:tc>
      </w:tr>
      <w:tr w:rsidR="00EA291E" w14:paraId="3AED930C" w14:textId="77777777">
        <w:trPr>
          <w:trHeight w:val="20"/>
        </w:trPr>
        <w:tc>
          <w:tcPr>
            <w:tcW w:w="1077" w:type="dxa"/>
            <w:vMerge/>
            <w:shd w:val="clear" w:color="auto" w:fill="auto"/>
            <w:noWrap/>
            <w:vAlign w:val="center"/>
          </w:tcPr>
          <w:p w14:paraId="7DC5D230" w14:textId="77777777" w:rsidR="00EA291E" w:rsidRDefault="00EA291E">
            <w:pPr>
              <w:jc w:val="center"/>
              <w:rPr>
                <w:color w:val="000000"/>
                <w:sz w:val="14"/>
                <w:szCs w:val="14"/>
                <w:lang w:eastAsia="en-US"/>
              </w:rPr>
            </w:pPr>
          </w:p>
        </w:tc>
        <w:tc>
          <w:tcPr>
            <w:tcW w:w="993" w:type="dxa"/>
            <w:shd w:val="clear" w:color="auto" w:fill="auto"/>
            <w:noWrap/>
            <w:vAlign w:val="center"/>
          </w:tcPr>
          <w:p w14:paraId="291D763F" w14:textId="77777777" w:rsidR="00EA291E" w:rsidRDefault="00554EDF">
            <w:pPr>
              <w:jc w:val="center"/>
              <w:rPr>
                <w:color w:val="000000"/>
                <w:sz w:val="14"/>
                <w:szCs w:val="14"/>
                <w:lang w:eastAsia="en-US"/>
              </w:rPr>
            </w:pPr>
            <w:r>
              <w:rPr>
                <w:color w:val="000000"/>
                <w:sz w:val="14"/>
                <w:szCs w:val="14"/>
              </w:rPr>
              <w:t>681</w:t>
            </w:r>
          </w:p>
        </w:tc>
        <w:tc>
          <w:tcPr>
            <w:tcW w:w="1440" w:type="dxa"/>
            <w:shd w:val="clear" w:color="auto" w:fill="auto"/>
            <w:noWrap/>
            <w:vAlign w:val="center"/>
          </w:tcPr>
          <w:p w14:paraId="6A4E1DA2" w14:textId="77777777" w:rsidR="00EA291E" w:rsidRDefault="00554EDF">
            <w:pPr>
              <w:jc w:val="center"/>
              <w:rPr>
                <w:color w:val="000000"/>
                <w:sz w:val="14"/>
                <w:szCs w:val="14"/>
                <w:lang w:eastAsia="en-US"/>
              </w:rPr>
            </w:pPr>
            <w:r>
              <w:rPr>
                <w:color w:val="000000"/>
                <w:sz w:val="14"/>
                <w:szCs w:val="14"/>
              </w:rPr>
              <w:t>P681H</w:t>
            </w:r>
          </w:p>
        </w:tc>
        <w:tc>
          <w:tcPr>
            <w:tcW w:w="1276" w:type="dxa"/>
            <w:shd w:val="clear" w:color="auto" w:fill="auto"/>
            <w:noWrap/>
            <w:vAlign w:val="center"/>
          </w:tcPr>
          <w:p w14:paraId="51D3CC6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4554A118"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5AB4F939"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6BC9E1F0" w14:textId="77777777" w:rsidR="00EA291E" w:rsidRDefault="00554EDF">
            <w:pPr>
              <w:jc w:val="center"/>
              <w:rPr>
                <w:color w:val="000000"/>
                <w:sz w:val="14"/>
                <w:szCs w:val="14"/>
                <w:lang w:eastAsia="en-US"/>
              </w:rPr>
            </w:pPr>
            <w:r>
              <w:rPr>
                <w:sz w:val="14"/>
                <w:szCs w:val="14"/>
              </w:rPr>
              <w:t>x</w:t>
            </w:r>
          </w:p>
        </w:tc>
      </w:tr>
      <w:tr w:rsidR="00EA291E" w14:paraId="23C65480" w14:textId="77777777">
        <w:trPr>
          <w:trHeight w:val="20"/>
        </w:trPr>
        <w:tc>
          <w:tcPr>
            <w:tcW w:w="1077" w:type="dxa"/>
            <w:vMerge/>
            <w:shd w:val="clear" w:color="auto" w:fill="auto"/>
            <w:noWrap/>
            <w:vAlign w:val="center"/>
          </w:tcPr>
          <w:p w14:paraId="472F0BB3" w14:textId="77777777" w:rsidR="00EA291E" w:rsidRDefault="00EA291E">
            <w:pPr>
              <w:jc w:val="center"/>
              <w:rPr>
                <w:color w:val="000000"/>
                <w:sz w:val="14"/>
                <w:szCs w:val="14"/>
                <w:lang w:eastAsia="en-US"/>
              </w:rPr>
            </w:pPr>
          </w:p>
        </w:tc>
        <w:tc>
          <w:tcPr>
            <w:tcW w:w="993" w:type="dxa"/>
            <w:shd w:val="clear" w:color="auto" w:fill="auto"/>
            <w:noWrap/>
            <w:vAlign w:val="center"/>
          </w:tcPr>
          <w:p w14:paraId="72E0B1C8" w14:textId="77777777" w:rsidR="00EA291E" w:rsidRDefault="00554EDF">
            <w:pPr>
              <w:jc w:val="center"/>
              <w:rPr>
                <w:color w:val="000000"/>
                <w:sz w:val="14"/>
                <w:szCs w:val="14"/>
                <w:lang w:eastAsia="en-US"/>
              </w:rPr>
            </w:pPr>
            <w:r>
              <w:rPr>
                <w:color w:val="000000"/>
                <w:sz w:val="14"/>
                <w:szCs w:val="14"/>
              </w:rPr>
              <w:t>764</w:t>
            </w:r>
          </w:p>
        </w:tc>
        <w:tc>
          <w:tcPr>
            <w:tcW w:w="1440" w:type="dxa"/>
            <w:shd w:val="clear" w:color="auto" w:fill="auto"/>
            <w:noWrap/>
            <w:vAlign w:val="center"/>
          </w:tcPr>
          <w:p w14:paraId="31114B1B" w14:textId="77777777" w:rsidR="00EA291E" w:rsidRDefault="00554EDF">
            <w:pPr>
              <w:jc w:val="center"/>
              <w:rPr>
                <w:color w:val="000000"/>
                <w:sz w:val="14"/>
                <w:szCs w:val="14"/>
                <w:lang w:eastAsia="en-US"/>
              </w:rPr>
            </w:pPr>
            <w:r>
              <w:rPr>
                <w:color w:val="000000"/>
                <w:sz w:val="14"/>
                <w:szCs w:val="14"/>
              </w:rPr>
              <w:t>N764K</w:t>
            </w:r>
          </w:p>
        </w:tc>
        <w:tc>
          <w:tcPr>
            <w:tcW w:w="1276" w:type="dxa"/>
            <w:shd w:val="clear" w:color="auto" w:fill="auto"/>
            <w:noWrap/>
            <w:vAlign w:val="center"/>
          </w:tcPr>
          <w:p w14:paraId="7F7B119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2F5FA6D4"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038FD0FC"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3F510F57" w14:textId="77777777" w:rsidR="00EA291E" w:rsidRDefault="00554EDF">
            <w:pPr>
              <w:jc w:val="center"/>
              <w:rPr>
                <w:color w:val="000000"/>
                <w:sz w:val="14"/>
                <w:szCs w:val="14"/>
                <w:lang w:eastAsia="en-US"/>
              </w:rPr>
            </w:pPr>
            <w:r>
              <w:rPr>
                <w:sz w:val="14"/>
                <w:szCs w:val="14"/>
              </w:rPr>
              <w:t>x</w:t>
            </w:r>
          </w:p>
        </w:tc>
      </w:tr>
      <w:tr w:rsidR="00EA291E" w14:paraId="28ECDB40" w14:textId="77777777">
        <w:trPr>
          <w:trHeight w:val="20"/>
        </w:trPr>
        <w:tc>
          <w:tcPr>
            <w:tcW w:w="1077" w:type="dxa"/>
            <w:vMerge/>
            <w:shd w:val="clear" w:color="auto" w:fill="auto"/>
            <w:noWrap/>
            <w:vAlign w:val="center"/>
          </w:tcPr>
          <w:p w14:paraId="0AA46874" w14:textId="77777777" w:rsidR="00EA291E" w:rsidRDefault="00EA291E">
            <w:pPr>
              <w:jc w:val="center"/>
              <w:rPr>
                <w:color w:val="000000"/>
                <w:sz w:val="14"/>
                <w:szCs w:val="14"/>
                <w:lang w:eastAsia="en-US"/>
              </w:rPr>
            </w:pPr>
          </w:p>
        </w:tc>
        <w:tc>
          <w:tcPr>
            <w:tcW w:w="993" w:type="dxa"/>
            <w:shd w:val="clear" w:color="auto" w:fill="auto"/>
            <w:noWrap/>
            <w:vAlign w:val="center"/>
          </w:tcPr>
          <w:p w14:paraId="6047D539" w14:textId="77777777" w:rsidR="00EA291E" w:rsidRDefault="00554EDF">
            <w:pPr>
              <w:jc w:val="center"/>
              <w:rPr>
                <w:color w:val="000000"/>
                <w:sz w:val="14"/>
                <w:szCs w:val="14"/>
                <w:lang w:eastAsia="en-US"/>
              </w:rPr>
            </w:pPr>
            <w:r>
              <w:rPr>
                <w:color w:val="000000"/>
                <w:sz w:val="14"/>
                <w:szCs w:val="14"/>
              </w:rPr>
              <w:t>796</w:t>
            </w:r>
          </w:p>
        </w:tc>
        <w:tc>
          <w:tcPr>
            <w:tcW w:w="1440" w:type="dxa"/>
            <w:shd w:val="clear" w:color="auto" w:fill="auto"/>
            <w:noWrap/>
            <w:vAlign w:val="center"/>
          </w:tcPr>
          <w:p w14:paraId="3ECBD68E" w14:textId="77777777" w:rsidR="00EA291E" w:rsidRDefault="00554EDF">
            <w:pPr>
              <w:jc w:val="center"/>
              <w:rPr>
                <w:color w:val="000000"/>
                <w:sz w:val="14"/>
                <w:szCs w:val="14"/>
                <w:lang w:eastAsia="en-US"/>
              </w:rPr>
            </w:pPr>
            <w:r>
              <w:rPr>
                <w:color w:val="000000"/>
                <w:sz w:val="14"/>
                <w:szCs w:val="14"/>
              </w:rPr>
              <w:t>D796Y</w:t>
            </w:r>
          </w:p>
        </w:tc>
        <w:tc>
          <w:tcPr>
            <w:tcW w:w="1276" w:type="dxa"/>
            <w:shd w:val="clear" w:color="auto" w:fill="auto"/>
            <w:noWrap/>
            <w:vAlign w:val="center"/>
          </w:tcPr>
          <w:p w14:paraId="2CF2E02D"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7C8EE8F9"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118C955E"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594AE2D5" w14:textId="77777777" w:rsidR="00EA291E" w:rsidRDefault="00554EDF">
            <w:pPr>
              <w:jc w:val="center"/>
              <w:rPr>
                <w:color w:val="000000"/>
                <w:sz w:val="14"/>
                <w:szCs w:val="14"/>
                <w:lang w:eastAsia="en-US"/>
              </w:rPr>
            </w:pPr>
            <w:r>
              <w:rPr>
                <w:sz w:val="14"/>
                <w:szCs w:val="14"/>
              </w:rPr>
              <w:t>x</w:t>
            </w:r>
          </w:p>
        </w:tc>
      </w:tr>
      <w:tr w:rsidR="00EA291E" w14:paraId="5E96D35B" w14:textId="77777777">
        <w:trPr>
          <w:trHeight w:val="20"/>
        </w:trPr>
        <w:tc>
          <w:tcPr>
            <w:tcW w:w="1077" w:type="dxa"/>
            <w:vMerge/>
            <w:shd w:val="clear" w:color="auto" w:fill="auto"/>
            <w:noWrap/>
            <w:vAlign w:val="center"/>
          </w:tcPr>
          <w:p w14:paraId="21A3DFDF" w14:textId="77777777" w:rsidR="00EA291E" w:rsidRDefault="00EA291E">
            <w:pPr>
              <w:jc w:val="center"/>
              <w:rPr>
                <w:color w:val="000000"/>
                <w:sz w:val="14"/>
                <w:szCs w:val="14"/>
                <w:lang w:eastAsia="en-US"/>
              </w:rPr>
            </w:pPr>
          </w:p>
        </w:tc>
        <w:tc>
          <w:tcPr>
            <w:tcW w:w="993" w:type="dxa"/>
            <w:shd w:val="clear" w:color="auto" w:fill="auto"/>
            <w:noWrap/>
            <w:vAlign w:val="center"/>
          </w:tcPr>
          <w:p w14:paraId="26D03BA4" w14:textId="77777777" w:rsidR="00EA291E" w:rsidRDefault="00554EDF">
            <w:pPr>
              <w:jc w:val="center"/>
              <w:rPr>
                <w:color w:val="000000"/>
                <w:sz w:val="14"/>
                <w:szCs w:val="14"/>
                <w:lang w:eastAsia="en-US"/>
              </w:rPr>
            </w:pPr>
            <w:r>
              <w:rPr>
                <w:color w:val="000000"/>
                <w:sz w:val="14"/>
                <w:szCs w:val="14"/>
              </w:rPr>
              <w:t>856</w:t>
            </w:r>
          </w:p>
        </w:tc>
        <w:tc>
          <w:tcPr>
            <w:tcW w:w="1440" w:type="dxa"/>
            <w:shd w:val="clear" w:color="auto" w:fill="auto"/>
            <w:noWrap/>
            <w:vAlign w:val="center"/>
          </w:tcPr>
          <w:p w14:paraId="1D8CBCF3" w14:textId="77777777" w:rsidR="00EA291E" w:rsidRDefault="00554EDF">
            <w:pPr>
              <w:jc w:val="center"/>
              <w:rPr>
                <w:color w:val="000000"/>
                <w:sz w:val="14"/>
                <w:szCs w:val="14"/>
                <w:lang w:eastAsia="en-US"/>
              </w:rPr>
            </w:pPr>
            <w:r>
              <w:rPr>
                <w:color w:val="000000"/>
                <w:sz w:val="14"/>
                <w:szCs w:val="14"/>
              </w:rPr>
              <w:t>N856K</w:t>
            </w:r>
          </w:p>
        </w:tc>
        <w:tc>
          <w:tcPr>
            <w:tcW w:w="1276" w:type="dxa"/>
            <w:shd w:val="clear" w:color="auto" w:fill="auto"/>
            <w:noWrap/>
            <w:vAlign w:val="center"/>
          </w:tcPr>
          <w:p w14:paraId="3B397CDC"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2777E1CF"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3D1E8C87" w14:textId="77777777" w:rsidR="00EA291E" w:rsidRDefault="00EA291E">
            <w:pPr>
              <w:jc w:val="center"/>
              <w:rPr>
                <w:color w:val="000000"/>
                <w:sz w:val="14"/>
                <w:szCs w:val="14"/>
                <w:lang w:eastAsia="en-US"/>
              </w:rPr>
            </w:pPr>
          </w:p>
        </w:tc>
        <w:tc>
          <w:tcPr>
            <w:tcW w:w="1474" w:type="dxa"/>
            <w:shd w:val="clear" w:color="auto" w:fill="auto"/>
            <w:noWrap/>
            <w:vAlign w:val="center"/>
          </w:tcPr>
          <w:p w14:paraId="5801F813" w14:textId="77777777" w:rsidR="00EA291E" w:rsidRDefault="00EA291E">
            <w:pPr>
              <w:jc w:val="center"/>
              <w:rPr>
                <w:color w:val="000000"/>
                <w:sz w:val="14"/>
                <w:szCs w:val="14"/>
                <w:lang w:eastAsia="en-US"/>
              </w:rPr>
            </w:pPr>
          </w:p>
        </w:tc>
      </w:tr>
      <w:tr w:rsidR="00EA291E" w14:paraId="1FA6F83E" w14:textId="77777777">
        <w:trPr>
          <w:trHeight w:val="20"/>
        </w:trPr>
        <w:tc>
          <w:tcPr>
            <w:tcW w:w="1077" w:type="dxa"/>
            <w:vMerge/>
            <w:shd w:val="clear" w:color="auto" w:fill="auto"/>
            <w:noWrap/>
            <w:vAlign w:val="center"/>
          </w:tcPr>
          <w:p w14:paraId="5B373DD2" w14:textId="77777777" w:rsidR="00EA291E" w:rsidRDefault="00EA291E">
            <w:pPr>
              <w:jc w:val="center"/>
              <w:rPr>
                <w:color w:val="000000"/>
                <w:sz w:val="14"/>
                <w:szCs w:val="14"/>
                <w:lang w:eastAsia="en-US"/>
              </w:rPr>
            </w:pPr>
          </w:p>
        </w:tc>
        <w:tc>
          <w:tcPr>
            <w:tcW w:w="993" w:type="dxa"/>
            <w:shd w:val="clear" w:color="auto" w:fill="auto"/>
            <w:noWrap/>
            <w:vAlign w:val="center"/>
          </w:tcPr>
          <w:p w14:paraId="714B937A" w14:textId="77777777" w:rsidR="00EA291E" w:rsidRDefault="00554EDF">
            <w:pPr>
              <w:jc w:val="center"/>
              <w:rPr>
                <w:color w:val="000000"/>
                <w:sz w:val="14"/>
                <w:szCs w:val="14"/>
                <w:lang w:eastAsia="en-US"/>
              </w:rPr>
            </w:pPr>
            <w:r>
              <w:rPr>
                <w:color w:val="000000"/>
                <w:sz w:val="14"/>
                <w:szCs w:val="14"/>
              </w:rPr>
              <w:t>954</w:t>
            </w:r>
          </w:p>
        </w:tc>
        <w:tc>
          <w:tcPr>
            <w:tcW w:w="1440" w:type="dxa"/>
            <w:shd w:val="clear" w:color="auto" w:fill="auto"/>
            <w:noWrap/>
            <w:vAlign w:val="center"/>
          </w:tcPr>
          <w:p w14:paraId="7B65A8A0" w14:textId="77777777" w:rsidR="00EA291E" w:rsidRDefault="00554EDF">
            <w:pPr>
              <w:jc w:val="center"/>
              <w:rPr>
                <w:color w:val="000000"/>
                <w:sz w:val="14"/>
                <w:szCs w:val="14"/>
                <w:lang w:eastAsia="en-US"/>
              </w:rPr>
            </w:pPr>
            <w:r>
              <w:rPr>
                <w:color w:val="000000"/>
                <w:sz w:val="14"/>
                <w:szCs w:val="14"/>
              </w:rPr>
              <w:t>Q954H</w:t>
            </w:r>
          </w:p>
        </w:tc>
        <w:tc>
          <w:tcPr>
            <w:tcW w:w="1276" w:type="dxa"/>
            <w:shd w:val="clear" w:color="auto" w:fill="auto"/>
            <w:noWrap/>
            <w:vAlign w:val="center"/>
          </w:tcPr>
          <w:p w14:paraId="06030554"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3CF01D17"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6298D053"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1B7CD93F" w14:textId="77777777" w:rsidR="00EA291E" w:rsidRDefault="00554EDF">
            <w:pPr>
              <w:jc w:val="center"/>
              <w:rPr>
                <w:color w:val="000000"/>
                <w:sz w:val="14"/>
                <w:szCs w:val="14"/>
                <w:lang w:eastAsia="en-US"/>
              </w:rPr>
            </w:pPr>
            <w:r>
              <w:rPr>
                <w:sz w:val="14"/>
                <w:szCs w:val="14"/>
              </w:rPr>
              <w:t>x</w:t>
            </w:r>
          </w:p>
        </w:tc>
      </w:tr>
      <w:tr w:rsidR="00EA291E" w14:paraId="3F5798F2" w14:textId="77777777">
        <w:trPr>
          <w:trHeight w:val="20"/>
        </w:trPr>
        <w:tc>
          <w:tcPr>
            <w:tcW w:w="1077" w:type="dxa"/>
            <w:vMerge/>
            <w:shd w:val="clear" w:color="auto" w:fill="auto"/>
            <w:noWrap/>
            <w:vAlign w:val="center"/>
          </w:tcPr>
          <w:p w14:paraId="638E1865" w14:textId="77777777" w:rsidR="00EA291E" w:rsidRDefault="00EA291E">
            <w:pPr>
              <w:jc w:val="center"/>
              <w:rPr>
                <w:color w:val="000000"/>
                <w:sz w:val="14"/>
                <w:szCs w:val="14"/>
                <w:lang w:eastAsia="en-US"/>
              </w:rPr>
            </w:pPr>
          </w:p>
        </w:tc>
        <w:tc>
          <w:tcPr>
            <w:tcW w:w="993" w:type="dxa"/>
            <w:shd w:val="clear" w:color="auto" w:fill="auto"/>
            <w:noWrap/>
            <w:vAlign w:val="center"/>
          </w:tcPr>
          <w:p w14:paraId="5D4ACB88" w14:textId="77777777" w:rsidR="00EA291E" w:rsidRDefault="00554EDF">
            <w:pPr>
              <w:jc w:val="center"/>
              <w:rPr>
                <w:color w:val="000000"/>
                <w:sz w:val="14"/>
                <w:szCs w:val="14"/>
                <w:lang w:eastAsia="en-US"/>
              </w:rPr>
            </w:pPr>
            <w:r>
              <w:rPr>
                <w:color w:val="000000"/>
                <w:sz w:val="14"/>
                <w:szCs w:val="14"/>
              </w:rPr>
              <w:t>969</w:t>
            </w:r>
          </w:p>
        </w:tc>
        <w:tc>
          <w:tcPr>
            <w:tcW w:w="1440" w:type="dxa"/>
            <w:shd w:val="clear" w:color="auto" w:fill="auto"/>
            <w:noWrap/>
            <w:vAlign w:val="center"/>
          </w:tcPr>
          <w:p w14:paraId="196F0F61" w14:textId="77777777" w:rsidR="00EA291E" w:rsidRDefault="00554EDF">
            <w:pPr>
              <w:jc w:val="center"/>
              <w:rPr>
                <w:color w:val="000000"/>
                <w:sz w:val="14"/>
                <w:szCs w:val="14"/>
                <w:lang w:eastAsia="en-US"/>
              </w:rPr>
            </w:pPr>
            <w:r>
              <w:rPr>
                <w:color w:val="000000"/>
                <w:sz w:val="14"/>
                <w:szCs w:val="14"/>
              </w:rPr>
              <w:t>N969K</w:t>
            </w:r>
          </w:p>
        </w:tc>
        <w:tc>
          <w:tcPr>
            <w:tcW w:w="1276" w:type="dxa"/>
            <w:shd w:val="clear" w:color="auto" w:fill="auto"/>
            <w:noWrap/>
            <w:vAlign w:val="center"/>
          </w:tcPr>
          <w:p w14:paraId="54ADB016"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2649308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60D6B002"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tcPr>
          <w:p w14:paraId="272B3331" w14:textId="77777777" w:rsidR="00EA291E" w:rsidRDefault="00554EDF">
            <w:pPr>
              <w:jc w:val="center"/>
              <w:rPr>
                <w:color w:val="000000"/>
                <w:sz w:val="14"/>
                <w:szCs w:val="14"/>
                <w:lang w:eastAsia="en-US"/>
              </w:rPr>
            </w:pPr>
            <w:r>
              <w:rPr>
                <w:sz w:val="14"/>
                <w:szCs w:val="14"/>
              </w:rPr>
              <w:t>x</w:t>
            </w:r>
          </w:p>
        </w:tc>
      </w:tr>
      <w:tr w:rsidR="00EA291E" w14:paraId="01CDD8D9" w14:textId="77777777">
        <w:trPr>
          <w:trHeight w:val="20"/>
        </w:trPr>
        <w:tc>
          <w:tcPr>
            <w:tcW w:w="1077" w:type="dxa"/>
            <w:vMerge/>
            <w:shd w:val="clear" w:color="auto" w:fill="auto"/>
            <w:noWrap/>
            <w:vAlign w:val="center"/>
          </w:tcPr>
          <w:p w14:paraId="1E9353F5" w14:textId="77777777" w:rsidR="00EA291E" w:rsidRDefault="00EA291E">
            <w:pPr>
              <w:jc w:val="center"/>
              <w:rPr>
                <w:color w:val="000000"/>
                <w:sz w:val="14"/>
                <w:szCs w:val="14"/>
                <w:lang w:eastAsia="en-US"/>
              </w:rPr>
            </w:pPr>
          </w:p>
        </w:tc>
        <w:tc>
          <w:tcPr>
            <w:tcW w:w="993" w:type="dxa"/>
            <w:shd w:val="clear" w:color="auto" w:fill="auto"/>
            <w:noWrap/>
            <w:vAlign w:val="center"/>
          </w:tcPr>
          <w:p w14:paraId="1508A1E4" w14:textId="77777777" w:rsidR="00EA291E" w:rsidRDefault="00554EDF">
            <w:pPr>
              <w:jc w:val="center"/>
              <w:rPr>
                <w:color w:val="000000"/>
                <w:sz w:val="14"/>
                <w:szCs w:val="14"/>
                <w:lang w:eastAsia="en-US"/>
              </w:rPr>
            </w:pPr>
            <w:r>
              <w:rPr>
                <w:color w:val="000000"/>
                <w:sz w:val="14"/>
                <w:szCs w:val="14"/>
              </w:rPr>
              <w:t>981</w:t>
            </w:r>
          </w:p>
        </w:tc>
        <w:tc>
          <w:tcPr>
            <w:tcW w:w="1440" w:type="dxa"/>
            <w:shd w:val="clear" w:color="auto" w:fill="auto"/>
            <w:noWrap/>
            <w:vAlign w:val="center"/>
          </w:tcPr>
          <w:p w14:paraId="07377109" w14:textId="77777777" w:rsidR="00EA291E" w:rsidRDefault="00554EDF">
            <w:pPr>
              <w:jc w:val="center"/>
              <w:rPr>
                <w:color w:val="000000"/>
                <w:sz w:val="14"/>
                <w:szCs w:val="14"/>
                <w:lang w:eastAsia="en-US"/>
              </w:rPr>
            </w:pPr>
            <w:r>
              <w:rPr>
                <w:color w:val="000000"/>
                <w:sz w:val="14"/>
                <w:szCs w:val="14"/>
              </w:rPr>
              <w:t>L981F</w:t>
            </w:r>
          </w:p>
        </w:tc>
        <w:tc>
          <w:tcPr>
            <w:tcW w:w="1276" w:type="dxa"/>
            <w:shd w:val="clear" w:color="auto" w:fill="auto"/>
            <w:noWrap/>
            <w:vAlign w:val="center"/>
          </w:tcPr>
          <w:p w14:paraId="74F82B80"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6FA9C768"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tcPr>
          <w:p w14:paraId="5F53CF00" w14:textId="77777777" w:rsidR="00EA291E" w:rsidRDefault="00EA291E">
            <w:pPr>
              <w:jc w:val="center"/>
              <w:rPr>
                <w:color w:val="000000"/>
                <w:sz w:val="14"/>
                <w:szCs w:val="14"/>
                <w:lang w:eastAsia="en-US"/>
              </w:rPr>
            </w:pPr>
          </w:p>
        </w:tc>
        <w:tc>
          <w:tcPr>
            <w:tcW w:w="1474" w:type="dxa"/>
            <w:shd w:val="clear" w:color="auto" w:fill="auto"/>
            <w:noWrap/>
            <w:vAlign w:val="center"/>
          </w:tcPr>
          <w:p w14:paraId="2D391455" w14:textId="77777777" w:rsidR="00EA291E" w:rsidRDefault="00EA291E">
            <w:pPr>
              <w:jc w:val="center"/>
              <w:rPr>
                <w:color w:val="000000"/>
                <w:sz w:val="14"/>
                <w:szCs w:val="14"/>
                <w:lang w:eastAsia="en-US"/>
              </w:rPr>
            </w:pPr>
          </w:p>
        </w:tc>
      </w:tr>
      <w:tr w:rsidR="00EA291E" w14:paraId="04945D7B" w14:textId="77777777">
        <w:trPr>
          <w:trHeight w:val="20"/>
        </w:trPr>
        <w:tc>
          <w:tcPr>
            <w:tcW w:w="1077" w:type="dxa"/>
            <w:shd w:val="clear" w:color="auto" w:fill="D9D9D9" w:themeFill="background1" w:themeFillShade="D9"/>
            <w:noWrap/>
            <w:vAlign w:val="center"/>
            <w:hideMark/>
          </w:tcPr>
          <w:p w14:paraId="5104B9BF" w14:textId="77777777" w:rsidR="00EA291E" w:rsidRDefault="00554EDF">
            <w:pPr>
              <w:jc w:val="center"/>
              <w:rPr>
                <w:color w:val="000000"/>
                <w:sz w:val="14"/>
                <w:szCs w:val="14"/>
                <w:lang w:eastAsia="en-US"/>
              </w:rPr>
            </w:pPr>
            <w:r>
              <w:rPr>
                <w:color w:val="000000"/>
                <w:sz w:val="14"/>
                <w:szCs w:val="14"/>
                <w:lang w:eastAsia="en-US"/>
              </w:rPr>
              <w:t>ORF3a</w:t>
            </w:r>
          </w:p>
        </w:tc>
        <w:tc>
          <w:tcPr>
            <w:tcW w:w="993" w:type="dxa"/>
            <w:shd w:val="clear" w:color="auto" w:fill="D9D9D9" w:themeFill="background1" w:themeFillShade="D9"/>
            <w:noWrap/>
            <w:vAlign w:val="center"/>
            <w:hideMark/>
          </w:tcPr>
          <w:p w14:paraId="3D56C814" w14:textId="77777777" w:rsidR="00EA291E" w:rsidRDefault="00554EDF">
            <w:pPr>
              <w:jc w:val="center"/>
              <w:rPr>
                <w:color w:val="000000"/>
                <w:sz w:val="14"/>
                <w:szCs w:val="14"/>
                <w:lang w:eastAsia="en-US"/>
              </w:rPr>
            </w:pPr>
            <w:r>
              <w:rPr>
                <w:color w:val="000000"/>
                <w:sz w:val="14"/>
                <w:szCs w:val="14"/>
              </w:rPr>
              <w:t>223</w:t>
            </w:r>
          </w:p>
        </w:tc>
        <w:tc>
          <w:tcPr>
            <w:tcW w:w="1440" w:type="dxa"/>
            <w:shd w:val="clear" w:color="auto" w:fill="D9D9D9" w:themeFill="background1" w:themeFillShade="D9"/>
            <w:noWrap/>
            <w:vAlign w:val="center"/>
            <w:hideMark/>
          </w:tcPr>
          <w:p w14:paraId="45468321" w14:textId="77777777" w:rsidR="00EA291E" w:rsidRDefault="00554EDF">
            <w:pPr>
              <w:jc w:val="center"/>
              <w:rPr>
                <w:color w:val="000000"/>
                <w:sz w:val="14"/>
                <w:szCs w:val="14"/>
                <w:lang w:eastAsia="en-US"/>
              </w:rPr>
            </w:pPr>
            <w:r>
              <w:rPr>
                <w:color w:val="000000"/>
                <w:sz w:val="14"/>
                <w:szCs w:val="14"/>
              </w:rPr>
              <w:t>T223I</w:t>
            </w:r>
          </w:p>
        </w:tc>
        <w:tc>
          <w:tcPr>
            <w:tcW w:w="1276" w:type="dxa"/>
            <w:shd w:val="clear" w:color="auto" w:fill="D9D9D9" w:themeFill="background1" w:themeFillShade="D9"/>
            <w:noWrap/>
            <w:vAlign w:val="center"/>
            <w:hideMark/>
          </w:tcPr>
          <w:p w14:paraId="3D2156FD"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4313051F"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4BB84E9A"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78AC49B3" w14:textId="77777777" w:rsidR="00EA291E" w:rsidRDefault="00554EDF">
            <w:pPr>
              <w:jc w:val="center"/>
              <w:rPr>
                <w:color w:val="000000"/>
                <w:sz w:val="14"/>
                <w:szCs w:val="14"/>
                <w:lang w:eastAsia="en-US"/>
              </w:rPr>
            </w:pPr>
            <w:r>
              <w:rPr>
                <w:sz w:val="14"/>
                <w:szCs w:val="14"/>
              </w:rPr>
              <w:t>x</w:t>
            </w:r>
          </w:p>
        </w:tc>
      </w:tr>
      <w:tr w:rsidR="00EA291E" w14:paraId="3FC18C60" w14:textId="77777777">
        <w:trPr>
          <w:trHeight w:val="20"/>
        </w:trPr>
        <w:tc>
          <w:tcPr>
            <w:tcW w:w="1077" w:type="dxa"/>
            <w:shd w:val="clear" w:color="auto" w:fill="auto"/>
            <w:noWrap/>
            <w:vAlign w:val="center"/>
            <w:hideMark/>
          </w:tcPr>
          <w:p w14:paraId="4AD2D821" w14:textId="77777777" w:rsidR="00EA291E" w:rsidRDefault="00554EDF">
            <w:pPr>
              <w:jc w:val="center"/>
              <w:rPr>
                <w:color w:val="000000"/>
                <w:sz w:val="14"/>
                <w:szCs w:val="14"/>
                <w:lang w:eastAsia="en-US"/>
              </w:rPr>
            </w:pPr>
            <w:r>
              <w:rPr>
                <w:color w:val="000000"/>
                <w:sz w:val="14"/>
                <w:szCs w:val="14"/>
                <w:lang w:eastAsia="en-US"/>
              </w:rPr>
              <w:t>ORF4 env</w:t>
            </w:r>
          </w:p>
        </w:tc>
        <w:tc>
          <w:tcPr>
            <w:tcW w:w="993" w:type="dxa"/>
            <w:shd w:val="clear" w:color="auto" w:fill="auto"/>
            <w:noWrap/>
            <w:vAlign w:val="center"/>
            <w:hideMark/>
          </w:tcPr>
          <w:p w14:paraId="15BA366B" w14:textId="77777777" w:rsidR="00EA291E" w:rsidRDefault="00554EDF">
            <w:pPr>
              <w:jc w:val="center"/>
              <w:rPr>
                <w:color w:val="000000"/>
                <w:sz w:val="14"/>
                <w:szCs w:val="14"/>
                <w:lang w:eastAsia="en-US"/>
              </w:rPr>
            </w:pPr>
            <w:r>
              <w:rPr>
                <w:color w:val="000000"/>
                <w:sz w:val="14"/>
                <w:szCs w:val="14"/>
              </w:rPr>
              <w:t>9</w:t>
            </w:r>
          </w:p>
        </w:tc>
        <w:tc>
          <w:tcPr>
            <w:tcW w:w="1440" w:type="dxa"/>
            <w:shd w:val="clear" w:color="auto" w:fill="auto"/>
            <w:noWrap/>
            <w:vAlign w:val="center"/>
            <w:hideMark/>
          </w:tcPr>
          <w:p w14:paraId="23C664D7" w14:textId="77777777" w:rsidR="00EA291E" w:rsidRDefault="00554EDF">
            <w:pPr>
              <w:jc w:val="center"/>
              <w:rPr>
                <w:color w:val="000000"/>
                <w:sz w:val="14"/>
                <w:szCs w:val="14"/>
                <w:lang w:eastAsia="en-US"/>
              </w:rPr>
            </w:pPr>
            <w:r>
              <w:rPr>
                <w:color w:val="000000"/>
                <w:sz w:val="14"/>
                <w:szCs w:val="14"/>
              </w:rPr>
              <w:t>T9I</w:t>
            </w:r>
          </w:p>
        </w:tc>
        <w:tc>
          <w:tcPr>
            <w:tcW w:w="1276" w:type="dxa"/>
            <w:shd w:val="clear" w:color="auto" w:fill="auto"/>
            <w:noWrap/>
            <w:vAlign w:val="center"/>
            <w:hideMark/>
          </w:tcPr>
          <w:p w14:paraId="0D1747E7"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512E1A72" w14:textId="77777777" w:rsidR="00EA291E" w:rsidRDefault="00554EDF">
            <w:pPr>
              <w:jc w:val="center"/>
              <w:rPr>
                <w:color w:val="000000"/>
                <w:sz w:val="14"/>
                <w:szCs w:val="14"/>
                <w:lang w:eastAsia="en-US"/>
              </w:rPr>
            </w:pPr>
            <w:r>
              <w:rPr>
                <w:sz w:val="14"/>
                <w:szCs w:val="14"/>
              </w:rPr>
              <w:t>x</w:t>
            </w:r>
          </w:p>
        </w:tc>
        <w:tc>
          <w:tcPr>
            <w:tcW w:w="1361" w:type="dxa"/>
            <w:shd w:val="clear" w:color="auto" w:fill="auto"/>
            <w:noWrap/>
            <w:vAlign w:val="center"/>
            <w:hideMark/>
          </w:tcPr>
          <w:p w14:paraId="70B963B9"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1333A805" w14:textId="77777777" w:rsidR="00EA291E" w:rsidRDefault="00554EDF">
            <w:pPr>
              <w:jc w:val="center"/>
              <w:rPr>
                <w:color w:val="000000"/>
                <w:sz w:val="14"/>
                <w:szCs w:val="14"/>
                <w:lang w:eastAsia="en-US"/>
              </w:rPr>
            </w:pPr>
            <w:r>
              <w:rPr>
                <w:sz w:val="14"/>
                <w:szCs w:val="14"/>
              </w:rPr>
              <w:t>x</w:t>
            </w:r>
          </w:p>
        </w:tc>
      </w:tr>
      <w:tr w:rsidR="00EA291E" w14:paraId="33F68368" w14:textId="77777777">
        <w:trPr>
          <w:trHeight w:val="20"/>
        </w:trPr>
        <w:tc>
          <w:tcPr>
            <w:tcW w:w="1077" w:type="dxa"/>
            <w:vMerge w:val="restart"/>
            <w:shd w:val="clear" w:color="auto" w:fill="D9D9D9" w:themeFill="background1" w:themeFillShade="D9"/>
            <w:noWrap/>
            <w:vAlign w:val="center"/>
            <w:hideMark/>
          </w:tcPr>
          <w:p w14:paraId="7F33206E" w14:textId="77777777" w:rsidR="00EA291E" w:rsidRDefault="00554EDF">
            <w:pPr>
              <w:jc w:val="center"/>
              <w:rPr>
                <w:color w:val="000000"/>
                <w:sz w:val="14"/>
                <w:szCs w:val="14"/>
                <w:lang w:eastAsia="en-US"/>
              </w:rPr>
            </w:pPr>
            <w:r>
              <w:rPr>
                <w:color w:val="000000"/>
                <w:sz w:val="14"/>
                <w:szCs w:val="14"/>
                <w:lang w:eastAsia="en-US"/>
              </w:rPr>
              <w:t>ORF5 mem</w:t>
            </w:r>
          </w:p>
        </w:tc>
        <w:tc>
          <w:tcPr>
            <w:tcW w:w="993" w:type="dxa"/>
            <w:shd w:val="clear" w:color="auto" w:fill="D9D9D9" w:themeFill="background1" w:themeFillShade="D9"/>
            <w:noWrap/>
            <w:vAlign w:val="center"/>
            <w:hideMark/>
          </w:tcPr>
          <w:p w14:paraId="677008D4" w14:textId="77777777" w:rsidR="00EA291E" w:rsidRDefault="00554EDF">
            <w:pPr>
              <w:jc w:val="center"/>
              <w:rPr>
                <w:color w:val="000000"/>
                <w:sz w:val="14"/>
                <w:szCs w:val="14"/>
                <w:lang w:eastAsia="en-US"/>
              </w:rPr>
            </w:pPr>
            <w:r>
              <w:rPr>
                <w:color w:val="000000"/>
                <w:sz w:val="14"/>
                <w:szCs w:val="14"/>
              </w:rPr>
              <w:t>3</w:t>
            </w:r>
          </w:p>
        </w:tc>
        <w:tc>
          <w:tcPr>
            <w:tcW w:w="1440" w:type="dxa"/>
            <w:shd w:val="clear" w:color="auto" w:fill="D9D9D9" w:themeFill="background1" w:themeFillShade="D9"/>
            <w:noWrap/>
            <w:vAlign w:val="center"/>
            <w:hideMark/>
          </w:tcPr>
          <w:p w14:paraId="500FAA5F" w14:textId="77777777" w:rsidR="00EA291E" w:rsidRDefault="00554EDF">
            <w:pPr>
              <w:jc w:val="center"/>
              <w:rPr>
                <w:color w:val="000000"/>
                <w:sz w:val="14"/>
                <w:szCs w:val="14"/>
                <w:lang w:eastAsia="en-US"/>
              </w:rPr>
            </w:pPr>
            <w:r>
              <w:rPr>
                <w:color w:val="000000"/>
                <w:sz w:val="14"/>
                <w:szCs w:val="14"/>
              </w:rPr>
              <w:t>D3G</w:t>
            </w:r>
          </w:p>
        </w:tc>
        <w:tc>
          <w:tcPr>
            <w:tcW w:w="1276" w:type="dxa"/>
            <w:shd w:val="clear" w:color="auto" w:fill="D9D9D9" w:themeFill="background1" w:themeFillShade="D9"/>
            <w:noWrap/>
            <w:vAlign w:val="center"/>
            <w:hideMark/>
          </w:tcPr>
          <w:p w14:paraId="0407D3EF"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3B5A2DFF"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0DA375FE" w14:textId="77777777" w:rsidR="00EA291E" w:rsidRDefault="00EA291E">
            <w:pPr>
              <w:jc w:val="center"/>
              <w:rPr>
                <w:color w:val="000000"/>
                <w:sz w:val="14"/>
                <w:szCs w:val="14"/>
                <w:lang w:eastAsia="en-US"/>
              </w:rPr>
            </w:pPr>
          </w:p>
        </w:tc>
        <w:tc>
          <w:tcPr>
            <w:tcW w:w="1474" w:type="dxa"/>
            <w:shd w:val="clear" w:color="auto" w:fill="D9D9D9" w:themeFill="background1" w:themeFillShade="D9"/>
            <w:noWrap/>
            <w:vAlign w:val="center"/>
            <w:hideMark/>
          </w:tcPr>
          <w:p w14:paraId="52F24965" w14:textId="77777777" w:rsidR="00EA291E" w:rsidRDefault="00EA291E">
            <w:pPr>
              <w:jc w:val="center"/>
              <w:rPr>
                <w:color w:val="000000"/>
                <w:sz w:val="14"/>
                <w:szCs w:val="14"/>
                <w:lang w:eastAsia="en-US"/>
              </w:rPr>
            </w:pPr>
          </w:p>
        </w:tc>
      </w:tr>
      <w:tr w:rsidR="00EA291E" w14:paraId="7AB76BE6" w14:textId="77777777">
        <w:trPr>
          <w:trHeight w:val="20"/>
        </w:trPr>
        <w:tc>
          <w:tcPr>
            <w:tcW w:w="1077" w:type="dxa"/>
            <w:vMerge/>
            <w:shd w:val="clear" w:color="auto" w:fill="D9D9D9" w:themeFill="background1" w:themeFillShade="D9"/>
            <w:noWrap/>
            <w:vAlign w:val="center"/>
          </w:tcPr>
          <w:p w14:paraId="131BECD9"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tcPr>
          <w:p w14:paraId="3159FFEC" w14:textId="77777777" w:rsidR="00EA291E" w:rsidRDefault="00554EDF">
            <w:pPr>
              <w:jc w:val="center"/>
              <w:rPr>
                <w:color w:val="000000"/>
                <w:sz w:val="14"/>
                <w:szCs w:val="14"/>
                <w:lang w:eastAsia="en-US"/>
              </w:rPr>
            </w:pPr>
            <w:r>
              <w:rPr>
                <w:color w:val="000000"/>
                <w:sz w:val="14"/>
                <w:szCs w:val="14"/>
              </w:rPr>
              <w:t>19</w:t>
            </w:r>
          </w:p>
        </w:tc>
        <w:tc>
          <w:tcPr>
            <w:tcW w:w="1440" w:type="dxa"/>
            <w:shd w:val="clear" w:color="auto" w:fill="D9D9D9" w:themeFill="background1" w:themeFillShade="D9"/>
            <w:noWrap/>
            <w:vAlign w:val="center"/>
          </w:tcPr>
          <w:p w14:paraId="64BBD853" w14:textId="77777777" w:rsidR="00EA291E" w:rsidRDefault="00554EDF">
            <w:pPr>
              <w:jc w:val="center"/>
              <w:rPr>
                <w:color w:val="000000"/>
                <w:sz w:val="14"/>
                <w:szCs w:val="14"/>
                <w:lang w:eastAsia="en-US"/>
              </w:rPr>
            </w:pPr>
            <w:r>
              <w:rPr>
                <w:color w:val="000000"/>
                <w:sz w:val="14"/>
                <w:szCs w:val="14"/>
              </w:rPr>
              <w:t>Q19E</w:t>
            </w:r>
          </w:p>
        </w:tc>
        <w:tc>
          <w:tcPr>
            <w:tcW w:w="1276" w:type="dxa"/>
            <w:shd w:val="clear" w:color="auto" w:fill="D9D9D9" w:themeFill="background1" w:themeFillShade="D9"/>
            <w:noWrap/>
            <w:vAlign w:val="center"/>
          </w:tcPr>
          <w:p w14:paraId="1566CEF5"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tcPr>
          <w:p w14:paraId="241E4893"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tcPr>
          <w:p w14:paraId="38D2F264"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tcPr>
          <w:p w14:paraId="0FA9A8A5" w14:textId="77777777" w:rsidR="00EA291E" w:rsidRDefault="00554EDF">
            <w:pPr>
              <w:jc w:val="center"/>
              <w:rPr>
                <w:color w:val="000000"/>
                <w:sz w:val="14"/>
                <w:szCs w:val="14"/>
                <w:lang w:eastAsia="en-US"/>
              </w:rPr>
            </w:pPr>
            <w:r>
              <w:rPr>
                <w:sz w:val="14"/>
                <w:szCs w:val="14"/>
              </w:rPr>
              <w:t>x</w:t>
            </w:r>
          </w:p>
        </w:tc>
      </w:tr>
      <w:tr w:rsidR="00EA291E" w14:paraId="12AFA4B3" w14:textId="77777777">
        <w:trPr>
          <w:trHeight w:val="20"/>
        </w:trPr>
        <w:tc>
          <w:tcPr>
            <w:tcW w:w="1077" w:type="dxa"/>
            <w:vMerge/>
            <w:shd w:val="clear" w:color="auto" w:fill="D9D9D9" w:themeFill="background1" w:themeFillShade="D9"/>
            <w:noWrap/>
            <w:vAlign w:val="center"/>
          </w:tcPr>
          <w:p w14:paraId="69B34BF7"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tcPr>
          <w:p w14:paraId="1E7634D9" w14:textId="77777777" w:rsidR="00EA291E" w:rsidRDefault="00554EDF">
            <w:pPr>
              <w:jc w:val="center"/>
              <w:rPr>
                <w:color w:val="000000"/>
                <w:sz w:val="14"/>
                <w:szCs w:val="14"/>
                <w:lang w:eastAsia="en-US"/>
              </w:rPr>
            </w:pPr>
            <w:r>
              <w:rPr>
                <w:color w:val="000000"/>
                <w:sz w:val="14"/>
                <w:szCs w:val="14"/>
              </w:rPr>
              <w:t>63</w:t>
            </w:r>
          </w:p>
        </w:tc>
        <w:tc>
          <w:tcPr>
            <w:tcW w:w="1440" w:type="dxa"/>
            <w:shd w:val="clear" w:color="auto" w:fill="D9D9D9" w:themeFill="background1" w:themeFillShade="D9"/>
            <w:noWrap/>
            <w:vAlign w:val="center"/>
          </w:tcPr>
          <w:p w14:paraId="37D634CF" w14:textId="77777777" w:rsidR="00EA291E" w:rsidRDefault="00554EDF">
            <w:pPr>
              <w:jc w:val="center"/>
              <w:rPr>
                <w:color w:val="000000"/>
                <w:sz w:val="14"/>
                <w:szCs w:val="14"/>
                <w:lang w:eastAsia="en-US"/>
              </w:rPr>
            </w:pPr>
            <w:r>
              <w:rPr>
                <w:color w:val="000000"/>
                <w:sz w:val="14"/>
                <w:szCs w:val="14"/>
              </w:rPr>
              <w:t>A63T</w:t>
            </w:r>
          </w:p>
        </w:tc>
        <w:tc>
          <w:tcPr>
            <w:tcW w:w="1276" w:type="dxa"/>
            <w:shd w:val="clear" w:color="auto" w:fill="D9D9D9" w:themeFill="background1" w:themeFillShade="D9"/>
            <w:noWrap/>
            <w:vAlign w:val="center"/>
          </w:tcPr>
          <w:p w14:paraId="2FB4CA15"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tcPr>
          <w:p w14:paraId="45B95C26"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tcPr>
          <w:p w14:paraId="7310F372"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tcPr>
          <w:p w14:paraId="6C584DDA" w14:textId="77777777" w:rsidR="00EA291E" w:rsidRDefault="00554EDF">
            <w:pPr>
              <w:jc w:val="center"/>
              <w:rPr>
                <w:color w:val="000000"/>
                <w:sz w:val="14"/>
                <w:szCs w:val="14"/>
                <w:lang w:eastAsia="en-US"/>
              </w:rPr>
            </w:pPr>
            <w:r>
              <w:rPr>
                <w:sz w:val="14"/>
                <w:szCs w:val="14"/>
              </w:rPr>
              <w:t>x</w:t>
            </w:r>
          </w:p>
        </w:tc>
      </w:tr>
      <w:tr w:rsidR="00EA291E" w14:paraId="0E436C65" w14:textId="77777777">
        <w:trPr>
          <w:trHeight w:val="20"/>
        </w:trPr>
        <w:tc>
          <w:tcPr>
            <w:tcW w:w="1077" w:type="dxa"/>
            <w:shd w:val="clear" w:color="auto" w:fill="auto"/>
            <w:noWrap/>
            <w:vAlign w:val="center"/>
            <w:hideMark/>
          </w:tcPr>
          <w:p w14:paraId="774E2E48" w14:textId="77777777" w:rsidR="00EA291E" w:rsidRDefault="00554EDF">
            <w:pPr>
              <w:jc w:val="center"/>
              <w:rPr>
                <w:color w:val="000000"/>
                <w:sz w:val="14"/>
                <w:szCs w:val="14"/>
                <w:lang w:eastAsia="en-US"/>
              </w:rPr>
            </w:pPr>
            <w:r>
              <w:rPr>
                <w:color w:val="000000"/>
                <w:sz w:val="14"/>
                <w:szCs w:val="14"/>
                <w:lang w:eastAsia="en-US"/>
              </w:rPr>
              <w:t>ORF6</w:t>
            </w:r>
          </w:p>
        </w:tc>
        <w:tc>
          <w:tcPr>
            <w:tcW w:w="993" w:type="dxa"/>
            <w:shd w:val="clear" w:color="auto" w:fill="auto"/>
            <w:noWrap/>
            <w:vAlign w:val="center"/>
            <w:hideMark/>
          </w:tcPr>
          <w:p w14:paraId="0D527666" w14:textId="77777777" w:rsidR="00EA291E" w:rsidRDefault="00554EDF">
            <w:pPr>
              <w:jc w:val="center"/>
              <w:rPr>
                <w:color w:val="000000"/>
                <w:sz w:val="14"/>
                <w:szCs w:val="14"/>
                <w:lang w:eastAsia="en-US"/>
              </w:rPr>
            </w:pPr>
            <w:r>
              <w:rPr>
                <w:color w:val="000000"/>
                <w:sz w:val="14"/>
                <w:szCs w:val="14"/>
              </w:rPr>
              <w:t>61</w:t>
            </w:r>
          </w:p>
        </w:tc>
        <w:tc>
          <w:tcPr>
            <w:tcW w:w="1440" w:type="dxa"/>
            <w:shd w:val="clear" w:color="auto" w:fill="auto"/>
            <w:noWrap/>
            <w:vAlign w:val="center"/>
            <w:hideMark/>
          </w:tcPr>
          <w:p w14:paraId="2F94CC72" w14:textId="77777777" w:rsidR="00EA291E" w:rsidRDefault="00554EDF">
            <w:pPr>
              <w:jc w:val="center"/>
              <w:rPr>
                <w:color w:val="000000"/>
                <w:sz w:val="14"/>
                <w:szCs w:val="14"/>
                <w:lang w:eastAsia="en-US"/>
              </w:rPr>
            </w:pPr>
            <w:r>
              <w:rPr>
                <w:color w:val="000000"/>
                <w:sz w:val="14"/>
                <w:szCs w:val="14"/>
              </w:rPr>
              <w:t>D61L</w:t>
            </w:r>
          </w:p>
        </w:tc>
        <w:tc>
          <w:tcPr>
            <w:tcW w:w="1276" w:type="dxa"/>
            <w:shd w:val="clear" w:color="auto" w:fill="auto"/>
            <w:noWrap/>
            <w:vAlign w:val="center"/>
            <w:hideMark/>
          </w:tcPr>
          <w:p w14:paraId="7A73FD63"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4ECCC636" w14:textId="77777777" w:rsidR="00EA291E" w:rsidRDefault="00EA291E">
            <w:pPr>
              <w:jc w:val="center"/>
              <w:rPr>
                <w:color w:val="000000"/>
                <w:sz w:val="14"/>
                <w:szCs w:val="14"/>
                <w:lang w:eastAsia="en-US"/>
              </w:rPr>
            </w:pPr>
          </w:p>
        </w:tc>
        <w:tc>
          <w:tcPr>
            <w:tcW w:w="1361" w:type="dxa"/>
            <w:shd w:val="clear" w:color="auto" w:fill="auto"/>
            <w:noWrap/>
            <w:vAlign w:val="center"/>
            <w:hideMark/>
          </w:tcPr>
          <w:p w14:paraId="20DCDA37" w14:textId="77777777" w:rsidR="00EA291E" w:rsidRDefault="00554EDF">
            <w:pPr>
              <w:jc w:val="center"/>
              <w:rPr>
                <w:color w:val="000000"/>
                <w:sz w:val="14"/>
                <w:szCs w:val="14"/>
                <w:lang w:eastAsia="en-US"/>
              </w:rPr>
            </w:pPr>
            <w:r>
              <w:rPr>
                <w:sz w:val="14"/>
                <w:szCs w:val="14"/>
              </w:rPr>
              <w:t>x</w:t>
            </w:r>
          </w:p>
        </w:tc>
        <w:tc>
          <w:tcPr>
            <w:tcW w:w="1474" w:type="dxa"/>
            <w:shd w:val="clear" w:color="auto" w:fill="auto"/>
            <w:noWrap/>
            <w:vAlign w:val="center"/>
            <w:hideMark/>
          </w:tcPr>
          <w:p w14:paraId="53AC263A" w14:textId="77777777" w:rsidR="00EA291E" w:rsidRDefault="00EA291E">
            <w:pPr>
              <w:jc w:val="center"/>
              <w:rPr>
                <w:color w:val="000000"/>
                <w:sz w:val="14"/>
                <w:szCs w:val="14"/>
                <w:lang w:eastAsia="en-US"/>
              </w:rPr>
            </w:pPr>
          </w:p>
        </w:tc>
      </w:tr>
      <w:tr w:rsidR="00EA291E" w14:paraId="1B3722B2" w14:textId="77777777">
        <w:trPr>
          <w:trHeight w:val="20"/>
        </w:trPr>
        <w:tc>
          <w:tcPr>
            <w:tcW w:w="1077" w:type="dxa"/>
            <w:vMerge w:val="restart"/>
            <w:shd w:val="clear" w:color="auto" w:fill="D9D9D9" w:themeFill="background1" w:themeFillShade="D9"/>
            <w:noWrap/>
            <w:vAlign w:val="center"/>
            <w:hideMark/>
          </w:tcPr>
          <w:p w14:paraId="4BA212B1" w14:textId="77777777" w:rsidR="00EA291E" w:rsidRDefault="00554EDF">
            <w:pPr>
              <w:jc w:val="center"/>
              <w:rPr>
                <w:color w:val="000000"/>
                <w:sz w:val="14"/>
                <w:szCs w:val="14"/>
                <w:lang w:eastAsia="en-US"/>
              </w:rPr>
            </w:pPr>
            <w:r>
              <w:rPr>
                <w:color w:val="000000"/>
                <w:sz w:val="14"/>
                <w:szCs w:val="14"/>
                <w:lang w:eastAsia="en-US"/>
              </w:rPr>
              <w:t xml:space="preserve">ORF9 </w:t>
            </w:r>
            <w:proofErr w:type="spellStart"/>
            <w:r>
              <w:rPr>
                <w:color w:val="000000"/>
                <w:sz w:val="14"/>
                <w:szCs w:val="14"/>
                <w:lang w:eastAsia="en-US"/>
              </w:rPr>
              <w:t>nuc</w:t>
            </w:r>
            <w:proofErr w:type="spellEnd"/>
          </w:p>
        </w:tc>
        <w:tc>
          <w:tcPr>
            <w:tcW w:w="993" w:type="dxa"/>
            <w:shd w:val="clear" w:color="auto" w:fill="D9D9D9" w:themeFill="background1" w:themeFillShade="D9"/>
            <w:noWrap/>
            <w:vAlign w:val="center"/>
            <w:hideMark/>
          </w:tcPr>
          <w:p w14:paraId="23B3EC64" w14:textId="77777777" w:rsidR="00EA291E" w:rsidRDefault="00554EDF">
            <w:pPr>
              <w:jc w:val="center"/>
              <w:rPr>
                <w:color w:val="000000"/>
                <w:sz w:val="14"/>
                <w:szCs w:val="14"/>
                <w:lang w:eastAsia="en-US"/>
              </w:rPr>
            </w:pPr>
            <w:r>
              <w:rPr>
                <w:color w:val="000000"/>
                <w:sz w:val="14"/>
                <w:szCs w:val="14"/>
              </w:rPr>
              <w:t>13</w:t>
            </w:r>
          </w:p>
        </w:tc>
        <w:tc>
          <w:tcPr>
            <w:tcW w:w="1440" w:type="dxa"/>
            <w:shd w:val="clear" w:color="auto" w:fill="D9D9D9" w:themeFill="background1" w:themeFillShade="D9"/>
            <w:noWrap/>
            <w:vAlign w:val="center"/>
            <w:hideMark/>
          </w:tcPr>
          <w:p w14:paraId="488074DF" w14:textId="77777777" w:rsidR="00EA291E" w:rsidRDefault="00554EDF">
            <w:pPr>
              <w:jc w:val="center"/>
              <w:rPr>
                <w:color w:val="000000"/>
                <w:sz w:val="14"/>
                <w:szCs w:val="14"/>
                <w:lang w:eastAsia="en-US"/>
              </w:rPr>
            </w:pPr>
            <w:r>
              <w:rPr>
                <w:color w:val="000000"/>
                <w:sz w:val="14"/>
                <w:szCs w:val="14"/>
              </w:rPr>
              <w:t>P13L</w:t>
            </w:r>
          </w:p>
        </w:tc>
        <w:tc>
          <w:tcPr>
            <w:tcW w:w="1276" w:type="dxa"/>
            <w:shd w:val="clear" w:color="auto" w:fill="D9D9D9" w:themeFill="background1" w:themeFillShade="D9"/>
            <w:noWrap/>
            <w:vAlign w:val="center"/>
            <w:hideMark/>
          </w:tcPr>
          <w:p w14:paraId="03105FDD"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263A5463"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26C42F2A"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4F521687" w14:textId="77777777" w:rsidR="00EA291E" w:rsidRDefault="00554EDF">
            <w:pPr>
              <w:jc w:val="center"/>
              <w:rPr>
                <w:color w:val="000000"/>
                <w:sz w:val="14"/>
                <w:szCs w:val="14"/>
                <w:lang w:eastAsia="en-US"/>
              </w:rPr>
            </w:pPr>
            <w:r>
              <w:rPr>
                <w:sz w:val="14"/>
                <w:szCs w:val="14"/>
              </w:rPr>
              <w:t>x</w:t>
            </w:r>
          </w:p>
        </w:tc>
      </w:tr>
      <w:tr w:rsidR="00EA291E" w14:paraId="750625C9" w14:textId="77777777">
        <w:trPr>
          <w:trHeight w:val="20"/>
        </w:trPr>
        <w:tc>
          <w:tcPr>
            <w:tcW w:w="1077" w:type="dxa"/>
            <w:vMerge/>
            <w:shd w:val="clear" w:color="auto" w:fill="D9D9D9" w:themeFill="background1" w:themeFillShade="D9"/>
            <w:noWrap/>
            <w:vAlign w:val="center"/>
            <w:hideMark/>
          </w:tcPr>
          <w:p w14:paraId="2D3ABE7D"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41AA8140" w14:textId="77777777" w:rsidR="00EA291E" w:rsidRDefault="00554EDF">
            <w:pPr>
              <w:jc w:val="center"/>
              <w:rPr>
                <w:color w:val="000000"/>
                <w:sz w:val="14"/>
                <w:szCs w:val="14"/>
                <w:lang w:eastAsia="en-US"/>
              </w:rPr>
            </w:pPr>
            <w:r>
              <w:rPr>
                <w:color w:val="000000"/>
                <w:sz w:val="14"/>
                <w:szCs w:val="14"/>
              </w:rPr>
              <w:t>31</w:t>
            </w:r>
          </w:p>
        </w:tc>
        <w:tc>
          <w:tcPr>
            <w:tcW w:w="1440" w:type="dxa"/>
            <w:shd w:val="clear" w:color="auto" w:fill="D9D9D9" w:themeFill="background1" w:themeFillShade="D9"/>
            <w:noWrap/>
            <w:vAlign w:val="center"/>
            <w:hideMark/>
          </w:tcPr>
          <w:p w14:paraId="452D44CC" w14:textId="77777777" w:rsidR="00EA291E" w:rsidRDefault="00554EDF">
            <w:pPr>
              <w:jc w:val="center"/>
              <w:rPr>
                <w:color w:val="000000"/>
                <w:sz w:val="14"/>
                <w:szCs w:val="14"/>
                <w:lang w:eastAsia="en-US"/>
              </w:rPr>
            </w:pPr>
            <w:r>
              <w:rPr>
                <w:color w:val="000000"/>
                <w:sz w:val="14"/>
                <w:szCs w:val="14"/>
              </w:rPr>
              <w:t>ERS31-33del</w:t>
            </w:r>
          </w:p>
        </w:tc>
        <w:tc>
          <w:tcPr>
            <w:tcW w:w="1276" w:type="dxa"/>
            <w:shd w:val="clear" w:color="auto" w:fill="D9D9D9" w:themeFill="background1" w:themeFillShade="D9"/>
            <w:noWrap/>
            <w:vAlign w:val="center"/>
            <w:hideMark/>
          </w:tcPr>
          <w:p w14:paraId="74B52A10"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651B8D7D"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6D0FE0FB"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1536DE98" w14:textId="77777777" w:rsidR="00EA291E" w:rsidRDefault="00554EDF">
            <w:pPr>
              <w:jc w:val="center"/>
              <w:rPr>
                <w:color w:val="000000"/>
                <w:sz w:val="14"/>
                <w:szCs w:val="14"/>
                <w:lang w:eastAsia="en-US"/>
              </w:rPr>
            </w:pPr>
            <w:r>
              <w:rPr>
                <w:sz w:val="14"/>
                <w:szCs w:val="14"/>
              </w:rPr>
              <w:t>x</w:t>
            </w:r>
          </w:p>
        </w:tc>
      </w:tr>
      <w:tr w:rsidR="00EA291E" w14:paraId="0D340EEF" w14:textId="77777777">
        <w:trPr>
          <w:trHeight w:val="20"/>
        </w:trPr>
        <w:tc>
          <w:tcPr>
            <w:tcW w:w="1077" w:type="dxa"/>
            <w:vMerge/>
            <w:shd w:val="clear" w:color="auto" w:fill="D9D9D9" w:themeFill="background1" w:themeFillShade="D9"/>
            <w:noWrap/>
            <w:vAlign w:val="center"/>
            <w:hideMark/>
          </w:tcPr>
          <w:p w14:paraId="07E4958C"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6749C358" w14:textId="77777777" w:rsidR="00EA291E" w:rsidRDefault="00554EDF">
            <w:pPr>
              <w:jc w:val="center"/>
              <w:rPr>
                <w:color w:val="000000"/>
                <w:sz w:val="14"/>
                <w:szCs w:val="14"/>
                <w:lang w:eastAsia="en-US"/>
              </w:rPr>
            </w:pPr>
            <w:r>
              <w:rPr>
                <w:color w:val="000000"/>
                <w:sz w:val="14"/>
                <w:szCs w:val="14"/>
              </w:rPr>
              <w:t>203</w:t>
            </w:r>
          </w:p>
        </w:tc>
        <w:tc>
          <w:tcPr>
            <w:tcW w:w="1440" w:type="dxa"/>
            <w:shd w:val="clear" w:color="auto" w:fill="D9D9D9" w:themeFill="background1" w:themeFillShade="D9"/>
            <w:noWrap/>
            <w:vAlign w:val="center"/>
            <w:hideMark/>
          </w:tcPr>
          <w:p w14:paraId="13D7FC9C" w14:textId="77777777" w:rsidR="00EA291E" w:rsidRDefault="00554EDF">
            <w:pPr>
              <w:jc w:val="center"/>
              <w:rPr>
                <w:color w:val="000000"/>
                <w:sz w:val="14"/>
                <w:szCs w:val="14"/>
                <w:lang w:eastAsia="en-US"/>
              </w:rPr>
            </w:pPr>
            <w:r>
              <w:rPr>
                <w:color w:val="000000"/>
                <w:sz w:val="14"/>
                <w:szCs w:val="14"/>
              </w:rPr>
              <w:t>R203K</w:t>
            </w:r>
          </w:p>
        </w:tc>
        <w:tc>
          <w:tcPr>
            <w:tcW w:w="1276" w:type="dxa"/>
            <w:shd w:val="clear" w:color="auto" w:fill="D9D9D9" w:themeFill="background1" w:themeFillShade="D9"/>
            <w:noWrap/>
            <w:vAlign w:val="center"/>
            <w:hideMark/>
          </w:tcPr>
          <w:p w14:paraId="6002A6E4"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60C957D6"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273B92DF"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337E3E98" w14:textId="77777777" w:rsidR="00EA291E" w:rsidRDefault="00554EDF">
            <w:pPr>
              <w:jc w:val="center"/>
              <w:rPr>
                <w:color w:val="000000"/>
                <w:sz w:val="14"/>
                <w:szCs w:val="14"/>
                <w:lang w:eastAsia="en-US"/>
              </w:rPr>
            </w:pPr>
            <w:r>
              <w:rPr>
                <w:sz w:val="14"/>
                <w:szCs w:val="14"/>
              </w:rPr>
              <w:t>x</w:t>
            </w:r>
          </w:p>
        </w:tc>
      </w:tr>
      <w:tr w:rsidR="00EA291E" w14:paraId="0A6BA0B3" w14:textId="77777777">
        <w:trPr>
          <w:trHeight w:val="20"/>
        </w:trPr>
        <w:tc>
          <w:tcPr>
            <w:tcW w:w="1077" w:type="dxa"/>
            <w:vMerge/>
            <w:shd w:val="clear" w:color="auto" w:fill="D9D9D9" w:themeFill="background1" w:themeFillShade="D9"/>
            <w:noWrap/>
            <w:vAlign w:val="center"/>
            <w:hideMark/>
          </w:tcPr>
          <w:p w14:paraId="212DA5C4"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6F3D19DB" w14:textId="77777777" w:rsidR="00EA291E" w:rsidRDefault="00554EDF">
            <w:pPr>
              <w:jc w:val="center"/>
              <w:rPr>
                <w:color w:val="000000"/>
                <w:sz w:val="14"/>
                <w:szCs w:val="14"/>
                <w:lang w:eastAsia="en-US"/>
              </w:rPr>
            </w:pPr>
            <w:r>
              <w:rPr>
                <w:color w:val="000000"/>
                <w:sz w:val="14"/>
                <w:szCs w:val="14"/>
              </w:rPr>
              <w:t>204</w:t>
            </w:r>
          </w:p>
        </w:tc>
        <w:tc>
          <w:tcPr>
            <w:tcW w:w="1440" w:type="dxa"/>
            <w:shd w:val="clear" w:color="auto" w:fill="D9D9D9" w:themeFill="background1" w:themeFillShade="D9"/>
            <w:noWrap/>
            <w:vAlign w:val="center"/>
            <w:hideMark/>
          </w:tcPr>
          <w:p w14:paraId="1615D59B" w14:textId="77777777" w:rsidR="00EA291E" w:rsidRDefault="00554EDF">
            <w:pPr>
              <w:jc w:val="center"/>
              <w:rPr>
                <w:color w:val="000000"/>
                <w:sz w:val="14"/>
                <w:szCs w:val="14"/>
                <w:lang w:eastAsia="en-US"/>
              </w:rPr>
            </w:pPr>
            <w:r>
              <w:rPr>
                <w:color w:val="000000"/>
                <w:sz w:val="14"/>
                <w:szCs w:val="14"/>
              </w:rPr>
              <w:t>G204R</w:t>
            </w:r>
          </w:p>
        </w:tc>
        <w:tc>
          <w:tcPr>
            <w:tcW w:w="1276" w:type="dxa"/>
            <w:shd w:val="clear" w:color="auto" w:fill="D9D9D9" w:themeFill="background1" w:themeFillShade="D9"/>
            <w:noWrap/>
            <w:vAlign w:val="center"/>
            <w:hideMark/>
          </w:tcPr>
          <w:p w14:paraId="5EB05647"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2DEAB9C3" w14:textId="77777777" w:rsidR="00EA291E" w:rsidRDefault="00554EDF">
            <w:pPr>
              <w:jc w:val="center"/>
              <w:rPr>
                <w:color w:val="000000"/>
                <w:sz w:val="14"/>
                <w:szCs w:val="14"/>
                <w:lang w:eastAsia="en-US"/>
              </w:rPr>
            </w:pPr>
            <w:r>
              <w:rPr>
                <w:sz w:val="14"/>
                <w:szCs w:val="14"/>
              </w:rPr>
              <w:t>x</w:t>
            </w:r>
          </w:p>
        </w:tc>
        <w:tc>
          <w:tcPr>
            <w:tcW w:w="1361" w:type="dxa"/>
            <w:shd w:val="clear" w:color="auto" w:fill="D9D9D9" w:themeFill="background1" w:themeFillShade="D9"/>
            <w:noWrap/>
            <w:vAlign w:val="center"/>
            <w:hideMark/>
          </w:tcPr>
          <w:p w14:paraId="20E52AC2"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12A621CE" w14:textId="77777777" w:rsidR="00EA291E" w:rsidRDefault="00554EDF">
            <w:pPr>
              <w:jc w:val="center"/>
              <w:rPr>
                <w:color w:val="000000"/>
                <w:sz w:val="14"/>
                <w:szCs w:val="14"/>
                <w:lang w:eastAsia="en-US"/>
              </w:rPr>
            </w:pPr>
            <w:r>
              <w:rPr>
                <w:sz w:val="14"/>
                <w:szCs w:val="14"/>
              </w:rPr>
              <w:t>x</w:t>
            </w:r>
          </w:p>
        </w:tc>
      </w:tr>
      <w:tr w:rsidR="00EA291E" w14:paraId="452E60ED" w14:textId="77777777">
        <w:trPr>
          <w:trHeight w:val="20"/>
        </w:trPr>
        <w:tc>
          <w:tcPr>
            <w:tcW w:w="1077" w:type="dxa"/>
            <w:vMerge/>
            <w:shd w:val="clear" w:color="auto" w:fill="D9D9D9" w:themeFill="background1" w:themeFillShade="D9"/>
            <w:noWrap/>
            <w:vAlign w:val="center"/>
            <w:hideMark/>
          </w:tcPr>
          <w:p w14:paraId="5E00A3BB" w14:textId="77777777" w:rsidR="00EA291E" w:rsidRDefault="00EA291E">
            <w:pPr>
              <w:jc w:val="center"/>
              <w:rPr>
                <w:color w:val="000000"/>
                <w:sz w:val="14"/>
                <w:szCs w:val="14"/>
                <w:lang w:eastAsia="en-US"/>
              </w:rPr>
            </w:pPr>
          </w:p>
        </w:tc>
        <w:tc>
          <w:tcPr>
            <w:tcW w:w="993" w:type="dxa"/>
            <w:shd w:val="clear" w:color="auto" w:fill="D9D9D9" w:themeFill="background1" w:themeFillShade="D9"/>
            <w:noWrap/>
            <w:vAlign w:val="center"/>
            <w:hideMark/>
          </w:tcPr>
          <w:p w14:paraId="59961952" w14:textId="77777777" w:rsidR="00EA291E" w:rsidRDefault="00554EDF">
            <w:pPr>
              <w:jc w:val="center"/>
              <w:rPr>
                <w:b/>
                <w:color w:val="000000"/>
                <w:sz w:val="14"/>
                <w:szCs w:val="14"/>
                <w:lang w:eastAsia="en-US"/>
              </w:rPr>
            </w:pPr>
            <w:r>
              <w:rPr>
                <w:color w:val="000000"/>
                <w:sz w:val="14"/>
                <w:szCs w:val="14"/>
              </w:rPr>
              <w:t>413</w:t>
            </w:r>
          </w:p>
        </w:tc>
        <w:tc>
          <w:tcPr>
            <w:tcW w:w="1440" w:type="dxa"/>
            <w:shd w:val="clear" w:color="auto" w:fill="D9D9D9" w:themeFill="background1" w:themeFillShade="D9"/>
            <w:noWrap/>
            <w:vAlign w:val="center"/>
            <w:hideMark/>
          </w:tcPr>
          <w:p w14:paraId="6E563734" w14:textId="77777777" w:rsidR="00EA291E" w:rsidRDefault="00554EDF">
            <w:pPr>
              <w:jc w:val="center"/>
              <w:rPr>
                <w:b/>
                <w:color w:val="000000"/>
                <w:sz w:val="14"/>
                <w:szCs w:val="14"/>
                <w:lang w:eastAsia="en-US"/>
              </w:rPr>
            </w:pPr>
            <w:r>
              <w:rPr>
                <w:color w:val="000000"/>
                <w:sz w:val="14"/>
                <w:szCs w:val="14"/>
              </w:rPr>
              <w:t>S413R</w:t>
            </w:r>
          </w:p>
        </w:tc>
        <w:tc>
          <w:tcPr>
            <w:tcW w:w="1276" w:type="dxa"/>
            <w:shd w:val="clear" w:color="auto" w:fill="D9D9D9" w:themeFill="background1" w:themeFillShade="D9"/>
            <w:noWrap/>
            <w:vAlign w:val="center"/>
            <w:hideMark/>
          </w:tcPr>
          <w:p w14:paraId="7C90AC9D" w14:textId="77777777" w:rsidR="00EA291E" w:rsidRDefault="00EA291E">
            <w:pPr>
              <w:jc w:val="center"/>
              <w:rPr>
                <w:b/>
                <w:color w:val="000000"/>
                <w:sz w:val="14"/>
                <w:szCs w:val="14"/>
                <w:lang w:eastAsia="en-US"/>
              </w:rPr>
            </w:pPr>
          </w:p>
        </w:tc>
        <w:tc>
          <w:tcPr>
            <w:tcW w:w="1361" w:type="dxa"/>
            <w:shd w:val="clear" w:color="auto" w:fill="D9D9D9" w:themeFill="background1" w:themeFillShade="D9"/>
            <w:noWrap/>
            <w:vAlign w:val="center"/>
            <w:hideMark/>
          </w:tcPr>
          <w:p w14:paraId="553B046F" w14:textId="77777777" w:rsidR="00EA291E" w:rsidRDefault="00EA291E">
            <w:pPr>
              <w:jc w:val="center"/>
              <w:rPr>
                <w:color w:val="000000"/>
                <w:sz w:val="14"/>
                <w:szCs w:val="14"/>
                <w:lang w:eastAsia="en-US"/>
              </w:rPr>
            </w:pPr>
          </w:p>
        </w:tc>
        <w:tc>
          <w:tcPr>
            <w:tcW w:w="1361" w:type="dxa"/>
            <w:shd w:val="clear" w:color="auto" w:fill="D9D9D9" w:themeFill="background1" w:themeFillShade="D9"/>
            <w:noWrap/>
            <w:vAlign w:val="center"/>
            <w:hideMark/>
          </w:tcPr>
          <w:p w14:paraId="54260AD6" w14:textId="77777777" w:rsidR="00EA291E" w:rsidRDefault="00554EDF">
            <w:pPr>
              <w:jc w:val="center"/>
              <w:rPr>
                <w:color w:val="000000"/>
                <w:sz w:val="14"/>
                <w:szCs w:val="14"/>
                <w:lang w:eastAsia="en-US"/>
              </w:rPr>
            </w:pPr>
            <w:r>
              <w:rPr>
                <w:sz w:val="14"/>
                <w:szCs w:val="14"/>
              </w:rPr>
              <w:t>x</w:t>
            </w:r>
          </w:p>
        </w:tc>
        <w:tc>
          <w:tcPr>
            <w:tcW w:w="1474" w:type="dxa"/>
            <w:shd w:val="clear" w:color="auto" w:fill="D9D9D9" w:themeFill="background1" w:themeFillShade="D9"/>
            <w:noWrap/>
            <w:vAlign w:val="center"/>
            <w:hideMark/>
          </w:tcPr>
          <w:p w14:paraId="527A9EE4" w14:textId="77777777" w:rsidR="00EA291E" w:rsidRDefault="00554EDF">
            <w:pPr>
              <w:jc w:val="center"/>
              <w:rPr>
                <w:color w:val="000000"/>
                <w:sz w:val="14"/>
                <w:szCs w:val="14"/>
                <w:lang w:eastAsia="en-US"/>
              </w:rPr>
            </w:pPr>
            <w:r>
              <w:rPr>
                <w:sz w:val="14"/>
                <w:szCs w:val="14"/>
              </w:rPr>
              <w:t>x</w:t>
            </w:r>
          </w:p>
        </w:tc>
      </w:tr>
    </w:tbl>
    <w:p w14:paraId="1F49449C" w14:textId="77777777" w:rsidR="00EA291E" w:rsidRDefault="00554EDF">
      <w:pPr>
        <w:spacing w:before="240" w:after="200" w:line="480" w:lineRule="auto"/>
        <w:jc w:val="both"/>
        <w:rPr>
          <w:rFonts w:eastAsia="Calibri"/>
          <w:sz w:val="22"/>
          <w:szCs w:val="22"/>
          <w:lang w:val="en-US" w:eastAsia="en-US"/>
        </w:rPr>
      </w:pPr>
      <w:r>
        <w:rPr>
          <w:rFonts w:eastAsia="Calibri"/>
          <w:sz w:val="22"/>
          <w:szCs w:val="22"/>
          <w:lang w:val="en-US" w:eastAsia="en-US"/>
        </w:rPr>
        <w:t xml:space="preserve">List of variant-defining and -associated mutations described for the four SARS-CoV-2 omicron variants </w:t>
      </w:r>
      <w:r>
        <w:rPr>
          <w:rFonts w:eastAsia="Calibri"/>
          <w:color w:val="202122"/>
          <w:sz w:val="22"/>
          <w:szCs w:val="22"/>
          <w:shd w:val="clear" w:color="auto" w:fill="FFFFFF"/>
          <w:lang w:val="en-US" w:eastAsia="en-US"/>
        </w:rPr>
        <w:t xml:space="preserve">(B.1.1.529.1-Omicron BA.1, B.1.1.529.1.1-Omicron BA.1.1, B.1.1.529.2-Omicron BA.2, </w:t>
      </w:r>
      <w:r>
        <w:rPr>
          <w:rFonts w:eastAsia="Calibri"/>
          <w:color w:val="202122"/>
          <w:sz w:val="22"/>
          <w:szCs w:val="22"/>
          <w:shd w:val="clear" w:color="auto" w:fill="FFFFFF"/>
          <w:lang w:val="en-US" w:eastAsia="en-US"/>
        </w:rPr>
        <w:lastRenderedPageBreak/>
        <w:t>B.1.1.529.3-Omicron BA.3).</w:t>
      </w:r>
      <w:r>
        <w:rPr>
          <w:color w:val="202122"/>
          <w:shd w:val="clear" w:color="auto" w:fill="FFFFFF"/>
          <w:lang w:val="en-US"/>
        </w:rPr>
        <w:fldChar w:fldCharType="begin">
          <w:fldData xml:space="preserve">PEVuZE5vdGU+PENpdGU+PEF1dGhvcj5ZYW1hc29iYTwvQXV0aG9yPjxZZWFyPjIwMjI8L1llYXI+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</w:fldData>
        </w:fldChar>
      </w:r>
      <w:r>
        <w:rPr>
          <w:color w:val="202122"/>
          <w:shd w:val="clear" w:color="auto" w:fill="FFFFFF"/>
          <w:lang w:val="en-US"/>
        </w:rPr>
        <w:instrText xml:space="preserve"> ADDIN EN.CITE </w:instrText>
      </w:r>
      <w:r>
        <w:rPr>
          <w:color w:val="202122"/>
          <w:shd w:val="clear" w:color="auto" w:fill="FFFFFF"/>
          <w:lang w:val="en-US"/>
        </w:rPr>
        <w:fldChar w:fldCharType="begin">
          <w:fldData xml:space="preserve">PEVuZE5vdGU+PENpdGU+PEF1dGhvcj5ZYW1hc29iYTwvQXV0aG9yPjxZZWFyPjIwMjI8L1llYXI+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</w:fldData>
        </w:fldChar>
      </w:r>
      <w:r>
        <w:rPr>
          <w:color w:val="202122"/>
          <w:shd w:val="clear" w:color="auto" w:fill="FFFFFF"/>
          <w:lang w:val="en-US"/>
        </w:rPr>
        <w:instrText xml:space="preserve"> ADDIN EN.CITE.DATA </w:instrText>
      </w:r>
      <w:r>
        <w:rPr>
          <w:color w:val="202122"/>
          <w:shd w:val="clear" w:color="auto" w:fill="FFFFFF"/>
          <w:lang w:val="en-US"/>
        </w:rPr>
      </w:r>
      <w:r>
        <w:rPr>
          <w:color w:val="202122"/>
          <w:shd w:val="clear" w:color="auto" w:fill="FFFFFF"/>
          <w:lang w:val="en-US"/>
        </w:rPr>
        <w:fldChar w:fldCharType="end"/>
      </w:r>
      <w:r>
        <w:rPr>
          <w:color w:val="202122"/>
          <w:shd w:val="clear" w:color="auto" w:fill="FFFFFF"/>
          <w:lang w:val="en-US"/>
        </w:rPr>
      </w:r>
      <w:r>
        <w:rPr>
          <w:color w:val="202122"/>
          <w:shd w:val="clear" w:color="auto" w:fill="FFFFFF"/>
          <w:lang w:val="en-US"/>
        </w:rPr>
        <w:fldChar w:fldCharType="separate"/>
      </w:r>
      <w:r>
        <w:rPr>
          <w:noProof/>
          <w:color w:val="202122"/>
          <w:shd w:val="clear" w:color="auto" w:fill="FFFFFF"/>
          <w:vertAlign w:val="superscript"/>
          <w:lang w:val="en-US"/>
        </w:rPr>
        <w:t>11-14</w:t>
      </w:r>
      <w:r>
        <w:rPr>
          <w:color w:val="202122"/>
          <w:shd w:val="clear" w:color="auto" w:fill="FFFFFF"/>
          <w:lang w:val="en-US"/>
        </w:rPr>
        <w:fldChar w:fldCharType="end"/>
      </w:r>
      <w:r>
        <w:rPr>
          <w:rFonts w:eastAsia="Calibri"/>
          <w:color w:val="202122"/>
          <w:sz w:val="22"/>
          <w:szCs w:val="22"/>
          <w:shd w:val="clear" w:color="auto" w:fill="FFFFFF"/>
          <w:lang w:val="en-US" w:eastAsia="en-US"/>
        </w:rPr>
        <w:t xml:space="preserve"> </w:t>
      </w:r>
      <w:r>
        <w:rPr>
          <w:rFonts w:eastAsia="Calibri"/>
          <w:sz w:val="22"/>
          <w:szCs w:val="22"/>
          <w:lang w:val="en-US" w:eastAsia="en-US"/>
        </w:rPr>
        <w:t xml:space="preserve">Abbreviations: del, deletion; ins, insertion; </w:t>
      </w:r>
      <w:proofErr w:type="spellStart"/>
      <w:r>
        <w:rPr>
          <w:rFonts w:eastAsia="Calibri"/>
          <w:sz w:val="22"/>
          <w:szCs w:val="22"/>
          <w:lang w:val="en-US" w:eastAsia="en-US"/>
        </w:rPr>
        <w:t>nuc</w:t>
      </w:r>
      <w:proofErr w:type="spellEnd"/>
      <w:r>
        <w:rPr>
          <w:rFonts w:eastAsia="Calibri"/>
          <w:sz w:val="22"/>
          <w:szCs w:val="22"/>
          <w:lang w:val="en-US" w:eastAsia="en-US"/>
        </w:rPr>
        <w:t xml:space="preserve">, nucleocapsid; </w:t>
      </w:r>
      <w:proofErr w:type="spellStart"/>
      <w:r>
        <w:rPr>
          <w:rFonts w:eastAsia="Calibri"/>
          <w:sz w:val="22"/>
          <w:szCs w:val="22"/>
          <w:lang w:val="en-US" w:eastAsia="en-US"/>
        </w:rPr>
        <w:t>spi</w:t>
      </w:r>
      <w:proofErr w:type="spellEnd"/>
      <w:r>
        <w:rPr>
          <w:rFonts w:eastAsia="Calibri"/>
          <w:sz w:val="22"/>
          <w:szCs w:val="22"/>
          <w:lang w:val="en-US" w:eastAsia="en-US"/>
        </w:rPr>
        <w:t>, spike; env, envelope; mem, membrane; ORF, open reading frame.</w:t>
      </w:r>
    </w:p>
    <w:p w14:paraId="58D9C659" w14:textId="77777777" w:rsidR="00EA291E" w:rsidRDefault="00EA291E">
      <w:pPr>
        <w:spacing w:after="160" w:line="259" w:lineRule="auto"/>
        <w:rPr>
          <w:sz w:val="28"/>
          <w:szCs w:val="28"/>
          <w:u w:val="single"/>
          <w:lang w:val="en-US"/>
        </w:rPr>
      </w:pPr>
    </w:p>
    <w:p w14:paraId="359B2E95" w14:textId="4A012DC3" w:rsidR="00EA291E" w:rsidRDefault="00554EDF">
      <w:pPr>
        <w:pStyle w:val="berschrift1"/>
        <w:pageBreakBefore/>
        <w:rPr>
          <w:rFonts w:eastAsia="Calibri"/>
          <w:bCs w:val="0"/>
          <w:sz w:val="28"/>
          <w:szCs w:val="28"/>
          <w:u w:val="single"/>
          <w:lang w:val="en-US" w:eastAsia="en-US"/>
        </w:rPr>
      </w:pPr>
      <w:r>
        <w:rPr>
          <w:rFonts w:eastAsia="Calibri"/>
          <w:bCs w:val="0"/>
          <w:sz w:val="28"/>
          <w:szCs w:val="28"/>
          <w:u w:val="single"/>
          <w:lang w:val="en-US" w:eastAsia="en-US"/>
        </w:rPr>
        <w:lastRenderedPageBreak/>
        <w:t>Supplementa</w:t>
      </w:r>
      <w:r w:rsidR="00093D41">
        <w:rPr>
          <w:rFonts w:eastAsia="Calibri"/>
          <w:bCs w:val="0"/>
          <w:sz w:val="28"/>
          <w:szCs w:val="28"/>
          <w:u w:val="single"/>
          <w:lang w:val="en-US" w:eastAsia="en-US"/>
        </w:rPr>
        <w:t>l</w:t>
      </w:r>
      <w:r>
        <w:rPr>
          <w:rFonts w:eastAsia="Calibri"/>
          <w:bCs w:val="0"/>
          <w:sz w:val="28"/>
          <w:szCs w:val="28"/>
          <w:u w:val="single"/>
          <w:lang w:val="en-US" w:eastAsia="en-US"/>
        </w:rPr>
        <w:t xml:space="preserve"> Figures</w:t>
      </w:r>
    </w:p>
    <w:p w14:paraId="1D56D356" w14:textId="77777777" w:rsidR="00EA291E" w:rsidRDefault="00554EDF">
      <w:pPr>
        <w:spacing w:after="200" w:line="276" w:lineRule="auto"/>
        <w:rPr>
          <w:rFonts w:eastAsia="Calibri"/>
          <w:lang w:val="en-US" w:eastAsia="en-US"/>
        </w:rPr>
      </w:pPr>
      <w:r>
        <w:rPr>
          <w:rFonts w:eastAsia="Calibri"/>
          <w:noProof/>
        </w:rPr>
        <w:drawing>
          <wp:inline distT="0" distB="0" distL="0" distR="0" wp14:anchorId="7851EF86" wp14:editId="7A5EDFB6">
            <wp:extent cx="5760720" cy="1978878"/>
            <wp:effectExtent l="0" t="0" r="0" b="2540"/>
            <wp:docPr id="1" name="Grafik 1" descr="C:\Claudia T\Google Drive II\AG Walz II 2\SARSCOV2\_Clinical study\_Manuscript B-pVAC\Abbildungen\pdf\Figure S1_Gating Strateg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laudia T\Google Drive II\AG Walz II 2\SARSCOV2\_Clinical study\_Manuscript B-pVAC\Abbildungen\pdf\Figure S1_Gating Strategy.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1978878"/>
                    </a:xfrm>
                    <a:prstGeom prst="rect">
                      <a:avLst/>
                    </a:prstGeom>
                    <a:noFill/>
                    <a:ln>
                      <a:noFill/>
                    </a:ln>
                  </pic:spPr>
                </pic:pic>
              </a:graphicData>
            </a:graphic>
          </wp:inline>
        </w:drawing>
      </w:r>
    </w:p>
    <w:p w14:paraId="26F64F7A" w14:textId="44710AE9" w:rsidR="00EA291E" w:rsidRDefault="00554EDF">
      <w:pPr>
        <w:spacing w:before="240" w:after="200" w:line="480" w:lineRule="auto"/>
        <w:jc w:val="both"/>
        <w:rPr>
          <w:rFonts w:eastAsia="Calibri"/>
          <w:lang w:val="en-US" w:eastAsia="en-US"/>
        </w:rPr>
      </w:pPr>
      <w:bookmarkStart w:id="1" w:name="OLE_LINK3"/>
      <w:bookmarkStart w:id="2" w:name="OLE_LINK4"/>
      <w:r>
        <w:rPr>
          <w:rFonts w:eastAsia="Calibri"/>
          <w:b/>
          <w:bCs/>
          <w:lang w:val="en-US" w:eastAsia="en-US"/>
        </w:rPr>
        <w:t>Supplementa</w:t>
      </w:r>
      <w:r w:rsidR="00093D41">
        <w:rPr>
          <w:rFonts w:eastAsia="Calibri"/>
          <w:b/>
          <w:bCs/>
          <w:lang w:val="en-US" w:eastAsia="en-US"/>
        </w:rPr>
        <w:t>l</w:t>
      </w:r>
      <w:r>
        <w:rPr>
          <w:rFonts w:eastAsia="Calibri"/>
          <w:b/>
          <w:bCs/>
          <w:lang w:val="en-US" w:eastAsia="en-US"/>
        </w:rPr>
        <w:t xml:space="preserve"> </w:t>
      </w:r>
      <w:r>
        <w:rPr>
          <w:rFonts w:eastAsia="Calibri"/>
          <w:b/>
          <w:lang w:val="en-US" w:eastAsia="en-US"/>
        </w:rPr>
        <w:t xml:space="preserve">Figure S1: </w:t>
      </w:r>
      <w:r>
        <w:rPr>
          <w:rFonts w:eastAsia="Calibri"/>
          <w:b/>
          <w:bCs/>
          <w:lang w:val="en-US" w:eastAsia="en-US"/>
        </w:rPr>
        <w:t>Gating strategy for flow cytometry-based evaluation of surface marker and intracellular cytokine staining.</w:t>
      </w:r>
      <w:r>
        <w:rPr>
          <w:rFonts w:eastAsia="Calibri"/>
          <w:lang w:val="en-US" w:eastAsia="en-US"/>
        </w:rPr>
        <w:t xml:space="preserve"> Representative </w:t>
      </w:r>
      <w:bookmarkEnd w:id="1"/>
      <w:bookmarkEnd w:id="2"/>
      <w:r>
        <w:rPr>
          <w:rFonts w:eastAsia="Calibri"/>
          <w:lang w:val="en-US" w:eastAsia="en-US"/>
        </w:rPr>
        <w:t>example showing the gating strategy for the evaluation of flow cytometry-acquired surface marker and intracellular cytokine staining data. The first gate identifies the lymphocytes (FSC-A vs. SSC-A), which are further gated for single cells (FSC-A vs. FSC-H and SSC-A vs. SSC-H) and viable cells (FSC-A vs. Aqua live/dead). CD4</w:t>
      </w:r>
      <w:r>
        <w:rPr>
          <w:rFonts w:eastAsia="Calibri"/>
          <w:vertAlign w:val="superscript"/>
          <w:lang w:val="en-US" w:eastAsia="en-US"/>
        </w:rPr>
        <w:t>+</w:t>
      </w:r>
      <w:r>
        <w:rPr>
          <w:rFonts w:eastAsia="Calibri"/>
          <w:lang w:val="en-US" w:eastAsia="en-US"/>
        </w:rPr>
        <w:t xml:space="preserve"> T cells (CD4-APC/Cy7 vs. CD8-PE/Cy7) are analyzed for different cytokines (FSC-A vs. IFN-</w:t>
      </w:r>
      <w:r>
        <w:rPr>
          <w:rFonts w:ascii="Symbol" w:eastAsia="Calibri" w:hAnsi="Symbol"/>
          <w:lang w:val="en-US" w:eastAsia="en-US"/>
        </w:rPr>
        <w:t></w:t>
      </w:r>
      <w:r>
        <w:rPr>
          <w:rFonts w:eastAsia="Calibri"/>
          <w:lang w:val="en-US" w:eastAsia="en-US"/>
        </w:rPr>
        <w:t>-PE; FSC-A vs. TNF-Pacific Blue; FSC</w:t>
      </w:r>
      <w:r>
        <w:rPr>
          <w:rFonts w:eastAsia="Calibri"/>
          <w:lang w:val="en-US" w:eastAsia="en-US"/>
        </w:rPr>
        <w:noBreakHyphen/>
        <w:t>A vs. IL-2-APC; IFN-</w:t>
      </w:r>
      <w:r>
        <w:rPr>
          <w:rFonts w:ascii="Symbol" w:eastAsia="Calibri" w:hAnsi="Symbol"/>
          <w:lang w:val="en-US" w:eastAsia="en-US"/>
        </w:rPr>
        <w:t></w:t>
      </w:r>
      <w:r>
        <w:rPr>
          <w:rFonts w:eastAsia="Calibri"/>
          <w:lang w:val="en-US" w:eastAsia="en-US"/>
        </w:rPr>
        <w:t xml:space="preserve">-PE vs. TNF-Pacific Blue; IL-2-APC vs. TNF-Pacific Blue) and the degranulation marker CD107a (FSC-A vs. CD107a-FITC). This gating strategy was applied for the data presented in Figure 3c and </w:t>
      </w:r>
      <w:r w:rsidR="0032798D">
        <w:rPr>
          <w:rFonts w:eastAsia="Calibri"/>
          <w:lang w:val="en-US" w:eastAsia="en-US"/>
        </w:rPr>
        <w:t xml:space="preserve">Extended Data </w:t>
      </w:r>
      <w:r>
        <w:rPr>
          <w:rFonts w:eastAsia="Calibri"/>
          <w:lang w:val="en-US" w:eastAsia="en-US"/>
        </w:rPr>
        <w:t xml:space="preserve">Figure </w:t>
      </w:r>
      <w:r w:rsidR="0032798D">
        <w:rPr>
          <w:rFonts w:eastAsia="Calibri"/>
          <w:lang w:val="en-US" w:eastAsia="en-US"/>
        </w:rPr>
        <w:t>3</w:t>
      </w:r>
      <w:r>
        <w:rPr>
          <w:rFonts w:eastAsia="Calibri"/>
          <w:lang w:val="en-US" w:eastAsia="en-US"/>
        </w:rPr>
        <w:t>.</w:t>
      </w:r>
    </w:p>
    <w:p w14:paraId="5253CEDD" w14:textId="77777777" w:rsidR="00EA291E" w:rsidRDefault="00EA291E">
      <w:pPr>
        <w:spacing w:after="160" w:line="259" w:lineRule="auto"/>
        <w:rPr>
          <w:b/>
          <w:bCs/>
          <w:kern w:val="36"/>
          <w:sz w:val="28"/>
          <w:szCs w:val="28"/>
          <w:u w:val="single"/>
          <w:lang w:val="en-US"/>
        </w:rPr>
      </w:pPr>
    </w:p>
    <w:p w14:paraId="7433E26D" w14:textId="77777777" w:rsidR="00EA291E" w:rsidRDefault="00554EDF">
      <w:pPr>
        <w:spacing w:after="200" w:line="276" w:lineRule="auto"/>
        <w:rPr>
          <w:sz w:val="28"/>
          <w:szCs w:val="28"/>
          <w:u w:val="single"/>
          <w:lang w:val="fr-FR"/>
        </w:rPr>
      </w:pPr>
      <w:r>
        <w:rPr>
          <w:sz w:val="28"/>
          <w:szCs w:val="28"/>
          <w:u w:val="single"/>
          <w:lang w:val="fr-FR"/>
        </w:rPr>
        <w:br w:type="page"/>
      </w:r>
    </w:p>
    <w:p w14:paraId="661F5F95" w14:textId="77777777" w:rsidR="00EA291E" w:rsidRDefault="00554EDF">
      <w:pPr>
        <w:spacing w:before="240" w:line="360" w:lineRule="auto"/>
        <w:jc w:val="both"/>
        <w:rPr>
          <w:b/>
          <w:bCs/>
        </w:rPr>
      </w:pPr>
      <w:r>
        <w:rPr>
          <w:b/>
          <w:bCs/>
        </w:rPr>
        <w:lastRenderedPageBreak/>
        <w:t>References</w:t>
      </w:r>
    </w:p>
    <w:p w14:paraId="5CA2D0D0" w14:textId="77777777" w:rsidR="00EA291E" w:rsidRPr="00084EFF" w:rsidRDefault="00554EDF">
      <w:pPr>
        <w:pStyle w:val="EndNoteBibliography"/>
        <w:spacing w:after="0"/>
        <w:rPr>
          <w:lang w:val="de-DE"/>
        </w:rPr>
      </w:pPr>
      <w:r>
        <w:fldChar w:fldCharType="begin"/>
      </w:r>
      <w:r>
        <w:rPr>
          <w:lang w:val="de-DE"/>
        </w:rPr>
        <w:instrText xml:space="preserve"> ADDIN EN.REFLIST </w:instrText>
      </w:r>
      <w:r>
        <w:fldChar w:fldCharType="separate"/>
      </w:r>
      <w:r w:rsidRPr="00084EFF">
        <w:rPr>
          <w:lang w:val="de-DE"/>
        </w:rPr>
        <w:t>1.</w:t>
      </w:r>
      <w:r w:rsidRPr="00084EFF">
        <w:rPr>
          <w:lang w:val="de-DE"/>
        </w:rPr>
        <w:tab/>
        <w:t xml:space="preserve">Bilich T, Nelde A, Heitmann JS, et al. </w:t>
      </w:r>
      <w:r>
        <w:t xml:space="preserve">T cell and antibody kinetics delineate SARS-CoV-2 peptides mediating long-term immune responses in COVID-19 convalescent individuals. </w:t>
      </w:r>
      <w:r w:rsidRPr="00084EFF">
        <w:rPr>
          <w:lang w:val="de-DE"/>
        </w:rPr>
        <w:t>Sci Transl Med 2021;13.</w:t>
      </w:r>
    </w:p>
    <w:p w14:paraId="6D3194CD" w14:textId="77777777" w:rsidR="00EA291E" w:rsidRPr="00084EFF" w:rsidRDefault="00554EDF">
      <w:pPr>
        <w:pStyle w:val="EndNoteBibliography"/>
        <w:spacing w:after="0"/>
        <w:rPr>
          <w:lang w:val="de-DE"/>
        </w:rPr>
      </w:pPr>
      <w:r w:rsidRPr="00084EFF">
        <w:rPr>
          <w:lang w:val="de-DE"/>
        </w:rPr>
        <w:t>2.</w:t>
      </w:r>
      <w:r w:rsidRPr="00084EFF">
        <w:rPr>
          <w:lang w:val="de-DE"/>
        </w:rPr>
        <w:tab/>
        <w:t xml:space="preserve">Nelde A, Bilich T, Heitmann JS, et al. </w:t>
      </w:r>
      <w:r>
        <w:t xml:space="preserve">SARS-CoV-2-derived peptides define heterologous and COVID-19-induced T cell recognition. </w:t>
      </w:r>
      <w:r w:rsidRPr="00084EFF">
        <w:rPr>
          <w:lang w:val="de-DE"/>
        </w:rPr>
        <w:t>Nat Immunol 2021;22:74-85.</w:t>
      </w:r>
    </w:p>
    <w:p w14:paraId="22266320" w14:textId="77777777" w:rsidR="00EA291E" w:rsidRDefault="00554EDF">
      <w:pPr>
        <w:pStyle w:val="EndNoteBibliography"/>
        <w:spacing w:after="0"/>
      </w:pPr>
      <w:r w:rsidRPr="00084EFF">
        <w:rPr>
          <w:lang w:val="de-DE"/>
        </w:rPr>
        <w:t>3.</w:t>
      </w:r>
      <w:r w:rsidRPr="00084EFF">
        <w:rPr>
          <w:lang w:val="de-DE"/>
        </w:rPr>
        <w:tab/>
        <w:t xml:space="preserve">Heitmann JS, Bilich T, Tandler C, et al. </w:t>
      </w:r>
      <w:r>
        <w:t>A COVID-19 peptide vaccine for the induction of SARS-CoV-2 T cell immunity. Nature 2022;601:617-22.</w:t>
      </w:r>
    </w:p>
    <w:p w14:paraId="35B596C5" w14:textId="77777777" w:rsidR="00EA291E" w:rsidRDefault="00554EDF">
      <w:pPr>
        <w:pStyle w:val="EndNoteBibliography"/>
        <w:spacing w:after="0"/>
      </w:pPr>
      <w:r>
        <w:t>4.</w:t>
      </w:r>
      <w:r>
        <w:tab/>
        <w:t>Bilich T, Roerden M, Maringer Y, et al. Preexisting and post-COVID-19 immune responses to SARS-CoV-2 in cancer patients. Cancer Discov 2021.</w:t>
      </w:r>
    </w:p>
    <w:p w14:paraId="1265DCBC" w14:textId="77777777" w:rsidR="00EA291E" w:rsidRPr="00084EFF" w:rsidRDefault="00554EDF">
      <w:pPr>
        <w:pStyle w:val="EndNoteBibliography"/>
        <w:spacing w:after="0"/>
        <w:rPr>
          <w:lang w:val="de-DE"/>
        </w:rPr>
      </w:pPr>
      <w:r>
        <w:t>5.</w:t>
      </w:r>
      <w:r>
        <w:tab/>
        <w:t xml:space="preserve">Rammensee HG, Gouttefangeas C, Heidu S, et al. Designing a SARS-CoV-2 T-Cell-Inducing Vaccine for High-Risk Patient Groups. </w:t>
      </w:r>
      <w:r w:rsidRPr="00084EFF">
        <w:rPr>
          <w:lang w:val="de-DE"/>
        </w:rPr>
        <w:t>Vaccines (Basel) 2021;9.</w:t>
      </w:r>
    </w:p>
    <w:p w14:paraId="68D1D19D" w14:textId="77777777" w:rsidR="00EA291E" w:rsidRDefault="00554EDF">
      <w:pPr>
        <w:pStyle w:val="EndNoteBibliography"/>
        <w:spacing w:after="0"/>
      </w:pPr>
      <w:r w:rsidRPr="00084EFF">
        <w:rPr>
          <w:lang w:val="de-DE"/>
        </w:rPr>
        <w:t>6.</w:t>
      </w:r>
      <w:r w:rsidRPr="00084EFF">
        <w:rPr>
          <w:lang w:val="de-DE"/>
        </w:rPr>
        <w:tab/>
        <w:t xml:space="preserve">Rammensee HG, Wiesmuller KH, Chandran PA, et al. </w:t>
      </w:r>
      <w:r>
        <w:t>A new synthetic toll-like receptor 1/2 ligand is an efficient adjuvant for peptide vaccination in a human volunteer. J Immunother Cancer 2019;7.</w:t>
      </w:r>
    </w:p>
    <w:p w14:paraId="54637283" w14:textId="77777777" w:rsidR="00EA291E" w:rsidRDefault="00554EDF">
      <w:pPr>
        <w:pStyle w:val="EndNoteBibliography"/>
        <w:spacing w:after="0"/>
      </w:pPr>
      <w:r>
        <w:t>7.</w:t>
      </w:r>
      <w:r>
        <w:tab/>
        <w:t>Aucouturier J, Dupuis L, Deville S, Ascarateil S, Ganne V. Montanide ISA 720 and 51: a new generation of water in oil emulsions as adjuvants for human vaccines. Expert Rev Vaccines 2002;1:111-8.</w:t>
      </w:r>
    </w:p>
    <w:p w14:paraId="062CFCCF" w14:textId="77777777" w:rsidR="00EA291E" w:rsidRDefault="00554EDF">
      <w:pPr>
        <w:pStyle w:val="EndNoteBibliography"/>
        <w:spacing w:after="0"/>
      </w:pPr>
      <w:r>
        <w:t>8.</w:t>
      </w:r>
      <w:r>
        <w:tab/>
        <w:t>Hilf N, Kuttruff-Coqui S, Frenzel K, et al. Actively personalized vaccination trial for newly diagnosed glioblastoma. Nature 2019;565:240-+.</w:t>
      </w:r>
    </w:p>
    <w:p w14:paraId="06EB5649" w14:textId="77777777" w:rsidR="00EA291E" w:rsidRDefault="00554EDF">
      <w:pPr>
        <w:pStyle w:val="EndNoteBibliography"/>
        <w:spacing w:after="0"/>
      </w:pPr>
      <w:r>
        <w:t>9.</w:t>
      </w:r>
      <w:r>
        <w:tab/>
        <w:t>Platten M, Bunse L, Wick A, et al. A vaccine targeting mutant IDH1 in newly diagnosed glioma. Nature 2021.</w:t>
      </w:r>
    </w:p>
    <w:p w14:paraId="0D59F422" w14:textId="77777777" w:rsidR="00EA291E" w:rsidRDefault="00554EDF">
      <w:pPr>
        <w:pStyle w:val="EndNoteBibliography"/>
        <w:spacing w:after="0"/>
      </w:pPr>
      <w:r>
        <w:t>10.</w:t>
      </w:r>
      <w:r>
        <w:tab/>
        <w:t>Tavares Da Silva F, De Keyser F, Lambert PH, Robinson WH, Westhovens R, Sindic C. Optimal approaches to data collection and analysis of potential immune mediated disorders in clinical trials of new vaccines. Vaccine 2013;31:1870-6.</w:t>
      </w:r>
    </w:p>
    <w:p w14:paraId="4EF76603" w14:textId="77777777" w:rsidR="00EA291E" w:rsidRDefault="00554EDF">
      <w:pPr>
        <w:pStyle w:val="EndNoteBibliography"/>
        <w:spacing w:after="0"/>
      </w:pPr>
      <w:r>
        <w:t>11.</w:t>
      </w:r>
      <w:r>
        <w:tab/>
        <w:t>Yamasoba D, Kimura I, Nasser H, et al. Virological characteristics of SARS-CoV-2 BA.2 variant. bioRxiv 2022:2022.02.14.480335.</w:t>
      </w:r>
    </w:p>
    <w:p w14:paraId="04115AA2" w14:textId="77777777" w:rsidR="00EA291E" w:rsidRDefault="00554EDF">
      <w:pPr>
        <w:pStyle w:val="EndNoteBibliography"/>
        <w:spacing w:after="0"/>
      </w:pPr>
      <w:r>
        <w:t>12.</w:t>
      </w:r>
      <w:r>
        <w:tab/>
        <w:t>Kumar S, Karuppanan K, Subramaniam G. Omicron (BA.1) and Sub-Variants (BA.1, BA.2 and BA.3) of SARS-CoV-2 Spike Infectivity and Pathogenicity: A Comparative Sequence and Structural-based Computational Assessment. bioRxiv 2022:2022.02.11.480029.</w:t>
      </w:r>
    </w:p>
    <w:p w14:paraId="28CEAEA7" w14:textId="77777777" w:rsidR="00EA291E" w:rsidRDefault="00554EDF">
      <w:pPr>
        <w:pStyle w:val="EndNoteBibliography"/>
        <w:spacing w:after="0"/>
      </w:pPr>
      <w:r>
        <w:t>13.</w:t>
      </w:r>
      <w:r>
        <w:tab/>
        <w:t>Abbas Q, Kusakin A, Sharrouf K, Jyakhwo S, Komissarov AS. Follow-up investigation and detailed mutational characterization of the SARS-CoV-2 Omicron variant lineages (BA.1, BA.2, BA.3 and BA.1.1). bioRxiv 2022:2022.02.25.481941.</w:t>
      </w:r>
    </w:p>
    <w:p w14:paraId="1C0F002E" w14:textId="77777777" w:rsidR="00EA291E" w:rsidRDefault="00554EDF">
      <w:pPr>
        <w:pStyle w:val="EndNoteBibliography"/>
      </w:pPr>
      <w:r>
        <w:t>14.</w:t>
      </w:r>
      <w:r>
        <w:tab/>
        <w:t>Sun Y, Lin W, Dong W, Xu J. Origin and evolutionary analysis of the SARS-CoV-2 Omicron variant. J Biosaf Biosecur 2022;4:33-7.</w:t>
      </w:r>
    </w:p>
    <w:p w14:paraId="0686B171" w14:textId="77777777" w:rsidR="00EA291E" w:rsidRDefault="00554EDF">
      <w:pPr>
        <w:rPr>
          <w:lang w:val="en-US"/>
        </w:rPr>
      </w:pPr>
      <w:r>
        <w:rPr>
          <w:lang w:val="en-US"/>
        </w:rPr>
        <w:fldChar w:fldCharType="end"/>
      </w:r>
    </w:p>
    <w:sectPr w:rsidR="00EA291E">
      <w:footerReference w:type="default" r:id="rId12"/>
      <w:pgSz w:w="11906" w:h="16838"/>
      <w:pgMar w:top="1417" w:right="1417" w:bottom="1082"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29942" w14:textId="77777777" w:rsidR="005D0A0F" w:rsidRDefault="005D0A0F">
      <w:r>
        <w:separator/>
      </w:r>
    </w:p>
  </w:endnote>
  <w:endnote w:type="continuationSeparator" w:id="0">
    <w:p w14:paraId="6EFB7D85" w14:textId="77777777" w:rsidR="005D0A0F" w:rsidRDefault="005D0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525370533"/>
      <w:docPartObj>
        <w:docPartGallery w:val="Page Numbers (Bottom of Page)"/>
        <w:docPartUnique/>
      </w:docPartObj>
    </w:sdtPr>
    <w:sdtEndPr>
      <w:rPr>
        <w:rStyle w:val="Seitenzahl"/>
      </w:rPr>
    </w:sdtEndPr>
    <w:sdtContent>
      <w:p w14:paraId="1152B03D" w14:textId="4F928D25" w:rsidR="00F41FF9" w:rsidRDefault="00F41FF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sidR="001C4A0A">
          <w:rPr>
            <w:rStyle w:val="Seitenzahl"/>
          </w:rPr>
          <w:fldChar w:fldCharType="separate"/>
        </w:r>
        <w:r w:rsidR="001C4A0A">
          <w:rPr>
            <w:rStyle w:val="Seitenzahl"/>
            <w:noProof/>
          </w:rPr>
          <w:t>16</w:t>
        </w:r>
        <w:r>
          <w:rPr>
            <w:rStyle w:val="Seitenzahl"/>
          </w:rPr>
          <w:fldChar w:fldCharType="end"/>
        </w:r>
      </w:p>
    </w:sdtContent>
  </w:sdt>
  <w:p w14:paraId="2C3FCA09" w14:textId="77777777" w:rsidR="00F41FF9" w:rsidRDefault="00F41FF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549112037"/>
      <w:docPartObj>
        <w:docPartGallery w:val="Page Numbers (Bottom of Page)"/>
        <w:docPartUnique/>
      </w:docPartObj>
    </w:sdtPr>
    <w:sdtEndPr>
      <w:rPr>
        <w:rStyle w:val="Seitenzahl"/>
      </w:rPr>
    </w:sdtEndPr>
    <w:sdtContent>
      <w:p w14:paraId="14B5DF5C" w14:textId="77777777" w:rsidR="00F41FF9" w:rsidRDefault="00F41FF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38208D">
          <w:rPr>
            <w:rStyle w:val="Seitenzahl"/>
            <w:noProof/>
          </w:rPr>
          <w:t>1</w:t>
        </w:r>
        <w:r>
          <w:rPr>
            <w:rStyle w:val="Seitenzahl"/>
          </w:rPr>
          <w:fldChar w:fldCharType="end"/>
        </w:r>
      </w:p>
    </w:sdtContent>
  </w:sdt>
  <w:p w14:paraId="20468046" w14:textId="77777777" w:rsidR="00F41FF9" w:rsidRDefault="00F41FF9">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5D7EA" w14:textId="17392A36" w:rsidR="00F41FF9" w:rsidRDefault="00F41FF9">
    <w:pPr>
      <w:pStyle w:val="Fuzeile"/>
      <w:jc w:val="right"/>
    </w:pPr>
    <w:r>
      <w:t>1</w:t>
    </w:r>
    <w:r w:rsidR="001C4A0A">
      <w:t>5</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7804358"/>
      <w:docPartObj>
        <w:docPartGallery w:val="Page Numbers (Bottom of Page)"/>
        <w:docPartUnique/>
      </w:docPartObj>
    </w:sdtPr>
    <w:sdtEndPr/>
    <w:sdtContent>
      <w:p w14:paraId="783C7850" w14:textId="77777777" w:rsidR="00F41FF9" w:rsidRDefault="00F41FF9">
        <w:pPr>
          <w:pStyle w:val="Fuzeile"/>
          <w:jc w:val="right"/>
        </w:pPr>
        <w:r>
          <w:fldChar w:fldCharType="begin"/>
        </w:r>
        <w:r>
          <w:instrText>PAGE   \* MERGEFORMAT</w:instrText>
        </w:r>
        <w:r>
          <w:fldChar w:fldCharType="separate"/>
        </w:r>
        <w:r w:rsidR="0038208D">
          <w:rPr>
            <w:noProof/>
          </w:rPr>
          <w:t>24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353636" w14:textId="77777777" w:rsidR="005D0A0F" w:rsidRDefault="005D0A0F">
      <w:r>
        <w:separator/>
      </w:r>
    </w:p>
  </w:footnote>
  <w:footnote w:type="continuationSeparator" w:id="0">
    <w:p w14:paraId="1B85597B" w14:textId="77777777" w:rsidR="005D0A0F" w:rsidRDefault="005D0A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726BA"/>
    <w:multiLevelType w:val="hybridMultilevel"/>
    <w:tmpl w:val="326CCAA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CF13CFA"/>
    <w:multiLevelType w:val="hybridMultilevel"/>
    <w:tmpl w:val="09F6A56C"/>
    <w:lvl w:ilvl="0" w:tplc="CDAA6E9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774CAB"/>
    <w:multiLevelType w:val="hybridMultilevel"/>
    <w:tmpl w:val="25B056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D66BCA"/>
    <w:multiLevelType w:val="hybridMultilevel"/>
    <w:tmpl w:val="E66662C0"/>
    <w:lvl w:ilvl="0" w:tplc="B87055F4">
      <w:start w:val="13"/>
      <w:numFmt w:val="bullet"/>
      <w:lvlText w:val="-"/>
      <w:lvlJc w:val="left"/>
      <w:pPr>
        <w:ind w:left="360" w:hanging="360"/>
      </w:pPr>
      <w:rPr>
        <w:rFonts w:ascii="Arial" w:eastAsia="Times New Roman" w:hAnsi="Arial" w:cs="Aria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21E46E26"/>
    <w:multiLevelType w:val="hybridMultilevel"/>
    <w:tmpl w:val="09C2AC8E"/>
    <w:lvl w:ilvl="0" w:tplc="B2143C1A">
      <w:start w:val="1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C031F86"/>
    <w:multiLevelType w:val="hybridMultilevel"/>
    <w:tmpl w:val="F2D2EA2E"/>
    <w:lvl w:ilvl="0" w:tplc="8BC0D07E">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CF31E9C"/>
    <w:multiLevelType w:val="hybridMultilevel"/>
    <w:tmpl w:val="1C5093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CD0635"/>
    <w:multiLevelType w:val="hybridMultilevel"/>
    <w:tmpl w:val="EC88C62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8327293"/>
    <w:multiLevelType w:val="multilevel"/>
    <w:tmpl w:val="B7023C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519E5C5A"/>
    <w:multiLevelType w:val="hybridMultilevel"/>
    <w:tmpl w:val="0D248946"/>
    <w:lvl w:ilvl="0" w:tplc="68A866D2">
      <w:start w:val="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1D06B40"/>
    <w:multiLevelType w:val="multilevel"/>
    <w:tmpl w:val="636EC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4309F6"/>
    <w:multiLevelType w:val="hybridMultilevel"/>
    <w:tmpl w:val="B7FE3E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5030367"/>
    <w:multiLevelType w:val="multilevel"/>
    <w:tmpl w:val="53F2D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2848AC"/>
    <w:multiLevelType w:val="hybridMultilevel"/>
    <w:tmpl w:val="B96E66FE"/>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A934F3C"/>
    <w:multiLevelType w:val="multilevel"/>
    <w:tmpl w:val="0D688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F83796"/>
    <w:multiLevelType w:val="hybridMultilevel"/>
    <w:tmpl w:val="44BC5610"/>
    <w:lvl w:ilvl="0" w:tplc="04070001">
      <w:start w:val="1"/>
      <w:numFmt w:val="bullet"/>
      <w:lvlText w:val=""/>
      <w:lvlJc w:val="left"/>
      <w:pPr>
        <w:ind w:left="1146" w:hanging="360"/>
      </w:pPr>
      <w:rPr>
        <w:rFonts w:ascii="Symbol" w:hAnsi="Symbol" w:hint="default"/>
      </w:rPr>
    </w:lvl>
    <w:lvl w:ilvl="1" w:tplc="04070003" w:tentative="1">
      <w:start w:val="1"/>
      <w:numFmt w:val="bullet"/>
      <w:lvlText w:val="o"/>
      <w:lvlJc w:val="left"/>
      <w:pPr>
        <w:ind w:left="1866" w:hanging="360"/>
      </w:pPr>
      <w:rPr>
        <w:rFonts w:ascii="Courier New" w:hAnsi="Courier New" w:cs="Courier New" w:hint="default"/>
      </w:rPr>
    </w:lvl>
    <w:lvl w:ilvl="2" w:tplc="04070005" w:tentative="1">
      <w:start w:val="1"/>
      <w:numFmt w:val="bullet"/>
      <w:lvlText w:val=""/>
      <w:lvlJc w:val="left"/>
      <w:pPr>
        <w:ind w:left="2586" w:hanging="360"/>
      </w:pPr>
      <w:rPr>
        <w:rFonts w:ascii="Wingdings" w:hAnsi="Wingdings" w:hint="default"/>
      </w:rPr>
    </w:lvl>
    <w:lvl w:ilvl="3" w:tplc="04070001" w:tentative="1">
      <w:start w:val="1"/>
      <w:numFmt w:val="bullet"/>
      <w:lvlText w:val=""/>
      <w:lvlJc w:val="left"/>
      <w:pPr>
        <w:ind w:left="3306" w:hanging="360"/>
      </w:pPr>
      <w:rPr>
        <w:rFonts w:ascii="Symbol" w:hAnsi="Symbol" w:hint="default"/>
      </w:rPr>
    </w:lvl>
    <w:lvl w:ilvl="4" w:tplc="04070003" w:tentative="1">
      <w:start w:val="1"/>
      <w:numFmt w:val="bullet"/>
      <w:lvlText w:val="o"/>
      <w:lvlJc w:val="left"/>
      <w:pPr>
        <w:ind w:left="4026" w:hanging="360"/>
      </w:pPr>
      <w:rPr>
        <w:rFonts w:ascii="Courier New" w:hAnsi="Courier New" w:cs="Courier New" w:hint="default"/>
      </w:rPr>
    </w:lvl>
    <w:lvl w:ilvl="5" w:tplc="04070005" w:tentative="1">
      <w:start w:val="1"/>
      <w:numFmt w:val="bullet"/>
      <w:lvlText w:val=""/>
      <w:lvlJc w:val="left"/>
      <w:pPr>
        <w:ind w:left="4746" w:hanging="360"/>
      </w:pPr>
      <w:rPr>
        <w:rFonts w:ascii="Wingdings" w:hAnsi="Wingdings" w:hint="default"/>
      </w:rPr>
    </w:lvl>
    <w:lvl w:ilvl="6" w:tplc="04070001" w:tentative="1">
      <w:start w:val="1"/>
      <w:numFmt w:val="bullet"/>
      <w:lvlText w:val=""/>
      <w:lvlJc w:val="left"/>
      <w:pPr>
        <w:ind w:left="5466" w:hanging="360"/>
      </w:pPr>
      <w:rPr>
        <w:rFonts w:ascii="Symbol" w:hAnsi="Symbol" w:hint="default"/>
      </w:rPr>
    </w:lvl>
    <w:lvl w:ilvl="7" w:tplc="04070003" w:tentative="1">
      <w:start w:val="1"/>
      <w:numFmt w:val="bullet"/>
      <w:lvlText w:val="o"/>
      <w:lvlJc w:val="left"/>
      <w:pPr>
        <w:ind w:left="6186" w:hanging="360"/>
      </w:pPr>
      <w:rPr>
        <w:rFonts w:ascii="Courier New" w:hAnsi="Courier New" w:cs="Courier New" w:hint="default"/>
      </w:rPr>
    </w:lvl>
    <w:lvl w:ilvl="8" w:tplc="04070005" w:tentative="1">
      <w:start w:val="1"/>
      <w:numFmt w:val="bullet"/>
      <w:lvlText w:val=""/>
      <w:lvlJc w:val="left"/>
      <w:pPr>
        <w:ind w:left="6906" w:hanging="360"/>
      </w:pPr>
      <w:rPr>
        <w:rFonts w:ascii="Wingdings" w:hAnsi="Wingdings" w:hint="default"/>
      </w:rPr>
    </w:lvl>
  </w:abstractNum>
  <w:abstractNum w:abstractNumId="16" w15:restartNumberingAfterBreak="0">
    <w:nsid w:val="78A53148"/>
    <w:multiLevelType w:val="hybridMultilevel"/>
    <w:tmpl w:val="CF8007D8"/>
    <w:lvl w:ilvl="0" w:tplc="DD00F1F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A526790"/>
    <w:multiLevelType w:val="hybridMultilevel"/>
    <w:tmpl w:val="38AEBF56"/>
    <w:lvl w:ilvl="0" w:tplc="C908E7F4">
      <w:start w:val="1"/>
      <w:numFmt w:val="lowerLetter"/>
      <w:lvlText w:val="(%1)"/>
      <w:lvlJc w:val="left"/>
      <w:pPr>
        <w:ind w:left="720" w:hanging="360"/>
      </w:pPr>
      <w:rPr>
        <w:rFonts w:asciiTheme="minorHAnsi" w:hAnsiTheme="minorHAnsi"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AF66F97"/>
    <w:multiLevelType w:val="hybridMultilevel"/>
    <w:tmpl w:val="2C32DC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D476DDB"/>
    <w:multiLevelType w:val="hybridMultilevel"/>
    <w:tmpl w:val="57F81BB2"/>
    <w:lvl w:ilvl="0" w:tplc="839EDB6C">
      <w:start w:val="5"/>
      <w:numFmt w:val="bullet"/>
      <w:lvlText w:val=""/>
      <w:lvlJc w:val="left"/>
      <w:pPr>
        <w:ind w:left="720" w:hanging="360"/>
      </w:pPr>
      <w:rPr>
        <w:rFonts w:ascii="Wingdings" w:eastAsia="Calibri"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13021455">
    <w:abstractNumId w:val="6"/>
  </w:num>
  <w:num w:numId="2" w16cid:durableId="772894376">
    <w:abstractNumId w:val="16"/>
  </w:num>
  <w:num w:numId="3" w16cid:durableId="2054234836">
    <w:abstractNumId w:val="8"/>
  </w:num>
  <w:num w:numId="4" w16cid:durableId="757362696">
    <w:abstractNumId w:val="4"/>
  </w:num>
  <w:num w:numId="5" w16cid:durableId="402601568">
    <w:abstractNumId w:val="10"/>
  </w:num>
  <w:num w:numId="6" w16cid:durableId="1879005262">
    <w:abstractNumId w:val="12"/>
  </w:num>
  <w:num w:numId="7" w16cid:durableId="1260988201">
    <w:abstractNumId w:val="14"/>
  </w:num>
  <w:num w:numId="8" w16cid:durableId="289478732">
    <w:abstractNumId w:val="5"/>
  </w:num>
  <w:num w:numId="9" w16cid:durableId="555430718">
    <w:abstractNumId w:val="17"/>
  </w:num>
  <w:num w:numId="10" w16cid:durableId="839389466">
    <w:abstractNumId w:val="2"/>
  </w:num>
  <w:num w:numId="11" w16cid:durableId="838934161">
    <w:abstractNumId w:val="18"/>
  </w:num>
  <w:num w:numId="12" w16cid:durableId="290676678">
    <w:abstractNumId w:val="1"/>
  </w:num>
  <w:num w:numId="13" w16cid:durableId="1281840975">
    <w:abstractNumId w:val="0"/>
  </w:num>
  <w:num w:numId="14" w16cid:durableId="2006012670">
    <w:abstractNumId w:val="9"/>
  </w:num>
  <w:num w:numId="15" w16cid:durableId="118299689">
    <w:abstractNumId w:val="7"/>
  </w:num>
  <w:num w:numId="16" w16cid:durableId="163477120">
    <w:abstractNumId w:val="3"/>
  </w:num>
  <w:num w:numId="17" w16cid:durableId="1674214489">
    <w:abstractNumId w:val="15"/>
  </w:num>
  <w:num w:numId="18" w16cid:durableId="97456577">
    <w:abstractNumId w:val="11"/>
  </w:num>
  <w:num w:numId="19" w16cid:durableId="1361470103">
    <w:abstractNumId w:val="13"/>
  </w:num>
  <w:num w:numId="20" w16cid:durableId="2494623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ew England J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ezvrra4rtswperdtl5vx24a9pzs50s2w9x&quot;&gt;BpVAC_clinical trial_2&lt;record-ids&gt;&lt;item&gt;11&lt;/item&gt;&lt;item&gt;12&lt;/item&gt;&lt;item&gt;13&lt;/item&gt;&lt;item&gt;64&lt;/item&gt;&lt;item&gt;65&lt;/item&gt;&lt;item&gt;66&lt;/item&gt;&lt;item&gt;68&lt;/item&gt;&lt;item&gt;78&lt;/item&gt;&lt;item&gt;80&lt;/item&gt;&lt;item&gt;81&lt;/item&gt;&lt;item&gt;82&lt;/item&gt;&lt;item&gt;83&lt;/item&gt;&lt;/record-ids&gt;&lt;/item&gt;&lt;/Libraries&gt;"/>
  </w:docVars>
  <w:rsids>
    <w:rsidRoot w:val="00EA291E"/>
    <w:rsid w:val="00005630"/>
    <w:rsid w:val="00084EFF"/>
    <w:rsid w:val="00093D41"/>
    <w:rsid w:val="00125B98"/>
    <w:rsid w:val="001C4A0A"/>
    <w:rsid w:val="0032354E"/>
    <w:rsid w:val="0032798D"/>
    <w:rsid w:val="0038208D"/>
    <w:rsid w:val="00554EDF"/>
    <w:rsid w:val="005D0A0F"/>
    <w:rsid w:val="0063734B"/>
    <w:rsid w:val="008E4D33"/>
    <w:rsid w:val="00B275C0"/>
    <w:rsid w:val="00C158C6"/>
    <w:rsid w:val="00CB2096"/>
    <w:rsid w:val="00E02BDF"/>
    <w:rsid w:val="00EA291E"/>
    <w:rsid w:val="00EF4931"/>
    <w:rsid w:val="00F41FF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E5724"/>
  <w15:docId w15:val="{1337ED0D-75F9-CC45-9103-FBFA26B22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link w:val="berschrift1Zchn"/>
    <w:uiPriority w:val="9"/>
    <w:qFormat/>
    <w:pPr>
      <w:spacing w:before="100" w:beforeAutospacing="1" w:after="100" w:afterAutospacing="1"/>
      <w:outlineLvl w:val="0"/>
    </w:pPr>
    <w:rPr>
      <w:b/>
      <w:bCs/>
      <w:kern w:val="36"/>
      <w:sz w:val="48"/>
      <w:szCs w:val="48"/>
    </w:rPr>
  </w:style>
  <w:style w:type="paragraph" w:styleId="berschrift2">
    <w:name w:val="heading 2"/>
    <w:basedOn w:val="Standard"/>
    <w:next w:val="Standard"/>
    <w:link w:val="berschrift2Zchn"/>
    <w:uiPriority w:val="9"/>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4">
    <w:name w:val="heading 4"/>
    <w:basedOn w:val="Standard"/>
    <w:next w:val="Standard"/>
    <w:link w:val="berschrift4Zchn"/>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color w:val="365F91" w:themeColor="accent1" w:themeShade="BF"/>
      <w:sz w:val="26"/>
      <w:szCs w:val="26"/>
      <w:lang w:eastAsia="de-DE"/>
    </w:rPr>
  </w:style>
  <w:style w:type="character" w:customStyle="1" w:styleId="berschrift4Zchn">
    <w:name w:val="Überschrift 4 Zchn"/>
    <w:basedOn w:val="Absatz-Standardschriftart"/>
    <w:link w:val="berschrift4"/>
    <w:uiPriority w:val="9"/>
    <w:semiHidden/>
    <w:rPr>
      <w:rFonts w:asciiTheme="majorHAnsi" w:eastAsiaTheme="majorEastAsia" w:hAnsiTheme="majorHAnsi" w:cstheme="majorBidi"/>
      <w:i/>
      <w:iCs/>
      <w:color w:val="365F91" w:themeColor="accent1" w:themeShade="BF"/>
      <w:sz w:val="24"/>
      <w:szCs w:val="24"/>
      <w:lang w:eastAsia="de-DE"/>
    </w:rPr>
  </w:style>
  <w:style w:type="character" w:customStyle="1" w:styleId="institution">
    <w:name w:val="institution"/>
    <w:basedOn w:val="Absatz-Standardschriftart"/>
  </w:style>
  <w:style w:type="character" w:customStyle="1" w:styleId="addr-line">
    <w:name w:val="addr-line"/>
    <w:basedOn w:val="Absatz-Standardschriftart"/>
  </w:style>
  <w:style w:type="paragraph" w:styleId="Listenabsatz">
    <w:name w:val="List Paragraph"/>
    <w:aliases w:val="Table Legend"/>
    <w:basedOn w:val="Standard"/>
    <w:link w:val="ListenabsatzZchn"/>
    <w:uiPriority w:val="34"/>
    <w:qFormat/>
    <w:pPr>
      <w:spacing w:after="160" w:line="259" w:lineRule="auto"/>
      <w:ind w:left="720"/>
      <w:contextualSpacing/>
    </w:pPr>
    <w:rPr>
      <w:rFonts w:asciiTheme="minorHAnsi" w:eastAsiaTheme="minorHAnsi" w:hAnsiTheme="minorHAnsi" w:cstheme="minorBidi"/>
      <w:sz w:val="22"/>
      <w:szCs w:val="22"/>
      <w:lang w:eastAsia="en-US"/>
    </w:rPr>
  </w:style>
  <w:style w:type="character" w:styleId="Hyperlink">
    <w:name w:val="Hyperlink"/>
    <w:basedOn w:val="Absatz-Standardschriftart"/>
    <w:uiPriority w:val="99"/>
    <w:unhideWhenUsed/>
    <w:rPr>
      <w:color w:val="0000FF" w:themeColor="hyperlink"/>
      <w:u w:val="single"/>
    </w:rPr>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paragraph" w:styleId="Sprechblasentext">
    <w:name w:val="Balloon Text"/>
    <w:basedOn w:val="Standard"/>
    <w:link w:val="SprechblasentextZchn"/>
    <w:uiPriority w:val="99"/>
    <w:semiHidden/>
    <w:unhideWhenUsed/>
    <w:rPr>
      <w:rFonts w:ascii="Segoe UI" w:eastAsiaTheme="minorHAnsi" w:hAnsi="Segoe UI" w:cs="Segoe UI"/>
      <w:sz w:val="18"/>
      <w:szCs w:val="18"/>
      <w:lang w:eastAsia="en-US"/>
    </w:rPr>
  </w:style>
  <w:style w:type="character" w:customStyle="1" w:styleId="SprechblasentextZchn">
    <w:name w:val="Sprechblasentext Zchn"/>
    <w:basedOn w:val="Absatz-Standardschriftart"/>
    <w:link w:val="Sprechblasentext"/>
    <w:uiPriority w:val="99"/>
    <w:semiHidden/>
    <w:rPr>
      <w:rFonts w:ascii="Segoe UI" w:hAnsi="Segoe UI" w:cs="Segoe UI"/>
      <w:sz w:val="18"/>
      <w:szCs w:val="18"/>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60"/>
    </w:pPr>
    <w:rPr>
      <w:rFonts w:asciiTheme="minorHAnsi" w:eastAsiaTheme="minorHAnsi" w:hAnsiTheme="minorHAnsi" w:cstheme="minorBidi"/>
      <w:sz w:val="20"/>
      <w:szCs w:val="20"/>
      <w:lang w:eastAsia="en-US"/>
    </w:rPr>
  </w:style>
  <w:style w:type="character" w:customStyle="1" w:styleId="KommentartextZchn">
    <w:name w:val="Kommentartext Zchn"/>
    <w:basedOn w:val="Absatz-Standardschriftart"/>
    <w:link w:val="Kommentartext"/>
    <w:uiPriority w:val="99"/>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paragraph" w:customStyle="1" w:styleId="EndNoteBibliographyTitle">
    <w:name w:val="EndNote Bibliography Title"/>
    <w:basedOn w:val="Standard"/>
    <w:link w:val="EndNoteBibliographyTitleZchn"/>
    <w:pPr>
      <w:spacing w:line="259" w:lineRule="auto"/>
      <w:jc w:val="center"/>
    </w:pPr>
    <w:rPr>
      <w:rFonts w:eastAsiaTheme="minorHAnsi"/>
      <w:noProof/>
      <w:szCs w:val="22"/>
      <w:lang w:val="en-US" w:eastAsia="en-US"/>
    </w:rPr>
  </w:style>
  <w:style w:type="character" w:customStyle="1" w:styleId="EndNoteBibliographyTitleZchn">
    <w:name w:val="EndNote Bibliography Title Zchn"/>
    <w:basedOn w:val="Absatz-Standardschriftart"/>
    <w:link w:val="EndNoteBibliographyTitle"/>
    <w:rPr>
      <w:rFonts w:ascii="Times New Roman" w:hAnsi="Times New Roman" w:cs="Times New Roman"/>
      <w:noProof/>
      <w:sz w:val="24"/>
      <w:lang w:val="en-US"/>
    </w:rPr>
  </w:style>
  <w:style w:type="paragraph" w:customStyle="1" w:styleId="EndNoteBibliography">
    <w:name w:val="EndNote Bibliography"/>
    <w:basedOn w:val="Standard"/>
    <w:link w:val="EndNoteBibliographyZchn"/>
    <w:pPr>
      <w:spacing w:after="160"/>
      <w:jc w:val="both"/>
    </w:pPr>
    <w:rPr>
      <w:rFonts w:eastAsiaTheme="minorHAnsi"/>
      <w:noProof/>
      <w:szCs w:val="22"/>
      <w:lang w:val="en-US" w:eastAsia="en-US"/>
    </w:rPr>
  </w:style>
  <w:style w:type="character" w:customStyle="1" w:styleId="EndNoteBibliographyZchn">
    <w:name w:val="EndNote Bibliography Zchn"/>
    <w:basedOn w:val="Absatz-Standardschriftart"/>
    <w:link w:val="EndNoteBibliography"/>
    <w:rPr>
      <w:rFonts w:ascii="Times New Roman" w:hAnsi="Times New Roman" w:cs="Times New Roman"/>
      <w:noProof/>
      <w:sz w:val="24"/>
      <w:lang w:val="en-US"/>
    </w:rPr>
  </w:style>
  <w:style w:type="paragraph" w:styleId="Beschriftung">
    <w:name w:val="caption"/>
    <w:basedOn w:val="Standard"/>
    <w:next w:val="Standard"/>
    <w:uiPriority w:val="35"/>
    <w:unhideWhenUsed/>
    <w:qFormat/>
    <w:pPr>
      <w:spacing w:after="200"/>
    </w:pPr>
    <w:rPr>
      <w:rFonts w:asciiTheme="minorHAnsi" w:eastAsiaTheme="minorHAnsi" w:hAnsiTheme="minorHAnsi" w:cstheme="minorBidi"/>
      <w:i/>
      <w:iCs/>
      <w:color w:val="1F497D" w:themeColor="text2"/>
      <w:sz w:val="18"/>
      <w:szCs w:val="18"/>
      <w:lang w:eastAsia="en-US"/>
    </w:rPr>
  </w:style>
  <w:style w:type="table" w:customStyle="1" w:styleId="TabellemithellemGitternetz1">
    <w:name w:val="Tabelle mit hellem Gitternetz1"/>
    <w:basedOn w:val="NormaleTabelle"/>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fault">
    <w:name w:val="Default"/>
    <w:pPr>
      <w:autoSpaceDE w:val="0"/>
      <w:autoSpaceDN w:val="0"/>
      <w:adjustRightInd w:val="0"/>
      <w:spacing w:after="0" w:line="240" w:lineRule="auto"/>
    </w:pPr>
    <w:rPr>
      <w:rFonts w:ascii="Calibri" w:hAnsi="Calibri" w:cs="Calibri"/>
      <w:color w:val="000000"/>
      <w:sz w:val="24"/>
      <w:szCs w:val="24"/>
      <w:lang w:val="en-US"/>
    </w:rPr>
  </w:style>
  <w:style w:type="paragraph" w:styleId="StandardWeb">
    <w:name w:val="Normal (Web)"/>
    <w:basedOn w:val="Standard"/>
    <w:uiPriority w:val="99"/>
    <w:unhideWhenUsed/>
    <w:pPr>
      <w:spacing w:before="100" w:beforeAutospacing="1" w:after="100" w:afterAutospacing="1"/>
    </w:pPr>
    <w:rPr>
      <w:lang w:eastAsia="zh-CN"/>
    </w:rPr>
  </w:style>
  <w:style w:type="character" w:styleId="Platzhaltertext">
    <w:name w:val="Placeholder Text"/>
    <w:basedOn w:val="Absatz-Standardschriftart"/>
    <w:uiPriority w:val="99"/>
    <w:semiHidden/>
    <w:rPr>
      <w:color w:val="808080"/>
    </w:rPr>
  </w:style>
  <w:style w:type="paragraph" w:styleId="Funotentext">
    <w:name w:val="footnote text"/>
    <w:basedOn w:val="Standard"/>
    <w:link w:val="FunotentextZchn"/>
    <w:uiPriority w:val="99"/>
    <w:semiHidden/>
    <w:unhideWhenUsed/>
    <w:rPr>
      <w:rFonts w:asciiTheme="minorHAnsi" w:eastAsiaTheme="minorHAnsi" w:hAnsiTheme="minorHAnsi" w:cstheme="minorBidi"/>
      <w:sz w:val="20"/>
      <w:szCs w:val="20"/>
      <w:lang w:eastAsia="en-US"/>
    </w:rPr>
  </w:style>
  <w:style w:type="character" w:customStyle="1" w:styleId="FunotentextZchn">
    <w:name w:val="Fußnotentext Zchn"/>
    <w:basedOn w:val="Absatz-Standardschriftart"/>
    <w:link w:val="Funotentext"/>
    <w:uiPriority w:val="99"/>
    <w:semiHidden/>
    <w:rPr>
      <w:sz w:val="20"/>
      <w:szCs w:val="20"/>
    </w:rPr>
  </w:style>
  <w:style w:type="character" w:styleId="Funotenzeichen">
    <w:name w:val="footnote reference"/>
    <w:basedOn w:val="Absatz-Standardschriftart"/>
    <w:uiPriority w:val="99"/>
    <w:semiHidden/>
    <w:unhideWhenUsed/>
    <w:rPr>
      <w:vertAlign w:val="superscript"/>
    </w:rPr>
  </w:style>
  <w:style w:type="paragraph" w:styleId="KeinLeerraum">
    <w:name w:val="No Spacing"/>
    <w:uiPriority w:val="1"/>
    <w:qFormat/>
    <w:pPr>
      <w:spacing w:after="0" w:line="240" w:lineRule="auto"/>
    </w:pPr>
  </w:style>
  <w:style w:type="character" w:customStyle="1" w:styleId="NichtaufgelsteErwhnung2">
    <w:name w:val="Nicht aufgelöste Erwähnung2"/>
    <w:basedOn w:val="Absatz-Standardschriftart"/>
    <w:uiPriority w:val="99"/>
    <w:semiHidden/>
    <w:unhideWhenUsed/>
    <w:rPr>
      <w:color w:val="605E5C"/>
      <w:shd w:val="clear" w:color="auto" w:fill="E1DFDD"/>
    </w:rPr>
  </w:style>
  <w:style w:type="character" w:customStyle="1" w:styleId="highwire-citation-authors">
    <w:name w:val="highwire-citation-authors"/>
    <w:basedOn w:val="Absatz-Standardschriftart"/>
  </w:style>
  <w:style w:type="character" w:customStyle="1" w:styleId="nlm-given-names">
    <w:name w:val="nlm-given-names"/>
    <w:basedOn w:val="Absatz-Standardschriftart"/>
  </w:style>
  <w:style w:type="character" w:customStyle="1" w:styleId="apple-converted-space">
    <w:name w:val="apple-converted-space"/>
    <w:basedOn w:val="Absatz-Standardschriftart"/>
  </w:style>
  <w:style w:type="character" w:customStyle="1" w:styleId="nlm-surname">
    <w:name w:val="nlm-surname"/>
    <w:basedOn w:val="Absatz-Standardschriftart"/>
  </w:style>
  <w:style w:type="character" w:customStyle="1" w:styleId="highwire-cite-metadata-doi">
    <w:name w:val="highwire-cite-metadata-doi"/>
    <w:basedOn w:val="Absatz-Standardschriftart"/>
  </w:style>
  <w:style w:type="character" w:customStyle="1" w:styleId="label">
    <w:name w:val="label"/>
    <w:basedOn w:val="Absatz-Standardschriftart"/>
  </w:style>
  <w:style w:type="character" w:customStyle="1" w:styleId="cit">
    <w:name w:val="cit"/>
    <w:basedOn w:val="Absatz-Standardschriftart"/>
  </w:style>
  <w:style w:type="character" w:customStyle="1" w:styleId="doi">
    <w:name w:val="doi"/>
    <w:basedOn w:val="Absatz-Standardschriftart"/>
  </w:style>
  <w:style w:type="character" w:customStyle="1" w:styleId="fm-citation-ids-label">
    <w:name w:val="fm-citation-ids-label"/>
    <w:basedOn w:val="Absatz-Standardschriftart"/>
  </w:style>
  <w:style w:type="paragraph" w:customStyle="1" w:styleId="c-author-listitem">
    <w:name w:val="c-author-list__item"/>
    <w:basedOn w:val="Standard"/>
    <w:pPr>
      <w:spacing w:before="100" w:beforeAutospacing="1" w:after="100" w:afterAutospacing="1"/>
    </w:pPr>
  </w:style>
  <w:style w:type="paragraph" w:customStyle="1" w:styleId="c-author-listshow-more">
    <w:name w:val="c-author-list__show-more"/>
    <w:basedOn w:val="Standard"/>
    <w:pPr>
      <w:spacing w:before="100" w:beforeAutospacing="1" w:after="100" w:afterAutospacing="1"/>
    </w:pPr>
  </w:style>
  <w:style w:type="paragraph" w:customStyle="1" w:styleId="c-article-info-details">
    <w:name w:val="c-article-info-details"/>
    <w:basedOn w:val="Standard"/>
    <w:pPr>
      <w:spacing w:before="100" w:beforeAutospacing="1" w:after="100" w:afterAutospacing="1"/>
    </w:pPr>
  </w:style>
  <w:style w:type="paragraph" w:styleId="berarbeitung">
    <w:name w:val="Revision"/>
    <w:hidden/>
    <w:uiPriority w:val="99"/>
    <w:semiHidden/>
    <w:pPr>
      <w:spacing w:after="0" w:line="240" w:lineRule="auto"/>
    </w:pPr>
  </w:style>
  <w:style w:type="character" w:customStyle="1" w:styleId="NichtaufgelsteErwhnung3">
    <w:name w:val="Nicht aufgelöste Erwähnung3"/>
    <w:basedOn w:val="Absatz-Standardschriftart"/>
    <w:uiPriority w:val="99"/>
    <w:semiHidden/>
    <w:unhideWhenUsed/>
    <w:rPr>
      <w:color w:val="605E5C"/>
      <w:shd w:val="clear" w:color="auto" w:fill="E1DFDD"/>
    </w:rPr>
  </w:style>
  <w:style w:type="character" w:customStyle="1" w:styleId="NichtaufgelsteErwhnung4">
    <w:name w:val="Nicht aufgelöste Erwähnung4"/>
    <w:basedOn w:val="Absatz-Standardschriftart"/>
    <w:uiPriority w:val="99"/>
    <w:semiHidden/>
    <w:unhideWhenUsed/>
    <w:rPr>
      <w:color w:val="605E5C"/>
      <w:shd w:val="clear" w:color="auto" w:fill="E1DFDD"/>
    </w:rPr>
  </w:style>
  <w:style w:type="character" w:customStyle="1" w:styleId="NichtaufgelsteErwhnung5">
    <w:name w:val="Nicht aufgelöste Erwähnung5"/>
    <w:basedOn w:val="Absatz-Standardschriftart"/>
    <w:uiPriority w:val="99"/>
    <w:semiHidden/>
    <w:unhideWhenUsed/>
    <w:rPr>
      <w:color w:val="605E5C"/>
      <w:shd w:val="clear" w:color="auto" w:fill="E1DFDD"/>
    </w:rPr>
  </w:style>
  <w:style w:type="paragraph" w:styleId="Kopfzeile">
    <w:name w:val="header"/>
    <w:basedOn w:val="Standard"/>
    <w:link w:val="KopfzeileZchn"/>
    <w:uiPriority w:val="99"/>
    <w:unhideWhenUsed/>
    <w:pPr>
      <w:tabs>
        <w:tab w:val="center" w:pos="4536"/>
        <w:tab w:val="right" w:pos="9072"/>
      </w:tabs>
    </w:pPr>
    <w:rPr>
      <w:rFonts w:asciiTheme="minorHAnsi" w:eastAsiaTheme="minorHAnsi" w:hAnsiTheme="minorHAnsi" w:cstheme="minorBidi"/>
      <w:sz w:val="22"/>
      <w:szCs w:val="22"/>
      <w:lang w:eastAsia="en-US"/>
    </w:r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pPr>
    <w:rPr>
      <w:rFonts w:asciiTheme="minorHAnsi" w:eastAsiaTheme="minorHAnsi" w:hAnsiTheme="minorHAnsi" w:cstheme="minorBidi"/>
      <w:sz w:val="22"/>
      <w:szCs w:val="22"/>
      <w:lang w:eastAsia="en-US"/>
    </w:rPr>
  </w:style>
  <w:style w:type="character" w:customStyle="1" w:styleId="FuzeileZchn">
    <w:name w:val="Fußzeile Zchn"/>
    <w:basedOn w:val="Absatz-Standardschriftart"/>
    <w:link w:val="Fuzeile"/>
    <w:uiPriority w:val="99"/>
  </w:style>
  <w:style w:type="character" w:customStyle="1" w:styleId="labs-docsum-authors">
    <w:name w:val="labs-docsum-authors"/>
    <w:basedOn w:val="Absatz-Standardschriftart"/>
  </w:style>
  <w:style w:type="character" w:customStyle="1" w:styleId="labs-docsum-journal-citation">
    <w:name w:val="labs-docsum-journal-citation"/>
    <w:basedOn w:val="Absatz-Standardschriftart"/>
  </w:style>
  <w:style w:type="character" w:customStyle="1" w:styleId="ref-journal">
    <w:name w:val="ref-journal"/>
    <w:basedOn w:val="Absatz-Standardschriftart"/>
  </w:style>
  <w:style w:type="character" w:customStyle="1" w:styleId="ref-vol">
    <w:name w:val="ref-vol"/>
    <w:basedOn w:val="Absatz-Standardschriftart"/>
  </w:style>
  <w:style w:type="character" w:customStyle="1" w:styleId="NichtaufgelsteErwhnung6">
    <w:name w:val="Nicht aufgelöste Erwähnung6"/>
    <w:basedOn w:val="Absatz-Standardschriftart"/>
    <w:uiPriority w:val="99"/>
    <w:semiHidden/>
    <w:unhideWhenUsed/>
    <w:rPr>
      <w:color w:val="605E5C"/>
      <w:shd w:val="clear" w:color="auto" w:fill="E1DFDD"/>
    </w:rPr>
  </w:style>
  <w:style w:type="character" w:styleId="Zeilennummer">
    <w:name w:val="line number"/>
    <w:basedOn w:val="Absatz-Standardschriftart"/>
    <w:uiPriority w:val="99"/>
    <w:semiHidden/>
    <w:unhideWhenUsed/>
  </w:style>
  <w:style w:type="character" w:styleId="Hervorhebung">
    <w:name w:val="Emphasis"/>
    <w:basedOn w:val="Absatz-Standardschriftart"/>
    <w:uiPriority w:val="20"/>
    <w:qFormat/>
    <w:rPr>
      <w:i/>
      <w:iCs/>
    </w:rPr>
  </w:style>
  <w:style w:type="character" w:styleId="Fett">
    <w:name w:val="Strong"/>
    <w:basedOn w:val="Absatz-Standardschriftart"/>
    <w:uiPriority w:val="22"/>
    <w:qFormat/>
    <w:rPr>
      <w:b/>
      <w:bCs/>
    </w:rPr>
  </w:style>
  <w:style w:type="numbering" w:customStyle="1" w:styleId="KeineListe1">
    <w:name w:val="Keine Liste1"/>
    <w:next w:val="KeineListe"/>
    <w:uiPriority w:val="99"/>
    <w:semiHidden/>
    <w:unhideWhenUsed/>
  </w:style>
  <w:style w:type="table" w:styleId="Tabellenraster">
    <w:name w:val="Table Grid"/>
    <w:basedOn w:val="NormaleTabelle"/>
    <w:uiPriority w:val="5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haltsverzeichnisberschrift">
    <w:name w:val="TOC Heading"/>
    <w:basedOn w:val="berschrift1"/>
    <w:next w:val="Standard"/>
    <w:uiPriority w:val="39"/>
    <w:unhideWhenUsed/>
    <w:qFormat/>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Verzeichnis1">
    <w:name w:val="toc 1"/>
    <w:basedOn w:val="Standard"/>
    <w:next w:val="Standard"/>
    <w:autoRedefine/>
    <w:uiPriority w:val="39"/>
    <w:semiHidden/>
    <w:unhideWhenUsed/>
    <w:pPr>
      <w:pBdr>
        <w:between w:val="double" w:sz="6" w:space="0" w:color="auto"/>
      </w:pBdr>
      <w:spacing w:before="120" w:after="120"/>
      <w:jc w:val="center"/>
    </w:pPr>
    <w:rPr>
      <w:rFonts w:asciiTheme="minorHAnsi" w:hAnsiTheme="minorHAnsi"/>
      <w:b/>
      <w:bCs/>
      <w:i/>
      <w:iCs/>
    </w:rPr>
  </w:style>
  <w:style w:type="paragraph" w:styleId="Verzeichnis2">
    <w:name w:val="toc 2"/>
    <w:basedOn w:val="Standard"/>
    <w:next w:val="Standard"/>
    <w:autoRedefine/>
    <w:uiPriority w:val="39"/>
    <w:semiHidden/>
    <w:unhideWhenUsed/>
    <w:pPr>
      <w:pBdr>
        <w:between w:val="double" w:sz="6" w:space="0" w:color="auto"/>
      </w:pBdr>
      <w:spacing w:before="120" w:after="120"/>
      <w:jc w:val="center"/>
    </w:pPr>
    <w:rPr>
      <w:rFonts w:asciiTheme="minorHAnsi" w:hAnsiTheme="minorHAnsi"/>
      <w:i/>
      <w:iCs/>
      <w:sz w:val="20"/>
      <w:szCs w:val="20"/>
    </w:rPr>
  </w:style>
  <w:style w:type="paragraph" w:styleId="Verzeichnis3">
    <w:name w:val="toc 3"/>
    <w:basedOn w:val="Standard"/>
    <w:next w:val="Standard"/>
    <w:autoRedefine/>
    <w:uiPriority w:val="39"/>
    <w:semiHidden/>
    <w:unhideWhenUsed/>
    <w:pPr>
      <w:pBdr>
        <w:between w:val="double" w:sz="6" w:space="0" w:color="auto"/>
      </w:pBdr>
      <w:spacing w:before="120" w:after="120"/>
      <w:ind w:left="240"/>
      <w:jc w:val="center"/>
    </w:pPr>
    <w:rPr>
      <w:rFonts w:asciiTheme="minorHAnsi" w:hAnsiTheme="minorHAnsi"/>
      <w:sz w:val="20"/>
      <w:szCs w:val="20"/>
    </w:rPr>
  </w:style>
  <w:style w:type="paragraph" w:styleId="Verzeichnis4">
    <w:name w:val="toc 4"/>
    <w:basedOn w:val="Standard"/>
    <w:next w:val="Standard"/>
    <w:autoRedefine/>
    <w:uiPriority w:val="39"/>
    <w:semiHidden/>
    <w:unhideWhenUsed/>
    <w:pPr>
      <w:pBdr>
        <w:between w:val="double" w:sz="6" w:space="0" w:color="auto"/>
      </w:pBdr>
      <w:spacing w:before="120" w:after="120"/>
      <w:ind w:left="480"/>
      <w:jc w:val="center"/>
    </w:pPr>
    <w:rPr>
      <w:rFonts w:asciiTheme="minorHAnsi" w:hAnsiTheme="minorHAnsi"/>
      <w:sz w:val="20"/>
      <w:szCs w:val="20"/>
    </w:rPr>
  </w:style>
  <w:style w:type="paragraph" w:styleId="Verzeichnis5">
    <w:name w:val="toc 5"/>
    <w:basedOn w:val="Standard"/>
    <w:next w:val="Standard"/>
    <w:autoRedefine/>
    <w:uiPriority w:val="39"/>
    <w:semiHidden/>
    <w:unhideWhenUsed/>
    <w:pPr>
      <w:pBdr>
        <w:between w:val="double" w:sz="6" w:space="0" w:color="auto"/>
      </w:pBdr>
      <w:spacing w:before="120" w:after="120"/>
      <w:ind w:left="720"/>
      <w:jc w:val="center"/>
    </w:pPr>
    <w:rPr>
      <w:rFonts w:asciiTheme="minorHAnsi" w:hAnsiTheme="minorHAnsi"/>
      <w:sz w:val="20"/>
      <w:szCs w:val="20"/>
    </w:rPr>
  </w:style>
  <w:style w:type="paragraph" w:styleId="Verzeichnis6">
    <w:name w:val="toc 6"/>
    <w:basedOn w:val="Standard"/>
    <w:next w:val="Standard"/>
    <w:autoRedefine/>
    <w:uiPriority w:val="39"/>
    <w:semiHidden/>
    <w:unhideWhenUsed/>
    <w:pPr>
      <w:pBdr>
        <w:between w:val="double" w:sz="6" w:space="0" w:color="auto"/>
      </w:pBdr>
      <w:spacing w:before="120" w:after="120"/>
      <w:ind w:left="960"/>
      <w:jc w:val="center"/>
    </w:pPr>
    <w:rPr>
      <w:rFonts w:asciiTheme="minorHAnsi" w:hAnsiTheme="minorHAnsi"/>
      <w:sz w:val="20"/>
      <w:szCs w:val="20"/>
    </w:rPr>
  </w:style>
  <w:style w:type="paragraph" w:styleId="Verzeichnis7">
    <w:name w:val="toc 7"/>
    <w:basedOn w:val="Standard"/>
    <w:next w:val="Standard"/>
    <w:autoRedefine/>
    <w:uiPriority w:val="39"/>
    <w:semiHidden/>
    <w:unhideWhenUsed/>
    <w:pPr>
      <w:pBdr>
        <w:between w:val="double" w:sz="6" w:space="0" w:color="auto"/>
      </w:pBdr>
      <w:spacing w:before="120" w:after="120"/>
      <w:ind w:left="1200"/>
      <w:jc w:val="center"/>
    </w:pPr>
    <w:rPr>
      <w:rFonts w:asciiTheme="minorHAnsi" w:hAnsiTheme="minorHAnsi"/>
      <w:sz w:val="20"/>
      <w:szCs w:val="20"/>
    </w:rPr>
  </w:style>
  <w:style w:type="paragraph" w:styleId="Verzeichnis8">
    <w:name w:val="toc 8"/>
    <w:basedOn w:val="Standard"/>
    <w:next w:val="Standard"/>
    <w:autoRedefine/>
    <w:uiPriority w:val="39"/>
    <w:semiHidden/>
    <w:unhideWhenUsed/>
    <w:pPr>
      <w:pBdr>
        <w:between w:val="double" w:sz="6" w:space="0" w:color="auto"/>
      </w:pBdr>
      <w:spacing w:before="120" w:after="120"/>
      <w:ind w:left="1440"/>
      <w:jc w:val="center"/>
    </w:pPr>
    <w:rPr>
      <w:rFonts w:asciiTheme="minorHAnsi" w:hAnsiTheme="minorHAnsi"/>
      <w:sz w:val="20"/>
      <w:szCs w:val="20"/>
    </w:rPr>
  </w:style>
  <w:style w:type="paragraph" w:styleId="Verzeichnis9">
    <w:name w:val="toc 9"/>
    <w:basedOn w:val="Standard"/>
    <w:next w:val="Standard"/>
    <w:autoRedefine/>
    <w:uiPriority w:val="39"/>
    <w:semiHidden/>
    <w:unhideWhenUsed/>
    <w:pPr>
      <w:pBdr>
        <w:between w:val="double" w:sz="6" w:space="0" w:color="auto"/>
      </w:pBdr>
      <w:spacing w:before="120" w:after="120"/>
      <w:ind w:left="1680"/>
      <w:jc w:val="center"/>
    </w:pPr>
    <w:rPr>
      <w:rFonts w:asciiTheme="minorHAnsi" w:hAnsiTheme="minorHAnsi"/>
      <w:sz w:val="20"/>
      <w:szCs w:val="20"/>
    </w:rPr>
  </w:style>
  <w:style w:type="character" w:styleId="Seitenzahl">
    <w:name w:val="page number"/>
    <w:basedOn w:val="Absatz-Standardschriftart"/>
    <w:uiPriority w:val="99"/>
    <w:semiHidden/>
    <w:unhideWhenUsed/>
  </w:style>
  <w:style w:type="table" w:customStyle="1" w:styleId="Tabellenraster3">
    <w:name w:val="Tabellenraster3"/>
    <w:basedOn w:val="NormaleTabelle"/>
    <w:next w:val="Tabellenraster"/>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enabsatzZchn">
    <w:name w:val="Listenabsatz Zchn"/>
    <w:aliases w:val="Table Legend Zchn"/>
    <w:link w:val="Listenabsatz"/>
    <w:uiPriority w:val="34"/>
    <w:qFormat/>
  </w:style>
  <w:style w:type="table" w:customStyle="1" w:styleId="Tabellenraster1">
    <w:name w:val="Tabellenraster1"/>
    <w:basedOn w:val="NormaleTabelle"/>
    <w:next w:val="Tabellenraster"/>
    <w:uiPriority w:val="5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82986">
      <w:bodyDiv w:val="1"/>
      <w:marLeft w:val="0"/>
      <w:marRight w:val="0"/>
      <w:marTop w:val="0"/>
      <w:marBottom w:val="0"/>
      <w:divBdr>
        <w:top w:val="none" w:sz="0" w:space="0" w:color="auto"/>
        <w:left w:val="none" w:sz="0" w:space="0" w:color="auto"/>
        <w:bottom w:val="none" w:sz="0" w:space="0" w:color="auto"/>
        <w:right w:val="none" w:sz="0" w:space="0" w:color="auto"/>
      </w:divBdr>
    </w:div>
    <w:div w:id="439302293">
      <w:bodyDiv w:val="1"/>
      <w:marLeft w:val="0"/>
      <w:marRight w:val="0"/>
      <w:marTop w:val="0"/>
      <w:marBottom w:val="0"/>
      <w:divBdr>
        <w:top w:val="none" w:sz="0" w:space="0" w:color="auto"/>
        <w:left w:val="none" w:sz="0" w:space="0" w:color="auto"/>
        <w:bottom w:val="none" w:sz="0" w:space="0" w:color="auto"/>
        <w:right w:val="none" w:sz="0" w:space="0" w:color="auto"/>
      </w:divBdr>
    </w:div>
    <w:div w:id="809833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D02735-5C90-4680-843A-7B92E9F00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5222</Words>
  <Characters>32900</Characters>
  <Application>Microsoft Office Word</Application>
  <DocSecurity>0</DocSecurity>
  <Lines>274</Lines>
  <Paragraphs>76</Paragraphs>
  <ScaleCrop>false</ScaleCrop>
  <HeadingPairs>
    <vt:vector size="6" baseType="variant">
      <vt:variant>
        <vt:lpstr>Titel</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Universitaetsklinikum Tuebingen</Company>
  <LinksUpToDate>false</LinksUpToDate>
  <CharactersWithSpaces>38046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Jonas Heitmann</dc:creator>
  <cp:lastModifiedBy>JonasHeitmann@gmx.de</cp:lastModifiedBy>
  <cp:revision>8</cp:revision>
  <cp:lastPrinted>2022-05-25T13:42:00Z</cp:lastPrinted>
  <dcterms:created xsi:type="dcterms:W3CDTF">2022-05-25T13:35:00Z</dcterms:created>
  <dcterms:modified xsi:type="dcterms:W3CDTF">2022-05-25T14:12:00Z</dcterms:modified>
</cp:coreProperties>
</file>