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690"/>
        <w:gridCol w:w="1065"/>
        <w:gridCol w:w="1455"/>
        <w:gridCol w:w="1065"/>
        <w:gridCol w:w="992"/>
        <w:gridCol w:w="709"/>
        <w:gridCol w:w="1134"/>
        <w:gridCol w:w="992"/>
        <w:gridCol w:w="709"/>
      </w:tblGrid>
      <w:tr w:rsidR="00F86FB1" w14:paraId="1405F4BF" w14:textId="77777777" w:rsidTr="009B56D9">
        <w:trPr>
          <w:trHeight w:val="1071"/>
        </w:trPr>
        <w:tc>
          <w:tcPr>
            <w:tcW w:w="511" w:type="dxa"/>
            <w:vMerge w:val="restart"/>
            <w:tcBorders>
              <w:right w:val="single" w:sz="4" w:space="0" w:color="auto"/>
            </w:tcBorders>
            <w:textDirection w:val="btLr"/>
          </w:tcPr>
          <w:p w14:paraId="3B529BAB" w14:textId="467C472E" w:rsidR="00F86FB1" w:rsidRDefault="00F86FB1" w:rsidP="000F4E4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Table1: Summary of literature involving primary malignant pericardial mesothelioma from 2009 to 2020.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B2AD4A6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Outcomes</w:t>
            </w:r>
          </w:p>
        </w:tc>
        <w:tc>
          <w:tcPr>
            <w:tcW w:w="1065" w:type="dxa"/>
            <w:tcBorders>
              <w:left w:val="single" w:sz="4" w:space="0" w:color="auto"/>
            </w:tcBorders>
            <w:textDirection w:val="btLr"/>
          </w:tcPr>
          <w:p w14:paraId="652CC2DD" w14:textId="19F633FA" w:rsidR="00F86FB1" w:rsidRDefault="009713D7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F86FB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 w:rsidR="00F86FB1">
              <w:rPr>
                <w:rFonts w:ascii="Times New Roman" w:hAnsi="Times New Roman" w:cs="Times New Roman" w:hint="eastAsia"/>
                <w:sz w:val="18"/>
                <w:szCs w:val="18"/>
              </w:rPr>
              <w:t>mo</w:t>
            </w:r>
            <w:proofErr w:type="spellEnd"/>
            <w:r w:rsidR="00F86F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86FB1">
              <w:rPr>
                <w:rFonts w:ascii="Times New Roman" w:hAnsi="Times New Roman" w:cs="Times New Roman" w:hint="eastAsia"/>
                <w:sz w:val="18"/>
                <w:szCs w:val="18"/>
              </w:rPr>
              <w:t>whitout</w:t>
            </w:r>
            <w:proofErr w:type="spellEnd"/>
            <w:r w:rsidR="00F86FB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symptoms</w:t>
            </w:r>
          </w:p>
        </w:tc>
        <w:tc>
          <w:tcPr>
            <w:tcW w:w="1455" w:type="dxa"/>
            <w:textDirection w:val="btLr"/>
          </w:tcPr>
          <w:p w14:paraId="013C7B1F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mo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without progression </w:t>
            </w:r>
          </w:p>
        </w:tc>
        <w:tc>
          <w:tcPr>
            <w:tcW w:w="1065" w:type="dxa"/>
            <w:textDirection w:val="btLr"/>
          </w:tcPr>
          <w:p w14:paraId="084BF7C8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Died after 27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992" w:type="dxa"/>
            <w:textDirection w:val="btLr"/>
          </w:tcPr>
          <w:p w14:paraId="656D6AE1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Died after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709" w:type="dxa"/>
            <w:textDirection w:val="btLr"/>
          </w:tcPr>
          <w:p w14:paraId="31AA1A0F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ied</w:t>
            </w:r>
          </w:p>
        </w:tc>
        <w:tc>
          <w:tcPr>
            <w:tcW w:w="1134" w:type="dxa"/>
            <w:textDirection w:val="btLr"/>
          </w:tcPr>
          <w:p w14:paraId="65B68B36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mention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14:paraId="270787B0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ied after 18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14:paraId="324173D8" w14:textId="6E2177F0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4F3E7CE7" w14:textId="77777777" w:rsidTr="009B56D9">
        <w:trPr>
          <w:trHeight w:val="1916"/>
        </w:trPr>
        <w:tc>
          <w:tcPr>
            <w:tcW w:w="511" w:type="dxa"/>
            <w:vMerge/>
            <w:tcBorders>
              <w:right w:val="single" w:sz="4" w:space="0" w:color="auto"/>
            </w:tcBorders>
            <w:textDirection w:val="btLr"/>
          </w:tcPr>
          <w:p w14:paraId="438AFD9B" w14:textId="06495631" w:rsidR="00F86FB1" w:rsidRDefault="00F86FB1" w:rsidP="00F67E7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6300251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Treatments</w:t>
            </w:r>
          </w:p>
        </w:tc>
        <w:tc>
          <w:tcPr>
            <w:tcW w:w="1065" w:type="dxa"/>
            <w:tcBorders>
              <w:left w:val="single" w:sz="4" w:space="0" w:color="auto"/>
            </w:tcBorders>
            <w:textDirection w:val="btLr"/>
          </w:tcPr>
          <w:p w14:paraId="3AD5C38E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Surgery,Pemetrexed</w:t>
            </w:r>
            <w:proofErr w:type="gram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+cispatin</w:t>
            </w:r>
            <w:proofErr w:type="spellEnd"/>
          </w:p>
        </w:tc>
        <w:tc>
          <w:tcPr>
            <w:tcW w:w="1455" w:type="dxa"/>
            <w:textDirection w:val="btLr"/>
          </w:tcPr>
          <w:p w14:paraId="35BBE82B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PericardialWindows,gemcitabine</w:t>
            </w:r>
            <w:proofErr w:type="gram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+cisplatin,gemcitabine+carboplatin.permextred,Radiation</w:t>
            </w:r>
          </w:p>
        </w:tc>
        <w:tc>
          <w:tcPr>
            <w:tcW w:w="1065" w:type="dxa"/>
            <w:textDirection w:val="btLr"/>
          </w:tcPr>
          <w:p w14:paraId="04C67B56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Surgery,Pemetrexed</w:t>
            </w:r>
            <w:proofErr w:type="gram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+cispatin</w:t>
            </w:r>
            <w:proofErr w:type="spellEnd"/>
          </w:p>
        </w:tc>
        <w:tc>
          <w:tcPr>
            <w:tcW w:w="992" w:type="dxa"/>
            <w:textDirection w:val="btLr"/>
          </w:tcPr>
          <w:p w14:paraId="4D76512E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ericardiocentesis,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horacentesis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,Surgery,cisplatin+eoposide</w:t>
            </w:r>
            <w:proofErr w:type="spellEnd"/>
          </w:p>
        </w:tc>
        <w:tc>
          <w:tcPr>
            <w:tcW w:w="709" w:type="dxa"/>
            <w:textDirection w:val="btLr"/>
          </w:tcPr>
          <w:p w14:paraId="4F1541BA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urgery</w:t>
            </w:r>
          </w:p>
        </w:tc>
        <w:tc>
          <w:tcPr>
            <w:tcW w:w="1134" w:type="dxa"/>
            <w:textDirection w:val="btLr"/>
          </w:tcPr>
          <w:p w14:paraId="7D876B9C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CT-guided biopsy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14:paraId="4F384737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urgery,carboplatin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+pemetrexed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3D10F973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22A0B513" w14:textId="77777777" w:rsidTr="009B56D9">
        <w:trPr>
          <w:trHeight w:val="1141"/>
        </w:trPr>
        <w:tc>
          <w:tcPr>
            <w:tcW w:w="511" w:type="dxa"/>
            <w:vMerge/>
            <w:tcBorders>
              <w:right w:val="single" w:sz="4" w:space="0" w:color="auto"/>
            </w:tcBorders>
            <w:textDirection w:val="btLr"/>
          </w:tcPr>
          <w:p w14:paraId="2B4A98BD" w14:textId="7ADADB06" w:rsidR="00F86FB1" w:rsidRDefault="00F86FB1" w:rsidP="00F67E75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7D256EF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Histologic type</w:t>
            </w:r>
          </w:p>
        </w:tc>
        <w:tc>
          <w:tcPr>
            <w:tcW w:w="1065" w:type="dxa"/>
            <w:tcBorders>
              <w:left w:val="single" w:sz="4" w:space="0" w:color="auto"/>
            </w:tcBorders>
            <w:textDirection w:val="btLr"/>
          </w:tcPr>
          <w:p w14:paraId="0B5E0B95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Biphasic</w:t>
            </w:r>
          </w:p>
        </w:tc>
        <w:tc>
          <w:tcPr>
            <w:tcW w:w="1455" w:type="dxa"/>
            <w:textDirection w:val="btLr"/>
          </w:tcPr>
          <w:p w14:paraId="31EF172A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Biphasic</w:t>
            </w:r>
          </w:p>
        </w:tc>
        <w:tc>
          <w:tcPr>
            <w:tcW w:w="1065" w:type="dxa"/>
            <w:textDirection w:val="btLr"/>
          </w:tcPr>
          <w:p w14:paraId="3C587D66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Epithelial</w:t>
            </w:r>
          </w:p>
        </w:tc>
        <w:tc>
          <w:tcPr>
            <w:tcW w:w="992" w:type="dxa"/>
            <w:textDirection w:val="btLr"/>
          </w:tcPr>
          <w:p w14:paraId="29CF9569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3"/>
            <w:bookmarkStart w:id="1" w:name="OLE_LINK4"/>
            <w:r>
              <w:rPr>
                <w:rFonts w:ascii="Times New Roman" w:hAnsi="Times New Roman" w:cs="Times New Roman" w:hint="eastAsia"/>
                <w:sz w:val="18"/>
                <w:szCs w:val="18"/>
              </w:rPr>
              <w:t>Epithelial</w:t>
            </w:r>
            <w:bookmarkEnd w:id="0"/>
            <w:bookmarkEnd w:id="1"/>
          </w:p>
        </w:tc>
        <w:tc>
          <w:tcPr>
            <w:tcW w:w="709" w:type="dxa"/>
            <w:textDirection w:val="btLr"/>
          </w:tcPr>
          <w:p w14:paraId="1BA3B171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OLE_LINK10"/>
            <w:bookmarkStart w:id="3" w:name="OLE_LINK11"/>
            <w:r>
              <w:rPr>
                <w:rFonts w:ascii="Times New Roman" w:hAnsi="Times New Roman" w:cs="Times New Roman" w:hint="eastAsia"/>
                <w:sz w:val="18"/>
                <w:szCs w:val="18"/>
              </w:rPr>
              <w:t>Epithelial</w:t>
            </w:r>
            <w:bookmarkEnd w:id="2"/>
            <w:bookmarkEnd w:id="3"/>
          </w:p>
        </w:tc>
        <w:tc>
          <w:tcPr>
            <w:tcW w:w="1134" w:type="dxa"/>
            <w:textDirection w:val="btLr"/>
          </w:tcPr>
          <w:p w14:paraId="71DAFCC9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Biphasic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14:paraId="7920A8D2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Epithelial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74F97F97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7A92DBFC" w14:textId="77777777" w:rsidTr="009B56D9">
        <w:trPr>
          <w:trHeight w:val="1471"/>
        </w:trPr>
        <w:tc>
          <w:tcPr>
            <w:tcW w:w="511" w:type="dxa"/>
            <w:vMerge/>
            <w:tcBorders>
              <w:right w:val="single" w:sz="4" w:space="0" w:color="auto"/>
            </w:tcBorders>
            <w:textDirection w:val="btLr"/>
          </w:tcPr>
          <w:p w14:paraId="0A4F5F11" w14:textId="61768015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1FEB56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Metastases and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invansion</w:t>
            </w:r>
            <w:proofErr w:type="spellEnd"/>
          </w:p>
        </w:tc>
        <w:tc>
          <w:tcPr>
            <w:tcW w:w="1065" w:type="dxa"/>
            <w:tcBorders>
              <w:left w:val="single" w:sz="4" w:space="0" w:color="auto"/>
            </w:tcBorders>
            <w:textDirection w:val="btLr"/>
          </w:tcPr>
          <w:p w14:paraId="4381893B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</w:t>
            </w:r>
          </w:p>
        </w:tc>
        <w:tc>
          <w:tcPr>
            <w:tcW w:w="1455" w:type="dxa"/>
            <w:textDirection w:val="btLr"/>
          </w:tcPr>
          <w:p w14:paraId="5B7A7659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Adhe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rence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right ventricle</w:t>
            </w:r>
          </w:p>
        </w:tc>
        <w:tc>
          <w:tcPr>
            <w:tcW w:w="1065" w:type="dxa"/>
            <w:textDirection w:val="btLr"/>
          </w:tcPr>
          <w:p w14:paraId="041B0CFA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No </w:t>
            </w:r>
          </w:p>
        </w:tc>
        <w:tc>
          <w:tcPr>
            <w:tcW w:w="992" w:type="dxa"/>
            <w:textDirection w:val="btLr"/>
          </w:tcPr>
          <w:p w14:paraId="1CCD81BA" w14:textId="77777777" w:rsidR="00F86FB1" w:rsidRDefault="00F86FB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Adherence to the right ventricular, right atrium</w:t>
            </w:r>
          </w:p>
        </w:tc>
        <w:tc>
          <w:tcPr>
            <w:tcW w:w="709" w:type="dxa"/>
            <w:textDirection w:val="btLr"/>
          </w:tcPr>
          <w:p w14:paraId="12F68B2C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Adherence to myocardium</w:t>
            </w:r>
          </w:p>
        </w:tc>
        <w:tc>
          <w:tcPr>
            <w:tcW w:w="1134" w:type="dxa"/>
            <w:textDirection w:val="btLr"/>
          </w:tcPr>
          <w:p w14:paraId="1745DF38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6E911EB7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14:paraId="5054353C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Adherence to the epicardium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498B2839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5F55EC74" w14:textId="77777777" w:rsidTr="009B56D9">
        <w:trPr>
          <w:trHeight w:val="1161"/>
        </w:trPr>
        <w:tc>
          <w:tcPr>
            <w:tcW w:w="511" w:type="dxa"/>
            <w:vMerge/>
            <w:tcBorders>
              <w:right w:val="single" w:sz="4" w:space="0" w:color="auto"/>
            </w:tcBorders>
            <w:textDirection w:val="btLr"/>
          </w:tcPr>
          <w:p w14:paraId="6F0E451C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17E390A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Tumor size(cm)</w:t>
            </w:r>
          </w:p>
        </w:tc>
        <w:tc>
          <w:tcPr>
            <w:tcW w:w="1065" w:type="dxa"/>
            <w:tcBorders>
              <w:left w:val="single" w:sz="4" w:space="0" w:color="auto"/>
            </w:tcBorders>
            <w:textDirection w:val="btLr"/>
          </w:tcPr>
          <w:p w14:paraId="325EDD78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2.5</w:t>
            </w:r>
          </w:p>
        </w:tc>
        <w:tc>
          <w:tcPr>
            <w:tcW w:w="1455" w:type="dxa"/>
            <w:textDirection w:val="btLr"/>
          </w:tcPr>
          <w:p w14:paraId="7C631E3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4.2</w:t>
            </w:r>
          </w:p>
        </w:tc>
        <w:tc>
          <w:tcPr>
            <w:tcW w:w="1065" w:type="dxa"/>
            <w:textDirection w:val="btLr"/>
          </w:tcPr>
          <w:p w14:paraId="018ABA63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3.5</w:t>
            </w:r>
          </w:p>
        </w:tc>
        <w:tc>
          <w:tcPr>
            <w:tcW w:w="992" w:type="dxa"/>
            <w:textDirection w:val="btLr"/>
          </w:tcPr>
          <w:p w14:paraId="421D276E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bookmarkStart w:id="4" w:name="OLE_LINK2"/>
            <w:bookmarkStart w:id="5" w:name="OLE_LINK1"/>
            <w:r>
              <w:rPr>
                <w:rFonts w:ascii="Times New Roman" w:hAnsi="Times New Roman" w:cs="Times New Roman" w:hint="eastAsia"/>
                <w:sz w:val="18"/>
                <w:szCs w:val="18"/>
              </w:rPr>
              <w:t>×</w:t>
            </w:r>
            <w:bookmarkEnd w:id="4"/>
            <w:bookmarkEnd w:id="5"/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extDirection w:val="btLr"/>
          </w:tcPr>
          <w:p w14:paraId="737E7B07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</w:t>
            </w:r>
          </w:p>
        </w:tc>
        <w:tc>
          <w:tcPr>
            <w:tcW w:w="1134" w:type="dxa"/>
            <w:textDirection w:val="btLr"/>
          </w:tcPr>
          <w:p w14:paraId="5642BF91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Maximum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thickeniess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of 1.5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14:paraId="59BBF99D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Irregular,thickened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pericardium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1B63D102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668DD05C" w14:textId="77777777" w:rsidTr="009B56D9">
        <w:trPr>
          <w:trHeight w:val="1431"/>
        </w:trPr>
        <w:tc>
          <w:tcPr>
            <w:tcW w:w="511" w:type="dxa"/>
            <w:vMerge/>
            <w:tcBorders>
              <w:right w:val="single" w:sz="4" w:space="0" w:color="auto"/>
            </w:tcBorders>
            <w:textDirection w:val="btLr"/>
          </w:tcPr>
          <w:p w14:paraId="7E5CF6DA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F770BCB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Diagnosis,methods</w:t>
            </w:r>
            <w:proofErr w:type="spellEnd"/>
            <w:proofErr w:type="gramEnd"/>
          </w:p>
        </w:tc>
        <w:tc>
          <w:tcPr>
            <w:tcW w:w="1065" w:type="dxa"/>
            <w:tcBorders>
              <w:left w:val="single" w:sz="4" w:space="0" w:color="auto"/>
            </w:tcBorders>
            <w:textDirection w:val="btLr"/>
          </w:tcPr>
          <w:p w14:paraId="250C5BAA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TTE,CMI</w:t>
            </w:r>
            <w:proofErr w:type="gram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,PET/CT</w:t>
            </w:r>
          </w:p>
        </w:tc>
        <w:tc>
          <w:tcPr>
            <w:tcW w:w="1455" w:type="dxa"/>
            <w:textDirection w:val="btLr"/>
          </w:tcPr>
          <w:p w14:paraId="6625585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X-</w:t>
            </w: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rary,CT</w:t>
            </w:r>
            <w:proofErr w:type="gram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,CMI</w:t>
            </w:r>
            <w:proofErr w:type="spellEnd"/>
          </w:p>
        </w:tc>
        <w:tc>
          <w:tcPr>
            <w:tcW w:w="1065" w:type="dxa"/>
            <w:textDirection w:val="btLr"/>
          </w:tcPr>
          <w:p w14:paraId="41BA8AF9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TTE,CT</w:t>
            </w:r>
            <w:proofErr w:type="gramEnd"/>
          </w:p>
        </w:tc>
        <w:tc>
          <w:tcPr>
            <w:tcW w:w="992" w:type="dxa"/>
            <w:textDirection w:val="btLr"/>
          </w:tcPr>
          <w:p w14:paraId="2C7240FC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TE,CT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,PET/CT</w:t>
            </w:r>
          </w:p>
        </w:tc>
        <w:tc>
          <w:tcPr>
            <w:tcW w:w="709" w:type="dxa"/>
            <w:textDirection w:val="btLr"/>
          </w:tcPr>
          <w:p w14:paraId="3633C4CF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TE,CT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,CMI</w:t>
            </w:r>
          </w:p>
        </w:tc>
        <w:tc>
          <w:tcPr>
            <w:tcW w:w="1134" w:type="dxa"/>
            <w:textDirection w:val="btLr"/>
          </w:tcPr>
          <w:p w14:paraId="7B121B0D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OLE_LINK9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TE,CT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,PET/CT</w:t>
            </w:r>
            <w:bookmarkEnd w:id="6"/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14:paraId="00A4CA79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TE,CT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,PET/CT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4CF8241A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47823BD8" w14:textId="77777777" w:rsidTr="009B56D9">
        <w:trPr>
          <w:trHeight w:val="1041"/>
        </w:trPr>
        <w:tc>
          <w:tcPr>
            <w:tcW w:w="511" w:type="dxa"/>
            <w:vMerge/>
            <w:tcBorders>
              <w:right w:val="single" w:sz="4" w:space="0" w:color="auto"/>
            </w:tcBorders>
            <w:textDirection w:val="btLr"/>
          </w:tcPr>
          <w:p w14:paraId="697F59B2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5A100AB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Asbestosis</w:t>
            </w:r>
          </w:p>
        </w:tc>
        <w:tc>
          <w:tcPr>
            <w:tcW w:w="1065" w:type="dxa"/>
            <w:tcBorders>
              <w:left w:val="single" w:sz="4" w:space="0" w:color="auto"/>
            </w:tcBorders>
            <w:textDirection w:val="btLr"/>
          </w:tcPr>
          <w:p w14:paraId="1CA3756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No </w:t>
            </w:r>
          </w:p>
        </w:tc>
        <w:tc>
          <w:tcPr>
            <w:tcW w:w="1455" w:type="dxa"/>
            <w:textDirection w:val="btLr"/>
          </w:tcPr>
          <w:p w14:paraId="45DB4BEE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</w:t>
            </w:r>
          </w:p>
          <w:p w14:paraId="08FCB1B2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5" w:type="dxa"/>
            <w:textDirection w:val="btLr"/>
          </w:tcPr>
          <w:p w14:paraId="6139B109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No </w:t>
            </w:r>
          </w:p>
        </w:tc>
        <w:tc>
          <w:tcPr>
            <w:tcW w:w="992" w:type="dxa"/>
            <w:textDirection w:val="btLr"/>
          </w:tcPr>
          <w:p w14:paraId="7D498906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091A9475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14:paraId="5BBE07EC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2442C426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14:paraId="306BB05C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2E5988FF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14:paraId="3BE974BB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062FF876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795B8820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73C8A745" w14:textId="77777777" w:rsidTr="009B56D9">
        <w:trPr>
          <w:trHeight w:val="1176"/>
        </w:trPr>
        <w:tc>
          <w:tcPr>
            <w:tcW w:w="511" w:type="dxa"/>
            <w:vMerge/>
            <w:tcBorders>
              <w:right w:val="single" w:sz="4" w:space="0" w:color="auto"/>
            </w:tcBorders>
            <w:textDirection w:val="btLr"/>
          </w:tcPr>
          <w:p w14:paraId="6A3EAFFF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1F2C460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Symptoms</w:t>
            </w:r>
          </w:p>
        </w:tc>
        <w:tc>
          <w:tcPr>
            <w:tcW w:w="1065" w:type="dxa"/>
            <w:tcBorders>
              <w:left w:val="single" w:sz="4" w:space="0" w:color="auto"/>
            </w:tcBorders>
            <w:textDirection w:val="btLr"/>
          </w:tcPr>
          <w:p w14:paraId="59643838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Chest pain, </w:t>
            </w:r>
            <w:bookmarkStart w:id="7" w:name="OLE_LINK12"/>
            <w:r>
              <w:rPr>
                <w:rFonts w:ascii="Times New Roman" w:hAnsi="Times New Roman" w:cs="Times New Roman" w:hint="eastAsia"/>
                <w:sz w:val="18"/>
                <w:szCs w:val="18"/>
              </w:rPr>
              <w:t>dyspnea</w:t>
            </w:r>
            <w:bookmarkEnd w:id="7"/>
          </w:p>
        </w:tc>
        <w:tc>
          <w:tcPr>
            <w:tcW w:w="1455" w:type="dxa"/>
            <w:textDirection w:val="btLr"/>
          </w:tcPr>
          <w:p w14:paraId="74CD8FAA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Chest pain, dyspnea</w:t>
            </w:r>
          </w:p>
        </w:tc>
        <w:tc>
          <w:tcPr>
            <w:tcW w:w="1065" w:type="dxa"/>
            <w:textDirection w:val="btLr"/>
          </w:tcPr>
          <w:p w14:paraId="0D0D5D01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Dyspnea</w:t>
            </w:r>
          </w:p>
        </w:tc>
        <w:tc>
          <w:tcPr>
            <w:tcW w:w="992" w:type="dxa"/>
            <w:textDirection w:val="btLr"/>
          </w:tcPr>
          <w:p w14:paraId="54B5A6BC" w14:textId="77777777" w:rsidR="00F86FB1" w:rsidRDefault="00F86FB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dry cough, shortness of breath</w:t>
            </w:r>
          </w:p>
        </w:tc>
        <w:tc>
          <w:tcPr>
            <w:tcW w:w="709" w:type="dxa"/>
            <w:textDirection w:val="btLr"/>
          </w:tcPr>
          <w:p w14:paraId="57CA5D0D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  <w:p w14:paraId="0960A500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14:paraId="5BA6AC58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yspnea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14:paraId="242E806A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Chest pain, dyspnea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2701312F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1BBC92EB" w14:textId="77777777" w:rsidTr="009B56D9">
        <w:trPr>
          <w:trHeight w:val="891"/>
        </w:trPr>
        <w:tc>
          <w:tcPr>
            <w:tcW w:w="511" w:type="dxa"/>
            <w:vMerge/>
            <w:tcBorders>
              <w:right w:val="single" w:sz="4" w:space="0" w:color="auto"/>
            </w:tcBorders>
            <w:textDirection w:val="btLr"/>
          </w:tcPr>
          <w:p w14:paraId="73C6020B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E494321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Age,gender</w:t>
            </w:r>
            <w:proofErr w:type="spellEnd"/>
            <w:proofErr w:type="gramEnd"/>
          </w:p>
        </w:tc>
        <w:tc>
          <w:tcPr>
            <w:tcW w:w="1065" w:type="dxa"/>
            <w:tcBorders>
              <w:left w:val="single" w:sz="4" w:space="0" w:color="auto"/>
            </w:tcBorders>
            <w:textDirection w:val="btLr"/>
          </w:tcPr>
          <w:p w14:paraId="2BA1087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38,M</w:t>
            </w:r>
            <w:proofErr w:type="gramEnd"/>
          </w:p>
        </w:tc>
        <w:tc>
          <w:tcPr>
            <w:tcW w:w="1455" w:type="dxa"/>
            <w:textDirection w:val="btLr"/>
          </w:tcPr>
          <w:p w14:paraId="5BCE1E35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59,FM</w:t>
            </w:r>
            <w:proofErr w:type="gramEnd"/>
          </w:p>
        </w:tc>
        <w:tc>
          <w:tcPr>
            <w:tcW w:w="1065" w:type="dxa"/>
            <w:textDirection w:val="btLr"/>
          </w:tcPr>
          <w:p w14:paraId="0D69CFD1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68,M</w:t>
            </w:r>
            <w:proofErr w:type="gramEnd"/>
          </w:p>
        </w:tc>
        <w:tc>
          <w:tcPr>
            <w:tcW w:w="992" w:type="dxa"/>
            <w:textDirection w:val="btLr"/>
          </w:tcPr>
          <w:p w14:paraId="2F56425E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0,FM</w:t>
            </w:r>
            <w:proofErr w:type="gramEnd"/>
          </w:p>
        </w:tc>
        <w:tc>
          <w:tcPr>
            <w:tcW w:w="709" w:type="dxa"/>
            <w:textDirection w:val="btLr"/>
          </w:tcPr>
          <w:p w14:paraId="1B3CE7E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0,FM</w:t>
            </w:r>
            <w:proofErr w:type="gramEnd"/>
          </w:p>
        </w:tc>
        <w:tc>
          <w:tcPr>
            <w:tcW w:w="1134" w:type="dxa"/>
            <w:textDirection w:val="btLr"/>
          </w:tcPr>
          <w:p w14:paraId="0A98E435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5,FM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14:paraId="26777895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7.FM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5059AFDD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5BE5C1DC" w14:textId="77777777" w:rsidTr="009B56D9">
        <w:trPr>
          <w:trHeight w:val="1611"/>
        </w:trPr>
        <w:tc>
          <w:tcPr>
            <w:tcW w:w="511" w:type="dxa"/>
            <w:vMerge/>
            <w:tcBorders>
              <w:right w:val="single" w:sz="4" w:space="0" w:color="auto"/>
            </w:tcBorders>
            <w:textDirection w:val="btLr"/>
          </w:tcPr>
          <w:p w14:paraId="2C5D0ED9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90F6DA2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Author,year</w:t>
            </w:r>
            <w:proofErr w:type="spellEnd"/>
            <w:proofErr w:type="gramEnd"/>
          </w:p>
        </w:tc>
        <w:tc>
          <w:tcPr>
            <w:tcW w:w="1065" w:type="dxa"/>
            <w:tcBorders>
              <w:left w:val="single" w:sz="4" w:space="0" w:color="auto"/>
            </w:tcBorders>
            <w:textDirection w:val="btLr"/>
          </w:tcPr>
          <w:p w14:paraId="2FED8850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Ase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Nilsson, 2009</w:t>
            </w:r>
          </w:p>
        </w:tc>
        <w:tc>
          <w:tcPr>
            <w:tcW w:w="1455" w:type="dxa"/>
            <w:textDirection w:val="btLr"/>
          </w:tcPr>
          <w:p w14:paraId="46934233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Kelli Reardon, 2010</w:t>
            </w:r>
          </w:p>
        </w:tc>
        <w:tc>
          <w:tcPr>
            <w:tcW w:w="1065" w:type="dxa"/>
            <w:textDirection w:val="btLr"/>
          </w:tcPr>
          <w:p w14:paraId="1A5F6FE7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Mo hit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Godar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, 2013</w:t>
            </w:r>
          </w:p>
        </w:tc>
        <w:tc>
          <w:tcPr>
            <w:tcW w:w="992" w:type="dxa"/>
            <w:textDirection w:val="btLr"/>
          </w:tcPr>
          <w:p w14:paraId="5A54AE6F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Wei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Gong, 2014</w:t>
            </w:r>
          </w:p>
        </w:tc>
        <w:tc>
          <w:tcPr>
            <w:tcW w:w="709" w:type="dxa"/>
            <w:textDirection w:val="btLr"/>
          </w:tcPr>
          <w:p w14:paraId="7DB4B708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Russell Fernandes, 2014</w:t>
            </w:r>
          </w:p>
        </w:tc>
        <w:tc>
          <w:tcPr>
            <w:tcW w:w="1134" w:type="dxa"/>
            <w:textDirection w:val="btLr"/>
          </w:tcPr>
          <w:p w14:paraId="18DE9E87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RajooRamachandran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14:paraId="2F7454D2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TAKEYUKIKUROSAWA, 2016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1CE6C379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57686535" w14:textId="77777777" w:rsidTr="009B56D9">
        <w:trPr>
          <w:trHeight w:val="891"/>
        </w:trPr>
        <w:tc>
          <w:tcPr>
            <w:tcW w:w="511" w:type="dxa"/>
            <w:vMerge/>
            <w:tcBorders>
              <w:right w:val="single" w:sz="4" w:space="0" w:color="auto"/>
            </w:tcBorders>
            <w:textDirection w:val="btLr"/>
          </w:tcPr>
          <w:p w14:paraId="184B0B03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1F22FC2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Number</w:t>
            </w:r>
          </w:p>
        </w:tc>
        <w:tc>
          <w:tcPr>
            <w:tcW w:w="1065" w:type="dxa"/>
            <w:tcBorders>
              <w:left w:val="single" w:sz="4" w:space="0" w:color="auto"/>
            </w:tcBorders>
            <w:textDirection w:val="btLr"/>
          </w:tcPr>
          <w:p w14:paraId="131EEBC3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455" w:type="dxa"/>
            <w:textDirection w:val="btLr"/>
          </w:tcPr>
          <w:p w14:paraId="244759DB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065" w:type="dxa"/>
            <w:textDirection w:val="btLr"/>
          </w:tcPr>
          <w:p w14:paraId="604EDB02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992" w:type="dxa"/>
            <w:textDirection w:val="btLr"/>
          </w:tcPr>
          <w:p w14:paraId="4C34BB42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09" w:type="dxa"/>
            <w:textDirection w:val="btLr"/>
          </w:tcPr>
          <w:p w14:paraId="1E00C385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134" w:type="dxa"/>
            <w:textDirection w:val="btLr"/>
          </w:tcPr>
          <w:p w14:paraId="1E59986A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14:paraId="6E38DED7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16C9D120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AFF7F04" w14:textId="77777777" w:rsidR="00730501" w:rsidRDefault="00730501">
      <w:pPr>
        <w:ind w:left="113" w:right="113"/>
        <w:rPr>
          <w:rFonts w:ascii="Times New Roman" w:hAnsi="Times New Roman" w:cs="Times New Roman"/>
          <w:sz w:val="18"/>
          <w:szCs w:val="18"/>
        </w:rPr>
      </w:pPr>
    </w:p>
    <w:tbl>
      <w:tblPr>
        <w:tblStyle w:val="a8"/>
        <w:tblW w:w="7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821"/>
        <w:gridCol w:w="1276"/>
        <w:gridCol w:w="992"/>
        <w:gridCol w:w="1276"/>
        <w:gridCol w:w="992"/>
        <w:gridCol w:w="1134"/>
        <w:gridCol w:w="709"/>
      </w:tblGrid>
      <w:tr w:rsidR="00F86FB1" w14:paraId="6F93D1C1" w14:textId="77777777" w:rsidTr="00C71FC5">
        <w:trPr>
          <w:trHeight w:val="959"/>
        </w:trPr>
        <w:tc>
          <w:tcPr>
            <w:tcW w:w="421" w:type="dxa"/>
            <w:vMerge w:val="restart"/>
            <w:tcBorders>
              <w:right w:val="single" w:sz="4" w:space="0" w:color="auto"/>
            </w:tcBorders>
            <w:textDirection w:val="btLr"/>
          </w:tcPr>
          <w:p w14:paraId="16B8915A" w14:textId="59FD543A" w:rsidR="00F86FB1" w:rsidRDefault="00F86FB1" w:rsidP="000F4E4E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Table2: Summary of literature involving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rimary malignant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pericardialmesothelioma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from 2009 to 2020.</w:t>
            </w:r>
            <w:r w:rsidR="004115F4">
              <w:rPr>
                <w:rFonts w:ascii="Times New Roman" w:hAnsi="Times New Roman" w:cs="Times New Roman" w:hint="eastAsia"/>
                <w:sz w:val="18"/>
                <w:szCs w:val="18"/>
              </w:rPr>
              <w:t>（</w:t>
            </w:r>
            <w:r w:rsidR="004115F4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="004115F4">
              <w:rPr>
                <w:rFonts w:ascii="Times New Roman" w:hAnsi="Times New Roman" w:cs="Times New Roman"/>
                <w:sz w:val="18"/>
                <w:szCs w:val="18"/>
              </w:rPr>
              <w:t>ontinued from Table 1</w:t>
            </w:r>
            <w:r w:rsidR="004115F4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1ACD57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Outcomes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14:paraId="1E859FFB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mo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whitout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symptoms</w:t>
            </w:r>
          </w:p>
        </w:tc>
        <w:tc>
          <w:tcPr>
            <w:tcW w:w="992" w:type="dxa"/>
            <w:textDirection w:val="btLr"/>
          </w:tcPr>
          <w:p w14:paraId="075715B0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Died after 27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276" w:type="dxa"/>
            <w:textDirection w:val="btLr"/>
          </w:tcPr>
          <w:p w14:paraId="32E7A893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Died after 5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992" w:type="dxa"/>
            <w:textDirection w:val="btLr"/>
          </w:tcPr>
          <w:p w14:paraId="7C3AEC9C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Still alive after 29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14:paraId="7B941B5F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Died after 4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14:paraId="7BEB11B4" w14:textId="77777777" w:rsidR="00F86FB1" w:rsidRDefault="00F86FB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Abbreviations: CT, computed tomography; F, female; M, Male; CMR, cardiac magnetic resonance; PET/CT, positron emission tomography/computed tomography; TTE, transthoracic </w:t>
            </w:r>
          </w:p>
          <w:p w14:paraId="041332E3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echocardiography.</w:t>
            </w:r>
          </w:p>
        </w:tc>
      </w:tr>
      <w:tr w:rsidR="00F86FB1" w14:paraId="0D86FC8E" w14:textId="77777777" w:rsidTr="00C71FC5">
        <w:trPr>
          <w:trHeight w:val="1695"/>
        </w:trPr>
        <w:tc>
          <w:tcPr>
            <w:tcW w:w="421" w:type="dxa"/>
            <w:vMerge/>
            <w:tcBorders>
              <w:right w:val="single" w:sz="4" w:space="0" w:color="auto"/>
            </w:tcBorders>
            <w:textDirection w:val="btLr"/>
          </w:tcPr>
          <w:p w14:paraId="14E2C829" w14:textId="3D95D086" w:rsidR="00F86FB1" w:rsidRDefault="00F86FB1" w:rsidP="007F71F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B2587DD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Treatments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14:paraId="49DA0140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Pericardial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biopsy,pericardiocentesis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,Surgery,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Pemetrexed+cispatin</w:t>
            </w:r>
            <w:proofErr w:type="spellEnd"/>
          </w:p>
        </w:tc>
        <w:tc>
          <w:tcPr>
            <w:tcW w:w="992" w:type="dxa"/>
            <w:textDirection w:val="btLr"/>
          </w:tcPr>
          <w:p w14:paraId="4B6ED788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Pericardial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iopsy,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Surgery,Pemetrexed</w:t>
            </w:r>
            <w:proofErr w:type="gram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+cispatin</w:t>
            </w:r>
            <w:proofErr w:type="spellEnd"/>
          </w:p>
        </w:tc>
        <w:tc>
          <w:tcPr>
            <w:tcW w:w="1276" w:type="dxa"/>
            <w:textDirection w:val="btLr"/>
          </w:tcPr>
          <w:p w14:paraId="764F49BB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ericardiocentesis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,VATS</w:t>
            </w:r>
            <w:proofErr w:type="spellEnd"/>
            <w:proofErr w:type="gram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peri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ardial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fenestration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,surgery</w:t>
            </w:r>
            <w:proofErr w:type="spellEnd"/>
          </w:p>
        </w:tc>
        <w:tc>
          <w:tcPr>
            <w:tcW w:w="992" w:type="dxa"/>
            <w:textDirection w:val="btLr"/>
          </w:tcPr>
          <w:p w14:paraId="5ACC7628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ericardiocentesis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 surgery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14:paraId="70DDB3AC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ericardiocentesis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,surgery</w:t>
            </w:r>
            <w:proofErr w:type="gram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chemo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radiotherapy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0442B0D8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378FBF5F" w14:textId="77777777" w:rsidTr="00C71FC5">
        <w:trPr>
          <w:trHeight w:val="1156"/>
        </w:trPr>
        <w:tc>
          <w:tcPr>
            <w:tcW w:w="421" w:type="dxa"/>
            <w:vMerge/>
            <w:tcBorders>
              <w:right w:val="single" w:sz="4" w:space="0" w:color="auto"/>
            </w:tcBorders>
            <w:textDirection w:val="btLr"/>
          </w:tcPr>
          <w:p w14:paraId="0E937BE7" w14:textId="547F3C2F" w:rsidR="00F86FB1" w:rsidRDefault="00F86FB1" w:rsidP="007F71FA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B04F5C1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Histologic type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14:paraId="1854C6BB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Epithelial</w:t>
            </w:r>
          </w:p>
        </w:tc>
        <w:tc>
          <w:tcPr>
            <w:tcW w:w="992" w:type="dxa"/>
            <w:textDirection w:val="btLr"/>
          </w:tcPr>
          <w:p w14:paraId="0758B0B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ot mention</w:t>
            </w:r>
          </w:p>
        </w:tc>
        <w:tc>
          <w:tcPr>
            <w:tcW w:w="1276" w:type="dxa"/>
            <w:textDirection w:val="btLr"/>
          </w:tcPr>
          <w:p w14:paraId="707FA8C7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Epithelial</w:t>
            </w:r>
          </w:p>
        </w:tc>
        <w:tc>
          <w:tcPr>
            <w:tcW w:w="992" w:type="dxa"/>
            <w:textDirection w:val="btLr"/>
          </w:tcPr>
          <w:p w14:paraId="6C7ACDC1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Biphasic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14:paraId="3E3461DF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ot mention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7A9B6C1E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1BDE4A47" w14:textId="77777777" w:rsidTr="00C71FC5">
        <w:trPr>
          <w:trHeight w:val="1367"/>
        </w:trPr>
        <w:tc>
          <w:tcPr>
            <w:tcW w:w="421" w:type="dxa"/>
            <w:vMerge/>
            <w:tcBorders>
              <w:right w:val="single" w:sz="4" w:space="0" w:color="auto"/>
            </w:tcBorders>
            <w:textDirection w:val="btLr"/>
          </w:tcPr>
          <w:p w14:paraId="20AD7EBF" w14:textId="2B2DE53B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AE43A0E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Metastases and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invansion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14:paraId="60940EAA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Metastased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to both lung fields</w:t>
            </w:r>
          </w:p>
          <w:p w14:paraId="2B0378F5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extDirection w:val="btLr"/>
          </w:tcPr>
          <w:p w14:paraId="3F4429BE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Bone and right atrium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etastasis</w:t>
            </w:r>
            <w:proofErr w:type="spellEnd"/>
          </w:p>
        </w:tc>
        <w:tc>
          <w:tcPr>
            <w:tcW w:w="1276" w:type="dxa"/>
            <w:textDirection w:val="btLr"/>
          </w:tcPr>
          <w:p w14:paraId="35023697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invasion of myocardium, right pleura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 lung</w:t>
            </w:r>
          </w:p>
        </w:tc>
        <w:tc>
          <w:tcPr>
            <w:tcW w:w="992" w:type="dxa"/>
            <w:textDirection w:val="btLr"/>
          </w:tcPr>
          <w:p w14:paraId="30F50D28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</w:p>
          <w:p w14:paraId="44068A41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14:paraId="49F2A778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</w:p>
          <w:p w14:paraId="7D0F87D9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57DB8731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55F2AF47" w14:textId="77777777" w:rsidTr="00C71FC5">
        <w:trPr>
          <w:trHeight w:val="966"/>
        </w:trPr>
        <w:tc>
          <w:tcPr>
            <w:tcW w:w="421" w:type="dxa"/>
            <w:vMerge/>
            <w:tcBorders>
              <w:right w:val="single" w:sz="4" w:space="0" w:color="auto"/>
            </w:tcBorders>
            <w:textDirection w:val="btLr"/>
          </w:tcPr>
          <w:p w14:paraId="39D459B7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28285BE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Tumor size(cm)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14:paraId="04518FB6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surrounding the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heart</w:t>
            </w:r>
          </w:p>
        </w:tc>
        <w:tc>
          <w:tcPr>
            <w:tcW w:w="992" w:type="dxa"/>
            <w:textDirection w:val="btLr"/>
          </w:tcPr>
          <w:p w14:paraId="4802E9BF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surrounding the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heart </w:t>
            </w:r>
          </w:p>
        </w:tc>
        <w:tc>
          <w:tcPr>
            <w:tcW w:w="1276" w:type="dxa"/>
            <w:textDirection w:val="btLr"/>
          </w:tcPr>
          <w:p w14:paraId="32CE19CE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surrounding the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heart</w:t>
            </w:r>
          </w:p>
        </w:tc>
        <w:tc>
          <w:tcPr>
            <w:tcW w:w="992" w:type="dxa"/>
            <w:textDirection w:val="btLr"/>
          </w:tcPr>
          <w:p w14:paraId="27C0D060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×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14:paraId="2B06B2DE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surrounding the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heart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3B08A6C5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430E8C46" w14:textId="77777777" w:rsidTr="00C71FC5">
        <w:trPr>
          <w:trHeight w:val="1326"/>
        </w:trPr>
        <w:tc>
          <w:tcPr>
            <w:tcW w:w="421" w:type="dxa"/>
            <w:vMerge/>
            <w:tcBorders>
              <w:right w:val="single" w:sz="4" w:space="0" w:color="auto"/>
            </w:tcBorders>
            <w:textDirection w:val="btLr"/>
          </w:tcPr>
          <w:p w14:paraId="5A3B1D38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8DCD2CC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Diagnosis,methods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14:paraId="3A8FB3B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X-</w:t>
            </w: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rary,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TTE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CT,CMI</w:t>
            </w:r>
            <w:proofErr w:type="spellEnd"/>
          </w:p>
        </w:tc>
        <w:tc>
          <w:tcPr>
            <w:tcW w:w="992" w:type="dxa"/>
            <w:textDirection w:val="btLr"/>
          </w:tcPr>
          <w:p w14:paraId="35EDC0D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X-</w:t>
            </w: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rary,TTE</w:t>
            </w:r>
            <w:proofErr w:type="gram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,CT,PET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/CT</w:t>
            </w:r>
          </w:p>
        </w:tc>
        <w:tc>
          <w:tcPr>
            <w:tcW w:w="1276" w:type="dxa"/>
            <w:textDirection w:val="btLr"/>
          </w:tcPr>
          <w:p w14:paraId="7D0B66F2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X-</w:t>
            </w: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rary,TTE</w:t>
            </w:r>
            <w:proofErr w:type="gram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,CT</w:t>
            </w:r>
            <w:proofErr w:type="spellEnd"/>
          </w:p>
        </w:tc>
        <w:tc>
          <w:tcPr>
            <w:tcW w:w="992" w:type="dxa"/>
            <w:textDirection w:val="btLr"/>
          </w:tcPr>
          <w:p w14:paraId="39793B4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TE,CT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,PET/CT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,CMI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14:paraId="7AE36229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X-</w:t>
            </w: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rary,TTE</w:t>
            </w:r>
            <w:proofErr w:type="gram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,CT</w:t>
            </w:r>
            <w:proofErr w:type="spellEnd"/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0039C386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0B99CBF3" w14:textId="77777777" w:rsidTr="00C71FC5">
        <w:trPr>
          <w:trHeight w:val="1131"/>
        </w:trPr>
        <w:tc>
          <w:tcPr>
            <w:tcW w:w="421" w:type="dxa"/>
            <w:vMerge/>
            <w:tcBorders>
              <w:right w:val="single" w:sz="4" w:space="0" w:color="auto"/>
            </w:tcBorders>
            <w:textDirection w:val="btLr"/>
          </w:tcPr>
          <w:p w14:paraId="202833CC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157DD38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Asbestosis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14:paraId="62CE8B7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textDirection w:val="btLr"/>
          </w:tcPr>
          <w:p w14:paraId="28C8C060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</w:p>
          <w:p w14:paraId="3888F78B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extDirection w:val="btLr"/>
          </w:tcPr>
          <w:p w14:paraId="798D7313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</w:p>
          <w:p w14:paraId="4284891A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extDirection w:val="btLr"/>
          </w:tcPr>
          <w:p w14:paraId="718C852E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</w:p>
          <w:p w14:paraId="36DE34A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14:paraId="05964608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</w:p>
          <w:p w14:paraId="71095B33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0EFC9982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05630ADF" w14:textId="77777777" w:rsidTr="00C71FC5">
        <w:trPr>
          <w:trHeight w:val="1299"/>
        </w:trPr>
        <w:tc>
          <w:tcPr>
            <w:tcW w:w="421" w:type="dxa"/>
            <w:vMerge/>
            <w:tcBorders>
              <w:right w:val="single" w:sz="4" w:space="0" w:color="auto"/>
            </w:tcBorders>
            <w:textDirection w:val="btLr"/>
          </w:tcPr>
          <w:p w14:paraId="2631D3D7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098992C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Symptoms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14:paraId="5939246B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yspnea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,coughing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fever</w:t>
            </w:r>
          </w:p>
        </w:tc>
        <w:tc>
          <w:tcPr>
            <w:tcW w:w="992" w:type="dxa"/>
            <w:textDirection w:val="btLr"/>
          </w:tcPr>
          <w:p w14:paraId="00370B3F" w14:textId="77777777" w:rsidR="00F86FB1" w:rsidRDefault="00F86FB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chest pain,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Shortness of breath</w:t>
            </w:r>
          </w:p>
        </w:tc>
        <w:tc>
          <w:tcPr>
            <w:tcW w:w="1276" w:type="dxa"/>
            <w:textDirection w:val="btLr"/>
          </w:tcPr>
          <w:p w14:paraId="5AB7125A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yspnea</w:t>
            </w:r>
          </w:p>
        </w:tc>
        <w:tc>
          <w:tcPr>
            <w:tcW w:w="992" w:type="dxa"/>
            <w:textDirection w:val="btLr"/>
          </w:tcPr>
          <w:p w14:paraId="3C47F5D1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Chest pain, dyspnea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14:paraId="2FAE231A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Shortness of breath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46855D8F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375C31AF" w14:textId="77777777" w:rsidTr="00C71FC5">
        <w:trPr>
          <w:trHeight w:val="891"/>
        </w:trPr>
        <w:tc>
          <w:tcPr>
            <w:tcW w:w="421" w:type="dxa"/>
            <w:vMerge/>
            <w:tcBorders>
              <w:right w:val="single" w:sz="4" w:space="0" w:color="auto"/>
            </w:tcBorders>
            <w:textDirection w:val="btLr"/>
          </w:tcPr>
          <w:p w14:paraId="43A4D146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4FD301D" w14:textId="77777777" w:rsidR="00F86FB1" w:rsidRDefault="00F86FB1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Age,gender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14:paraId="202B9F87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52,FM</w:t>
            </w:r>
            <w:proofErr w:type="gramEnd"/>
          </w:p>
        </w:tc>
        <w:tc>
          <w:tcPr>
            <w:tcW w:w="992" w:type="dxa"/>
            <w:textDirection w:val="btLr"/>
          </w:tcPr>
          <w:p w14:paraId="4493D376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28,M</w:t>
            </w:r>
            <w:proofErr w:type="gramEnd"/>
          </w:p>
        </w:tc>
        <w:tc>
          <w:tcPr>
            <w:tcW w:w="1276" w:type="dxa"/>
            <w:textDirection w:val="btLr"/>
          </w:tcPr>
          <w:p w14:paraId="76243267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64,FM</w:t>
            </w:r>
            <w:proofErr w:type="gramEnd"/>
          </w:p>
        </w:tc>
        <w:tc>
          <w:tcPr>
            <w:tcW w:w="992" w:type="dxa"/>
            <w:textDirection w:val="btLr"/>
          </w:tcPr>
          <w:p w14:paraId="65AE7FC5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52,M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14:paraId="72688733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32,FM</w:t>
            </w:r>
            <w:proofErr w:type="gramEnd"/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2F17992D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5D88D1A3" w14:textId="77777777" w:rsidTr="00C71FC5">
        <w:trPr>
          <w:trHeight w:val="1681"/>
        </w:trPr>
        <w:tc>
          <w:tcPr>
            <w:tcW w:w="421" w:type="dxa"/>
            <w:vMerge/>
            <w:tcBorders>
              <w:right w:val="single" w:sz="4" w:space="0" w:color="auto"/>
            </w:tcBorders>
            <w:textDirection w:val="btLr"/>
          </w:tcPr>
          <w:p w14:paraId="66EAD459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9E14900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Author,year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14:paraId="32BA69B4" w14:textId="77777777" w:rsidR="00F86FB1" w:rsidRDefault="00F86FB1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SANG MI CHUNG, 2016</w:t>
            </w:r>
          </w:p>
        </w:tc>
        <w:tc>
          <w:tcPr>
            <w:tcW w:w="992" w:type="dxa"/>
            <w:textDirection w:val="btLr"/>
          </w:tcPr>
          <w:p w14:paraId="3475FD07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Xiaohui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Li,2017</w:t>
            </w:r>
          </w:p>
        </w:tc>
        <w:tc>
          <w:tcPr>
            <w:tcW w:w="1276" w:type="dxa"/>
            <w:textDirection w:val="btLr"/>
          </w:tcPr>
          <w:p w14:paraId="2D78B8D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Kohei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Shikano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, 2018</w:t>
            </w:r>
          </w:p>
        </w:tc>
        <w:tc>
          <w:tcPr>
            <w:tcW w:w="992" w:type="dxa"/>
            <w:textDirection w:val="btLr"/>
          </w:tcPr>
          <w:p w14:paraId="0B577B3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Guang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Song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,2018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14:paraId="361E39BB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Sameh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Ben Farhat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 2020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40998B7B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FB1" w14:paraId="13CBD407" w14:textId="77777777" w:rsidTr="00C71FC5">
        <w:trPr>
          <w:trHeight w:val="976"/>
        </w:trPr>
        <w:tc>
          <w:tcPr>
            <w:tcW w:w="421" w:type="dxa"/>
            <w:vMerge/>
            <w:tcBorders>
              <w:right w:val="single" w:sz="4" w:space="0" w:color="auto"/>
            </w:tcBorders>
            <w:textDirection w:val="btLr"/>
          </w:tcPr>
          <w:p w14:paraId="64DF3FE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3A2FA53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Number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14:paraId="7E6A1C96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extDirection w:val="btLr"/>
          </w:tcPr>
          <w:p w14:paraId="47D7AFE9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textDirection w:val="btLr"/>
          </w:tcPr>
          <w:p w14:paraId="38845C94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extDirection w:val="btLr"/>
          </w:tcPr>
          <w:p w14:paraId="48E078ED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14:paraId="668BE9CC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textDirection w:val="btLr"/>
          </w:tcPr>
          <w:p w14:paraId="20951ED0" w14:textId="77777777" w:rsidR="00F86FB1" w:rsidRDefault="00F86FB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9DF73AA" w14:textId="75B750FA" w:rsidR="00730501" w:rsidRDefault="00730501" w:rsidP="001E320E">
      <w:pPr>
        <w:rPr>
          <w:rFonts w:ascii="Times New Roman" w:hAnsi="Times New Roman" w:cs="Times New Roman" w:hint="eastAsia"/>
          <w:sz w:val="28"/>
          <w:szCs w:val="28"/>
        </w:rPr>
      </w:pPr>
      <w:bookmarkStart w:id="8" w:name="_GoBack"/>
      <w:bookmarkEnd w:id="8"/>
    </w:p>
    <w:sectPr w:rsidR="007305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1425C2" w14:textId="77777777" w:rsidR="004115F4" w:rsidRDefault="004115F4" w:rsidP="004115F4">
      <w:r>
        <w:separator/>
      </w:r>
    </w:p>
  </w:endnote>
  <w:endnote w:type="continuationSeparator" w:id="0">
    <w:p w14:paraId="4C8739D0" w14:textId="77777777" w:rsidR="004115F4" w:rsidRDefault="004115F4" w:rsidP="00411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7FD55" w14:textId="77777777" w:rsidR="004115F4" w:rsidRDefault="004115F4" w:rsidP="004115F4">
      <w:r>
        <w:separator/>
      </w:r>
    </w:p>
  </w:footnote>
  <w:footnote w:type="continuationSeparator" w:id="0">
    <w:p w14:paraId="7F05C599" w14:textId="77777777" w:rsidR="004115F4" w:rsidRDefault="004115F4" w:rsidP="004115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652"/>
    <w:rsid w:val="0000424C"/>
    <w:rsid w:val="00053807"/>
    <w:rsid w:val="00074FA1"/>
    <w:rsid w:val="00091D52"/>
    <w:rsid w:val="000974F6"/>
    <w:rsid w:val="000F4E4E"/>
    <w:rsid w:val="0010683A"/>
    <w:rsid w:val="001242AD"/>
    <w:rsid w:val="001E320E"/>
    <w:rsid w:val="001E6630"/>
    <w:rsid w:val="00200049"/>
    <w:rsid w:val="00224C87"/>
    <w:rsid w:val="002B4011"/>
    <w:rsid w:val="00336D65"/>
    <w:rsid w:val="00356689"/>
    <w:rsid w:val="004115F4"/>
    <w:rsid w:val="004519BB"/>
    <w:rsid w:val="00453C57"/>
    <w:rsid w:val="00461743"/>
    <w:rsid w:val="00480277"/>
    <w:rsid w:val="004D4D45"/>
    <w:rsid w:val="004E7FA1"/>
    <w:rsid w:val="00513529"/>
    <w:rsid w:val="00730501"/>
    <w:rsid w:val="008302B9"/>
    <w:rsid w:val="00830780"/>
    <w:rsid w:val="008E6292"/>
    <w:rsid w:val="009713D7"/>
    <w:rsid w:val="009B56D9"/>
    <w:rsid w:val="009D2E1D"/>
    <w:rsid w:val="00A01C43"/>
    <w:rsid w:val="00A80349"/>
    <w:rsid w:val="00AF131F"/>
    <w:rsid w:val="00AF6652"/>
    <w:rsid w:val="00B201EB"/>
    <w:rsid w:val="00B514C1"/>
    <w:rsid w:val="00B66754"/>
    <w:rsid w:val="00B74BB4"/>
    <w:rsid w:val="00BA5D22"/>
    <w:rsid w:val="00C41AF7"/>
    <w:rsid w:val="00C53B0B"/>
    <w:rsid w:val="00C71FC5"/>
    <w:rsid w:val="00C727FD"/>
    <w:rsid w:val="00C8348F"/>
    <w:rsid w:val="00C85155"/>
    <w:rsid w:val="00CD492D"/>
    <w:rsid w:val="00CE6BA5"/>
    <w:rsid w:val="00D30369"/>
    <w:rsid w:val="00D75263"/>
    <w:rsid w:val="00D87B9D"/>
    <w:rsid w:val="00E26F98"/>
    <w:rsid w:val="00E32239"/>
    <w:rsid w:val="00F461F1"/>
    <w:rsid w:val="00F51CD5"/>
    <w:rsid w:val="00F86FB1"/>
    <w:rsid w:val="01062E02"/>
    <w:rsid w:val="04AF09AB"/>
    <w:rsid w:val="07267D5A"/>
    <w:rsid w:val="09A23CFA"/>
    <w:rsid w:val="0AA70E45"/>
    <w:rsid w:val="1A406E45"/>
    <w:rsid w:val="1B013C39"/>
    <w:rsid w:val="2671492E"/>
    <w:rsid w:val="340D754C"/>
    <w:rsid w:val="3CDD5F5F"/>
    <w:rsid w:val="3F085BCA"/>
    <w:rsid w:val="52780213"/>
    <w:rsid w:val="546A34C7"/>
    <w:rsid w:val="5C2E3CCB"/>
    <w:rsid w:val="608D3F0C"/>
    <w:rsid w:val="616E4DDF"/>
    <w:rsid w:val="62376214"/>
    <w:rsid w:val="71D96D2C"/>
    <w:rsid w:val="72234073"/>
    <w:rsid w:val="78116F61"/>
    <w:rsid w:val="7EBD120E"/>
    <w:rsid w:val="7EF05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B4D232B"/>
  <w15:docId w15:val="{1B3A29FB-652A-46F1-8824-B3BDC127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rPr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355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lcy</dc:creator>
  <cp:lastModifiedBy>心外科 1病区</cp:lastModifiedBy>
  <cp:revision>38</cp:revision>
  <cp:lastPrinted>2022-04-10T01:44:00Z</cp:lastPrinted>
  <dcterms:created xsi:type="dcterms:W3CDTF">2014-10-29T12:08:00Z</dcterms:created>
  <dcterms:modified xsi:type="dcterms:W3CDTF">2022-04-14T13:48:00Z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2052-11.1.0.10941</vt:lpwstr>
  </property>
  <property fmtid="{D5CDD505-2E9C-101B-9397-08002B2CF9AE}" pid="3" name="ICV">
    <vt:lpwstr>07A0BC1A233749869C604D9A67B7857B</vt:lpwstr>
  </property>
</Properties>
</file>