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EFC4" w14:textId="33AAF168" w:rsidR="0022664A" w:rsidRPr="00AE0C08" w:rsidRDefault="005A3DB9">
      <w:r>
        <w:rPr>
          <w:b/>
          <w:bCs/>
        </w:rPr>
        <w:t>Additional</w:t>
      </w:r>
      <w:r w:rsidR="00770176" w:rsidRPr="00770176">
        <w:rPr>
          <w:b/>
          <w:bCs/>
        </w:rPr>
        <w:t xml:space="preserve"> </w:t>
      </w:r>
      <w:r w:rsidR="00770176">
        <w:rPr>
          <w:b/>
          <w:bCs/>
        </w:rPr>
        <w:t xml:space="preserve">File 2: </w:t>
      </w:r>
      <w:r w:rsidR="00770176" w:rsidRPr="00AE0C08">
        <w:t>Table 1</w:t>
      </w:r>
      <w:r w:rsidR="00AE0C08">
        <w:t>:</w:t>
      </w:r>
      <w:r w:rsidR="00770176" w:rsidRPr="00AE0C08">
        <w:t xml:space="preserve"> Implementation strategy definitions and description of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670"/>
        <w:gridCol w:w="5812"/>
      </w:tblGrid>
      <w:tr w:rsidR="0022664A" w:rsidRPr="00AE31A9" w14:paraId="32106935" w14:textId="77777777" w:rsidTr="000D2E6C">
        <w:tc>
          <w:tcPr>
            <w:tcW w:w="2405" w:type="dxa"/>
          </w:tcPr>
          <w:p w14:paraId="48617C0F" w14:textId="779215F1" w:rsidR="0022664A" w:rsidRPr="00AE31A9" w:rsidRDefault="0022664A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Strategy</w:t>
            </w:r>
          </w:p>
        </w:tc>
        <w:tc>
          <w:tcPr>
            <w:tcW w:w="5670" w:type="dxa"/>
          </w:tcPr>
          <w:p w14:paraId="5EE11C38" w14:textId="794FD50B" w:rsidR="0022664A" w:rsidRPr="00AE31A9" w:rsidRDefault="0022664A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Definition</w:t>
            </w:r>
            <w:r w:rsidR="008D5F48">
              <w:rPr>
                <w:rFonts w:cstheme="minorHAnsi"/>
                <w:sz w:val="24"/>
                <w:szCs w:val="24"/>
              </w:rPr>
              <w:fldChar w:fldCharType="begin"/>
            </w:r>
            <w:r w:rsidR="008D5F48">
              <w:rPr>
                <w:rFonts w:hAnsiTheme="minorHAnsi" w:cstheme="minorHAnsi"/>
                <w:sz w:val="24"/>
                <w:szCs w:val="24"/>
              </w:rPr>
              <w:instrText xml:space="preserve"> ADDIN EN.CITE &lt;EndNote&gt;&lt;Cite&gt;&lt;Author&gt;Powell&lt;/Author&gt;&lt;Year&gt;2015&lt;/Year&gt;&lt;RecNum&gt;217&lt;/RecNum&gt;&lt;DisplayText&gt;&lt;style face="superscript"&gt;1&lt;/style&gt;&lt;/DisplayText&gt;&lt;record&gt;&lt;rec-number&gt;217&lt;/rec-number&gt;&lt;foreign-keys&gt;&lt;key app="EN" db-id="t5fr05xstaw0taet0e5p2w9w9fwd0wd9wfft" timestamp="1607310873"&gt;217&lt;/key&gt;&lt;/foreign-keys&gt;&lt;ref-type name="Journal Article"&gt;17&lt;/ref-type&gt;&lt;contributors&gt;&lt;authors&gt;&lt;author&gt;Powell, Byron J.&lt;/author&gt;&lt;author&gt;Waltz, Thomas J.&lt;/author&gt;&lt;author&gt;Chinman, Matthew J.&lt;/author&gt;&lt;author&gt;Damschroder, Laura J.&lt;/author&gt;&lt;author&gt;Smith, Jeffrey L.&lt;/author&gt;&lt;author&gt;Matthieu, Monica M.&lt;/author&gt;&lt;author&gt;Proctor, Enola K.&lt;/author&gt;&lt;author&gt;Kirchner, JoAnn E.&lt;/author&gt;&lt;/authors&gt;&lt;/contributors&gt;&lt;titles&gt;&lt;title&gt;A refined compilation of implementation strategies: results from the Expert Recommendations for Implementing Change (ERIC) project&lt;/title&gt;&lt;secondary-title&gt;Implementation Science&lt;/secondary-title&gt;&lt;/titles&gt;&lt;periodical&gt;&lt;full-title&gt;Implementation Science&lt;/full-title&gt;&lt;/periodical&gt;&lt;pages&gt;21&lt;/pages&gt;&lt;volume&gt;10&lt;/volume&gt;&lt;number&gt;1&lt;/number&gt;&lt;dates&gt;&lt;year&gt;2015&lt;/year&gt;&lt;pub-dates&gt;&lt;date&gt;2015/02/12&lt;/date&gt;&lt;/pub-dates&gt;&lt;/dates&gt;&lt;isbn&gt;1748-5908&lt;/isbn&gt;&lt;urls&gt;&lt;related-urls&gt;&lt;url&gt;https://doi.org/10.1186/s13012-015-0209-1&lt;/url&gt;&lt;/related-urls&gt;&lt;/urls&gt;&lt;electronic-resource-num&gt;10.1186/s13012-015-0209-1&lt;/electronic-resource-num&gt;&lt;/record&gt;&lt;/Cite&gt;&lt;/EndNote&gt;</w:instrText>
            </w:r>
            <w:r w:rsidR="008D5F48">
              <w:rPr>
                <w:rFonts w:cstheme="minorHAnsi"/>
                <w:sz w:val="24"/>
                <w:szCs w:val="24"/>
              </w:rPr>
              <w:fldChar w:fldCharType="separate"/>
            </w:r>
            <w:r w:rsidR="008D5F48" w:rsidRPr="008D5F48">
              <w:rPr>
                <w:rFonts w:hAnsiTheme="minorHAnsi" w:cstheme="minorHAnsi"/>
                <w:noProof/>
                <w:sz w:val="24"/>
                <w:szCs w:val="24"/>
                <w:vertAlign w:val="superscript"/>
              </w:rPr>
              <w:t>1</w:t>
            </w:r>
            <w:r w:rsidR="008D5F48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5812" w:type="dxa"/>
          </w:tcPr>
          <w:p w14:paraId="7D048933" w14:textId="06AB8719" w:rsidR="0022664A" w:rsidRPr="00AE31A9" w:rsidRDefault="0022664A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Description of activities</w:t>
            </w:r>
          </w:p>
        </w:tc>
      </w:tr>
      <w:tr w:rsidR="00F73AC9" w:rsidRPr="00AE31A9" w14:paraId="08BEF9C9" w14:textId="77777777" w:rsidTr="000D2E6C">
        <w:tc>
          <w:tcPr>
            <w:tcW w:w="2405" w:type="dxa"/>
          </w:tcPr>
          <w:p w14:paraId="3AA0DD83" w14:textId="573E70FB" w:rsidR="00F73AC9" w:rsidRPr="00AE31A9" w:rsidRDefault="00F73AC9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1.Assess for readiness and identify barriers &amp; facilitators</w:t>
            </w:r>
          </w:p>
        </w:tc>
        <w:tc>
          <w:tcPr>
            <w:tcW w:w="5670" w:type="dxa"/>
          </w:tcPr>
          <w:p w14:paraId="485EBA77" w14:textId="45FA9286" w:rsidR="00F73AC9" w:rsidRPr="00AE31A9" w:rsidRDefault="004D369D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Assess various aspects of an organization to determine its degree of readiness to implement, barriers that may impede implementation, and strengths that can be used in the implementation effort.</w:t>
            </w:r>
          </w:p>
        </w:tc>
        <w:tc>
          <w:tcPr>
            <w:tcW w:w="5812" w:type="dxa"/>
          </w:tcPr>
          <w:p w14:paraId="6C57B333" w14:textId="24D4BABD" w:rsidR="000D2E6C" w:rsidRDefault="000D2E6C" w:rsidP="000D2E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Discussion with PHN representatives, general practice managers. Orientation meetings with general practice staff</w:t>
            </w:r>
            <w:r w:rsidR="00790F2B">
              <w:rPr>
                <w:rFonts w:ascii="Calibri" w:hAnsi="Calibri" w:cs="Calibri"/>
                <w:color w:val="000000"/>
              </w:rPr>
              <w:t>.</w:t>
            </w:r>
          </w:p>
          <w:p w14:paraId="752432D5" w14:textId="77777777" w:rsidR="00F73AC9" w:rsidRPr="00AE31A9" w:rsidRDefault="00F73AC9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2626AE" w:rsidRPr="00AE31A9" w14:paraId="5B904424" w14:textId="77777777" w:rsidTr="000D2E6C">
        <w:tc>
          <w:tcPr>
            <w:tcW w:w="2405" w:type="dxa"/>
          </w:tcPr>
          <w:p w14:paraId="13845328" w14:textId="3A9AE86F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2. Build a coalition</w:t>
            </w:r>
          </w:p>
        </w:tc>
        <w:tc>
          <w:tcPr>
            <w:tcW w:w="5670" w:type="dxa"/>
          </w:tcPr>
          <w:p w14:paraId="5676ED16" w14:textId="38D3FF0A" w:rsidR="002626AE" w:rsidRPr="00AE31A9" w:rsidRDefault="004D369D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Recruit and cultivate relationships with partners in the implementation effort.</w:t>
            </w:r>
          </w:p>
        </w:tc>
        <w:tc>
          <w:tcPr>
            <w:tcW w:w="5812" w:type="dxa"/>
          </w:tcPr>
          <w:p w14:paraId="70960C56" w14:textId="100CAFBE" w:rsidR="000D2E6C" w:rsidRDefault="000D2E6C" w:rsidP="000D2E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Partners operational meetings (1-2 monthly), Queensland </w:t>
            </w:r>
            <w:proofErr w:type="spellStart"/>
            <w:r>
              <w:rPr>
                <w:rFonts w:ascii="Calibri" w:hAnsi="Calibri" w:cs="Calibri"/>
                <w:color w:val="000000"/>
              </w:rPr>
              <w:t>eConsultant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Partnershi</w:t>
            </w:r>
            <w:r w:rsidR="00E66E19">
              <w:rPr>
                <w:rFonts w:ascii="Calibri" w:hAnsi="Calibri" w:cs="Calibri"/>
                <w:color w:val="000000"/>
              </w:rPr>
              <w:t xml:space="preserve">p </w:t>
            </w:r>
            <w:r>
              <w:rPr>
                <w:rFonts w:ascii="Calibri" w:hAnsi="Calibri" w:cs="Calibri"/>
                <w:color w:val="000000"/>
              </w:rPr>
              <w:t>steering committee meeting</w:t>
            </w:r>
            <w:r w:rsidR="00E66E19">
              <w:rPr>
                <w:rFonts w:ascii="Calibri" w:hAnsi="Calibri" w:cs="Calibri"/>
                <w:color w:val="000000"/>
              </w:rPr>
              <w:t>s (1-2 yearly)</w:t>
            </w:r>
            <w:r>
              <w:rPr>
                <w:rFonts w:ascii="Calibri" w:hAnsi="Calibri" w:cs="Calibri"/>
                <w:color w:val="000000"/>
              </w:rPr>
              <w:t>, Mater facilitation</w:t>
            </w:r>
            <w:r w:rsidR="00790F2B">
              <w:rPr>
                <w:rFonts w:ascii="Calibri" w:hAnsi="Calibri" w:cs="Calibri"/>
                <w:color w:val="000000"/>
              </w:rPr>
              <w:t>.</w:t>
            </w:r>
          </w:p>
          <w:p w14:paraId="2B7250BE" w14:textId="77777777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F73AC9" w:rsidRPr="00AE31A9" w14:paraId="6E4507F7" w14:textId="77777777" w:rsidTr="000D2E6C">
        <w:tc>
          <w:tcPr>
            <w:tcW w:w="2405" w:type="dxa"/>
          </w:tcPr>
          <w:p w14:paraId="5E324587" w14:textId="4A987947" w:rsidR="00F73AC9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3</w:t>
            </w:r>
            <w:r w:rsidR="00F73AC9" w:rsidRPr="00AE31A9">
              <w:rPr>
                <w:rFonts w:hAnsiTheme="minorHAnsi" w:cstheme="minorHAnsi"/>
                <w:sz w:val="24"/>
                <w:szCs w:val="24"/>
              </w:rPr>
              <w:t>.Change physical structure and equipment</w:t>
            </w:r>
          </w:p>
        </w:tc>
        <w:tc>
          <w:tcPr>
            <w:tcW w:w="5670" w:type="dxa"/>
          </w:tcPr>
          <w:p w14:paraId="49A22462" w14:textId="37EBECBD" w:rsidR="00F73AC9" w:rsidRPr="00AE31A9" w:rsidRDefault="004D369D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Evaluate current configurations and adapt, as needed, the equipment to best accommodate the targeted innovation.</w:t>
            </w:r>
          </w:p>
        </w:tc>
        <w:tc>
          <w:tcPr>
            <w:tcW w:w="5812" w:type="dxa"/>
          </w:tcPr>
          <w:p w14:paraId="3B75AD98" w14:textId="57313039" w:rsidR="00E66E19" w:rsidRPr="00E66E19" w:rsidRDefault="00E66E19" w:rsidP="00E66E19">
            <w:pPr>
              <w:rPr>
                <w:rFonts w:ascii="Calibri" w:hAnsi="Calibri" w:cs="Calibri"/>
              </w:rPr>
            </w:pPr>
            <w:r w:rsidRPr="00E66E19">
              <w:rPr>
                <w:rFonts w:ascii="Calibri" w:hAnsi="Calibri" w:cs="Calibri"/>
              </w:rPr>
              <w:t xml:space="preserve">Establishing the </w:t>
            </w:r>
            <w:r>
              <w:rPr>
                <w:rFonts w:ascii="Calibri" w:hAnsi="Calibri" w:cs="Calibri"/>
              </w:rPr>
              <w:t>secure messaging facility (medical objects)</w:t>
            </w:r>
            <w:r w:rsidR="00AA1960">
              <w:rPr>
                <w:rFonts w:ascii="Calibri" w:hAnsi="Calibri" w:cs="Calibri"/>
              </w:rPr>
              <w:t xml:space="preserve"> where not already available.</w:t>
            </w:r>
            <w:r>
              <w:rPr>
                <w:rFonts w:ascii="Calibri" w:hAnsi="Calibri" w:cs="Calibri"/>
              </w:rPr>
              <w:t xml:space="preserve"> Installation of </w:t>
            </w:r>
            <w:proofErr w:type="spellStart"/>
            <w:r>
              <w:rPr>
                <w:rFonts w:ascii="Calibri" w:hAnsi="Calibri" w:cs="Calibri"/>
              </w:rPr>
              <w:t>eConsultant</w:t>
            </w:r>
            <w:proofErr w:type="spellEnd"/>
            <w:r>
              <w:rPr>
                <w:rFonts w:ascii="Calibri" w:hAnsi="Calibri" w:cs="Calibri"/>
              </w:rPr>
              <w:t xml:space="preserve"> templates in practice software.</w:t>
            </w:r>
          </w:p>
          <w:p w14:paraId="6C5AB0FF" w14:textId="77777777" w:rsidR="00F73AC9" w:rsidRPr="00AE31A9" w:rsidRDefault="00F73AC9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2626AE" w:rsidRPr="00AE31A9" w14:paraId="28CB37A2" w14:textId="77777777" w:rsidTr="000D2E6C">
        <w:tc>
          <w:tcPr>
            <w:tcW w:w="2405" w:type="dxa"/>
          </w:tcPr>
          <w:p w14:paraId="032601E3" w14:textId="3944B2B8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4.Conduct local consensus discussions</w:t>
            </w:r>
          </w:p>
        </w:tc>
        <w:tc>
          <w:tcPr>
            <w:tcW w:w="5670" w:type="dxa"/>
          </w:tcPr>
          <w:p w14:paraId="642313E4" w14:textId="70E5DAC9" w:rsidR="002626AE" w:rsidRPr="00AE31A9" w:rsidRDefault="004D369D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Include local providers and other stakeholders in discussions that address whether the chosen problem is important and whether the clinical innovation to address it is appropriate.</w:t>
            </w:r>
          </w:p>
        </w:tc>
        <w:tc>
          <w:tcPr>
            <w:tcW w:w="5812" w:type="dxa"/>
          </w:tcPr>
          <w:p w14:paraId="30BEF509" w14:textId="0C5C7B92" w:rsidR="002626AE" w:rsidRPr="00AE31A9" w:rsidRDefault="00E66E19" w:rsidP="00E66E19">
            <w:pPr>
              <w:rPr>
                <w:rFonts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Meetings and </w:t>
            </w:r>
            <w:r w:rsidR="00AA1960">
              <w:rPr>
                <w:rFonts w:ascii="Calibri" w:hAnsi="Calibri" w:cs="Calibri"/>
                <w:color w:val="000000"/>
              </w:rPr>
              <w:t xml:space="preserve">email/telephone </w:t>
            </w:r>
            <w:r>
              <w:rPr>
                <w:rFonts w:ascii="Calibri" w:hAnsi="Calibri" w:cs="Calibri"/>
                <w:color w:val="000000"/>
              </w:rPr>
              <w:t>communication with stakeholders.</w:t>
            </w:r>
          </w:p>
        </w:tc>
      </w:tr>
      <w:tr w:rsidR="002626AE" w:rsidRPr="00AE31A9" w14:paraId="2E81A34B" w14:textId="77777777" w:rsidTr="000D2E6C">
        <w:tc>
          <w:tcPr>
            <w:tcW w:w="2405" w:type="dxa"/>
          </w:tcPr>
          <w:p w14:paraId="694F8D22" w14:textId="68AFB0EB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5. Conduct local needs assessment</w:t>
            </w:r>
          </w:p>
        </w:tc>
        <w:tc>
          <w:tcPr>
            <w:tcW w:w="5670" w:type="dxa"/>
          </w:tcPr>
          <w:p w14:paraId="2BE63BAD" w14:textId="5048A706" w:rsidR="002626AE" w:rsidRPr="00AE31A9" w:rsidRDefault="004D369D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Collect and analy</w:t>
            </w:r>
            <w:r w:rsidR="00E66E19">
              <w:rPr>
                <w:rFonts w:hAnsiTheme="minorHAnsi" w:cstheme="minorHAnsi"/>
                <w:sz w:val="24"/>
                <w:szCs w:val="24"/>
              </w:rPr>
              <w:t>s</w:t>
            </w:r>
            <w:r w:rsidRPr="00AE31A9">
              <w:rPr>
                <w:rFonts w:hAnsiTheme="minorHAnsi" w:cstheme="minorHAnsi"/>
                <w:sz w:val="24"/>
                <w:szCs w:val="24"/>
              </w:rPr>
              <w:t>e data related to the need for the innovation.</w:t>
            </w:r>
          </w:p>
        </w:tc>
        <w:tc>
          <w:tcPr>
            <w:tcW w:w="5812" w:type="dxa"/>
          </w:tcPr>
          <w:p w14:paraId="350470C8" w14:textId="1D298362" w:rsidR="00E66E19" w:rsidRDefault="00E66E19" w:rsidP="00E66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WQPHN/BSPHN needs assessment</w:t>
            </w:r>
            <w:r w:rsidR="003B71AA">
              <w:rPr>
                <w:rFonts w:ascii="Calibri" w:hAnsi="Calibri" w:cs="Calibri"/>
                <w:color w:val="000000"/>
              </w:rPr>
              <w:t>.</w:t>
            </w:r>
          </w:p>
          <w:p w14:paraId="3A8C2C06" w14:textId="77777777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2626AE" w:rsidRPr="00AE31A9" w14:paraId="3545E228" w14:textId="77777777" w:rsidTr="000D2E6C">
        <w:tc>
          <w:tcPr>
            <w:tcW w:w="2405" w:type="dxa"/>
          </w:tcPr>
          <w:p w14:paraId="6E1E7281" w14:textId="591F962E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6. Conduct ongoing training</w:t>
            </w:r>
          </w:p>
        </w:tc>
        <w:tc>
          <w:tcPr>
            <w:tcW w:w="5670" w:type="dxa"/>
          </w:tcPr>
          <w:p w14:paraId="211BC1C4" w14:textId="5A28E775" w:rsidR="002626AE" w:rsidRPr="00AE31A9" w:rsidRDefault="004D369D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Plan for and conduct training in the clinical innovation in an ongoing way.</w:t>
            </w:r>
          </w:p>
        </w:tc>
        <w:tc>
          <w:tcPr>
            <w:tcW w:w="5812" w:type="dxa"/>
          </w:tcPr>
          <w:p w14:paraId="40E53C44" w14:textId="5C4D5101" w:rsidR="002626AE" w:rsidRPr="00AE31A9" w:rsidRDefault="00E66E19" w:rsidP="00E66E19">
            <w:pPr>
              <w:rPr>
                <w:rFonts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Emailing and posting instruction manuals/</w:t>
            </w:r>
            <w:r w:rsidR="00AA1960">
              <w:rPr>
                <w:rFonts w:ascii="Calibri" w:hAnsi="Calibri" w:cs="Calibri"/>
                <w:color w:val="000000"/>
              </w:rPr>
              <w:t xml:space="preserve">in-person and </w:t>
            </w:r>
            <w:r>
              <w:rPr>
                <w:rFonts w:ascii="Calibri" w:hAnsi="Calibri" w:cs="Calibri"/>
                <w:color w:val="000000"/>
              </w:rPr>
              <w:t>zoom training sessions/webinars/site visits/ cheat sheets/newsletters (bi- monthly)</w:t>
            </w:r>
            <w:r w:rsidR="003B71AA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2626AE" w:rsidRPr="00AE31A9" w14:paraId="59ECC95F" w14:textId="77777777" w:rsidTr="000D2E6C">
        <w:tc>
          <w:tcPr>
            <w:tcW w:w="2405" w:type="dxa"/>
          </w:tcPr>
          <w:p w14:paraId="5501F01F" w14:textId="1534FD16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7. Develop and implement tools for quality monitoring</w:t>
            </w:r>
          </w:p>
        </w:tc>
        <w:tc>
          <w:tcPr>
            <w:tcW w:w="5670" w:type="dxa"/>
          </w:tcPr>
          <w:p w14:paraId="4665BC10" w14:textId="39B93A08" w:rsidR="002626AE" w:rsidRPr="00AE31A9" w:rsidRDefault="00AE31A9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Develop, test, and introduce into quality-monitoring systems the right input—the appropriate language, protocols, algorithms, standards, and measures (of processes, patient/consumer outcomes, and implementation outcomes) that are often specific to the innovation being implemented.</w:t>
            </w:r>
          </w:p>
        </w:tc>
        <w:tc>
          <w:tcPr>
            <w:tcW w:w="5812" w:type="dxa"/>
          </w:tcPr>
          <w:p w14:paraId="468537F1" w14:textId="16F35784" w:rsidR="00E66E19" w:rsidRDefault="00102714" w:rsidP="00E66E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Develop and implement a</w:t>
            </w:r>
            <w:r w:rsidR="00E66E19">
              <w:rPr>
                <w:rFonts w:ascii="Calibri" w:hAnsi="Calibri" w:cs="Calibri"/>
                <w:color w:val="000000"/>
              </w:rPr>
              <w:t xml:space="preserve">udit tools, introduce a close-out survey, </w:t>
            </w:r>
            <w:r>
              <w:rPr>
                <w:rFonts w:ascii="Calibri" w:hAnsi="Calibri" w:cs="Calibri"/>
                <w:color w:val="000000"/>
              </w:rPr>
              <w:t xml:space="preserve">distribute and collate GP and general physician </w:t>
            </w:r>
            <w:r w:rsidR="00E66E19">
              <w:rPr>
                <w:rFonts w:ascii="Calibri" w:hAnsi="Calibri" w:cs="Calibri"/>
                <w:color w:val="000000"/>
              </w:rPr>
              <w:t>data collection sheets</w:t>
            </w:r>
            <w:r w:rsidR="00AA1960">
              <w:rPr>
                <w:rFonts w:ascii="Calibri" w:hAnsi="Calibri" w:cs="Calibri"/>
                <w:color w:val="000000"/>
              </w:rPr>
              <w:t>.</w:t>
            </w:r>
          </w:p>
          <w:p w14:paraId="47EC93BE" w14:textId="77777777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2626AE" w:rsidRPr="00AE31A9" w14:paraId="0D8E1C97" w14:textId="77777777" w:rsidTr="000D2E6C">
        <w:tc>
          <w:tcPr>
            <w:tcW w:w="2405" w:type="dxa"/>
          </w:tcPr>
          <w:p w14:paraId="3AB2ADFA" w14:textId="5AF4F531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lastRenderedPageBreak/>
              <w:t>8. Facilitate relay of clinical data to providers</w:t>
            </w:r>
          </w:p>
        </w:tc>
        <w:tc>
          <w:tcPr>
            <w:tcW w:w="5670" w:type="dxa"/>
          </w:tcPr>
          <w:p w14:paraId="73C91307" w14:textId="12308F7C" w:rsidR="002626AE" w:rsidRPr="00AE31A9" w:rsidRDefault="00AE31A9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Provide as close to real-time data as possible about key measures of process/outcomes using integrated modes/channels of communication in a way that promotes use of the targeted innovation</w:t>
            </w:r>
          </w:p>
        </w:tc>
        <w:tc>
          <w:tcPr>
            <w:tcW w:w="5812" w:type="dxa"/>
          </w:tcPr>
          <w:p w14:paraId="366BE15B" w14:textId="1EDCE5AB" w:rsidR="00102714" w:rsidRPr="00102714" w:rsidRDefault="00102714" w:rsidP="00102714">
            <w:pPr>
              <w:rPr>
                <w:rFonts w:ascii="Calibri" w:hAnsi="Calibri" w:cs="Calibri"/>
              </w:rPr>
            </w:pPr>
            <w:r w:rsidRPr="00102714">
              <w:rPr>
                <w:rFonts w:ascii="Calibri" w:hAnsi="Calibri" w:cs="Calibri"/>
              </w:rPr>
              <w:t>Webinars, publication, conference presentations</w:t>
            </w:r>
            <w:r w:rsidR="00AA1960">
              <w:rPr>
                <w:rFonts w:ascii="Calibri" w:hAnsi="Calibri" w:cs="Calibri"/>
              </w:rPr>
              <w:t xml:space="preserve"> of </w:t>
            </w:r>
            <w:proofErr w:type="spellStart"/>
            <w:r w:rsidR="00AA1960">
              <w:rPr>
                <w:rFonts w:ascii="Calibri" w:hAnsi="Calibri" w:cs="Calibri"/>
              </w:rPr>
              <w:t>eConsultant</w:t>
            </w:r>
            <w:proofErr w:type="spellEnd"/>
            <w:r w:rsidR="00AA1960">
              <w:rPr>
                <w:rFonts w:ascii="Calibri" w:hAnsi="Calibri" w:cs="Calibri"/>
              </w:rPr>
              <w:t xml:space="preserve"> service implementation evaluation outcomes.</w:t>
            </w:r>
          </w:p>
          <w:p w14:paraId="03EBF120" w14:textId="77777777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2626AE" w:rsidRPr="00AE31A9" w14:paraId="0AA3BB1B" w14:textId="77777777" w:rsidTr="000D2E6C">
        <w:tc>
          <w:tcPr>
            <w:tcW w:w="2405" w:type="dxa"/>
          </w:tcPr>
          <w:p w14:paraId="1FEB76AB" w14:textId="00D8042F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9. Facilitation</w:t>
            </w:r>
          </w:p>
        </w:tc>
        <w:tc>
          <w:tcPr>
            <w:tcW w:w="5670" w:type="dxa"/>
          </w:tcPr>
          <w:p w14:paraId="27343F3C" w14:textId="6E4450DD" w:rsidR="002626AE" w:rsidRPr="00AE31A9" w:rsidRDefault="00AE31A9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A process of interactive problem solving and support that occurs in a context of a recognized need for improvement and a supportive interpersonal relationship.</w:t>
            </w:r>
          </w:p>
        </w:tc>
        <w:tc>
          <w:tcPr>
            <w:tcW w:w="5812" w:type="dxa"/>
          </w:tcPr>
          <w:p w14:paraId="24C2D2D1" w14:textId="02DFDA28" w:rsidR="00102714" w:rsidRDefault="00102714" w:rsidP="001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Phone/ email/ in-person support in using the service.</w:t>
            </w:r>
          </w:p>
          <w:p w14:paraId="1A6AB4B8" w14:textId="77777777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2626AE" w:rsidRPr="00AE31A9" w14:paraId="7CA4FFAA" w14:textId="77777777" w:rsidTr="000D2E6C">
        <w:tc>
          <w:tcPr>
            <w:tcW w:w="2405" w:type="dxa"/>
          </w:tcPr>
          <w:p w14:paraId="28404FE2" w14:textId="0044A115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10. Identify and prepare champions</w:t>
            </w:r>
          </w:p>
        </w:tc>
        <w:tc>
          <w:tcPr>
            <w:tcW w:w="5670" w:type="dxa"/>
          </w:tcPr>
          <w:p w14:paraId="46455805" w14:textId="4DDF1490" w:rsidR="002626AE" w:rsidRPr="00AE31A9" w:rsidRDefault="00AE31A9" w:rsidP="00AE31A9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Identify and prepare individuals who dedicate themselves to supporting, marketing, and driving through an implementation, overcoming indifference or resistance that the intervention may provoke in an organization.</w:t>
            </w:r>
          </w:p>
        </w:tc>
        <w:tc>
          <w:tcPr>
            <w:tcW w:w="5812" w:type="dxa"/>
          </w:tcPr>
          <w:p w14:paraId="22379ECD" w14:textId="187DCB12" w:rsidR="00102714" w:rsidRDefault="00102714" w:rsidP="001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Site visits, phone calls, and training sessions used to identify and prepare champions to support and drive </w:t>
            </w:r>
            <w:proofErr w:type="spellStart"/>
            <w:r>
              <w:rPr>
                <w:rFonts w:ascii="Calibri" w:hAnsi="Calibri" w:cs="Calibri"/>
                <w:color w:val="000000"/>
              </w:rPr>
              <w:t>eConsultant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6D4EA1E0" w14:textId="77777777" w:rsidR="002626AE" w:rsidRPr="00AE31A9" w:rsidRDefault="002626AE" w:rsidP="00AE31A9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102714" w:rsidRPr="00AE31A9" w14:paraId="0FB1C0FD" w14:textId="77777777" w:rsidTr="000D2E6C">
        <w:tc>
          <w:tcPr>
            <w:tcW w:w="2405" w:type="dxa"/>
          </w:tcPr>
          <w:p w14:paraId="60F10F2C" w14:textId="4971DF5D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11. Identify early adopters</w:t>
            </w:r>
          </w:p>
        </w:tc>
        <w:tc>
          <w:tcPr>
            <w:tcW w:w="5670" w:type="dxa"/>
          </w:tcPr>
          <w:p w14:paraId="1ADFF2EA" w14:textId="0224AFE8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Identify early adopters at the local site to learn from their experiences with the practice innovation.</w:t>
            </w:r>
          </w:p>
        </w:tc>
        <w:tc>
          <w:tcPr>
            <w:tcW w:w="5812" w:type="dxa"/>
          </w:tcPr>
          <w:p w14:paraId="3E75D0DF" w14:textId="2900BACD" w:rsidR="00102714" w:rsidRDefault="00102714" w:rsidP="001027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Site visits, phone calls, and training sessions used to identify and early adopters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eConsultant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  <w:p w14:paraId="1C76AC03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102714" w:rsidRPr="00AE31A9" w14:paraId="1E77EDE4" w14:textId="77777777" w:rsidTr="000D2E6C">
        <w:tc>
          <w:tcPr>
            <w:tcW w:w="2405" w:type="dxa"/>
          </w:tcPr>
          <w:p w14:paraId="314571D8" w14:textId="085F8338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12. Increase demand</w:t>
            </w:r>
          </w:p>
        </w:tc>
        <w:tc>
          <w:tcPr>
            <w:tcW w:w="5670" w:type="dxa"/>
          </w:tcPr>
          <w:p w14:paraId="502D2D54" w14:textId="17622863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Attempt to influence the market for the clinical innovation to increase the maturity of the market for the clinical innovation.</w:t>
            </w:r>
          </w:p>
        </w:tc>
        <w:tc>
          <w:tcPr>
            <w:tcW w:w="5812" w:type="dxa"/>
          </w:tcPr>
          <w:p w14:paraId="42AE8EBB" w14:textId="29AEFDF6" w:rsidR="00102714" w:rsidRPr="00E24992" w:rsidRDefault="00E24992" w:rsidP="0010271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102714" w:rsidRPr="00E24992">
              <w:rPr>
                <w:rFonts w:ascii="Calibri" w:hAnsi="Calibri" w:cs="Calibri"/>
              </w:rPr>
              <w:t xml:space="preserve">istribution of </w:t>
            </w:r>
            <w:proofErr w:type="spellStart"/>
            <w:r w:rsidR="00102714" w:rsidRPr="00E24992">
              <w:rPr>
                <w:rFonts w:ascii="Calibri" w:hAnsi="Calibri" w:cs="Calibri"/>
              </w:rPr>
              <w:t>eConsultant</w:t>
            </w:r>
            <w:proofErr w:type="spellEnd"/>
            <w:r w:rsidR="00102714" w:rsidRPr="00E24992">
              <w:rPr>
                <w:rFonts w:ascii="Calibri" w:hAnsi="Calibri" w:cs="Calibri"/>
              </w:rPr>
              <w:t xml:space="preserve"> newsletters to stakeholders</w:t>
            </w:r>
            <w:r>
              <w:rPr>
                <w:rFonts w:ascii="Calibri" w:hAnsi="Calibri" w:cs="Calibri"/>
              </w:rPr>
              <w:t xml:space="preserve"> for circulation</w:t>
            </w:r>
            <w:r w:rsidR="00102714" w:rsidRPr="00E24992">
              <w:rPr>
                <w:rFonts w:ascii="Calibri" w:hAnsi="Calibri" w:cs="Calibri"/>
              </w:rPr>
              <w:t xml:space="preserve">, adding </w:t>
            </w:r>
            <w:proofErr w:type="spellStart"/>
            <w:r w:rsidR="00102714" w:rsidRPr="00E24992">
              <w:rPr>
                <w:rFonts w:ascii="Calibri" w:hAnsi="Calibri" w:cs="Calibri"/>
              </w:rPr>
              <w:t>eConsultant</w:t>
            </w:r>
            <w:proofErr w:type="spellEnd"/>
            <w:r w:rsidR="00102714" w:rsidRPr="00E24992">
              <w:rPr>
                <w:rFonts w:ascii="Calibri" w:hAnsi="Calibri" w:cs="Calibri"/>
              </w:rPr>
              <w:t xml:space="preserve"> to </w:t>
            </w:r>
            <w:r w:rsidR="003B71AA">
              <w:rPr>
                <w:rFonts w:ascii="Calibri" w:hAnsi="Calibri" w:cs="Calibri"/>
              </w:rPr>
              <w:t xml:space="preserve">BS and WQ </w:t>
            </w:r>
            <w:r w:rsidR="00102714" w:rsidRPr="00E24992">
              <w:rPr>
                <w:rFonts w:ascii="Calibri" w:hAnsi="Calibri" w:cs="Calibri"/>
              </w:rPr>
              <w:t xml:space="preserve">Health </w:t>
            </w:r>
            <w:r w:rsidR="003B71AA">
              <w:rPr>
                <w:rFonts w:ascii="Calibri" w:hAnsi="Calibri" w:cs="Calibri"/>
              </w:rPr>
              <w:t>P</w:t>
            </w:r>
            <w:r w:rsidR="00102714" w:rsidRPr="00E24992">
              <w:rPr>
                <w:rFonts w:ascii="Calibri" w:hAnsi="Calibri" w:cs="Calibri"/>
              </w:rPr>
              <w:t>athways</w:t>
            </w:r>
            <w:r w:rsidR="003B71AA">
              <w:rPr>
                <w:rFonts w:ascii="Calibri" w:hAnsi="Calibri" w:cs="Calibri"/>
              </w:rPr>
              <w:t xml:space="preserve"> website</w:t>
            </w:r>
            <w:r w:rsidR="00102714" w:rsidRPr="00E24992">
              <w:rPr>
                <w:rFonts w:ascii="Calibri" w:hAnsi="Calibri" w:cs="Calibri"/>
              </w:rPr>
              <w:t>, presentations to H</w:t>
            </w:r>
            <w:r w:rsidR="003B71AA">
              <w:rPr>
                <w:rFonts w:ascii="Calibri" w:hAnsi="Calibri" w:cs="Calibri"/>
              </w:rPr>
              <w:t xml:space="preserve">ealth and </w:t>
            </w:r>
            <w:r w:rsidR="00102714" w:rsidRPr="00E24992">
              <w:rPr>
                <w:rFonts w:ascii="Calibri" w:hAnsi="Calibri" w:cs="Calibri"/>
              </w:rPr>
              <w:t>H</w:t>
            </w:r>
            <w:r w:rsidR="003B71AA">
              <w:rPr>
                <w:rFonts w:ascii="Calibri" w:hAnsi="Calibri" w:cs="Calibri"/>
              </w:rPr>
              <w:t xml:space="preserve">ospital </w:t>
            </w:r>
            <w:r w:rsidR="00102714" w:rsidRPr="00E24992">
              <w:rPr>
                <w:rFonts w:ascii="Calibri" w:hAnsi="Calibri" w:cs="Calibri"/>
              </w:rPr>
              <w:t>S</w:t>
            </w:r>
            <w:r w:rsidR="003B71AA">
              <w:rPr>
                <w:rFonts w:ascii="Calibri" w:hAnsi="Calibri" w:cs="Calibri"/>
              </w:rPr>
              <w:t>ervice groups (Queensland Health)</w:t>
            </w:r>
            <w:r w:rsidR="00102714" w:rsidRPr="00E24992">
              <w:rPr>
                <w:rFonts w:ascii="Calibri" w:hAnsi="Calibri" w:cs="Calibri"/>
              </w:rPr>
              <w:t>, GP</w:t>
            </w:r>
            <w:r w:rsidR="003B71AA">
              <w:rPr>
                <w:rFonts w:ascii="Calibri" w:hAnsi="Calibri" w:cs="Calibri"/>
              </w:rPr>
              <w:t xml:space="preserve"> </w:t>
            </w:r>
            <w:r w:rsidR="003B71AA" w:rsidRPr="00E24992">
              <w:rPr>
                <w:rFonts w:ascii="Calibri" w:hAnsi="Calibri" w:cs="Calibri"/>
              </w:rPr>
              <w:t>L</w:t>
            </w:r>
            <w:r w:rsidR="003B71AA">
              <w:rPr>
                <w:rFonts w:ascii="Calibri" w:hAnsi="Calibri" w:cs="Calibri"/>
              </w:rPr>
              <w:t xml:space="preserve">iaison </w:t>
            </w:r>
            <w:r w:rsidR="00102714" w:rsidRPr="00E24992">
              <w:rPr>
                <w:rFonts w:ascii="Calibri" w:hAnsi="Calibri" w:cs="Calibri"/>
              </w:rPr>
              <w:t>O</w:t>
            </w:r>
            <w:r w:rsidR="003B71AA">
              <w:rPr>
                <w:rFonts w:ascii="Calibri" w:hAnsi="Calibri" w:cs="Calibri"/>
              </w:rPr>
              <w:t>ffice groups</w:t>
            </w:r>
            <w:r w:rsidR="00102714" w:rsidRPr="00E24992">
              <w:rPr>
                <w:rFonts w:ascii="Calibri" w:hAnsi="Calibri" w:cs="Calibri"/>
              </w:rPr>
              <w:t xml:space="preserve"> and GP registrar training groups.</w:t>
            </w:r>
          </w:p>
          <w:p w14:paraId="7030E2C1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102714" w:rsidRPr="00AE31A9" w14:paraId="295FC09B" w14:textId="77777777" w:rsidTr="000D2E6C">
        <w:tc>
          <w:tcPr>
            <w:tcW w:w="2405" w:type="dxa"/>
          </w:tcPr>
          <w:p w14:paraId="6792EE03" w14:textId="6595CFBD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13. Provide local technical assistance</w:t>
            </w:r>
          </w:p>
        </w:tc>
        <w:tc>
          <w:tcPr>
            <w:tcW w:w="5670" w:type="dxa"/>
          </w:tcPr>
          <w:p w14:paraId="0AC1C674" w14:textId="547D17B8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Develop and use a system to deliver technical assistance focused on implementation issues using local personnel.</w:t>
            </w:r>
          </w:p>
        </w:tc>
        <w:tc>
          <w:tcPr>
            <w:tcW w:w="5812" w:type="dxa"/>
          </w:tcPr>
          <w:p w14:paraId="46E7100E" w14:textId="708E7F23" w:rsidR="00102714" w:rsidRPr="00AE31A9" w:rsidRDefault="00E24992" w:rsidP="00102714">
            <w:pPr>
              <w:rPr>
                <w:rFonts w:hAnsiTheme="minorHAnsi" w:cstheme="minorHAnsi"/>
                <w:sz w:val="24"/>
                <w:szCs w:val="24"/>
              </w:rPr>
            </w:pPr>
            <w:r>
              <w:rPr>
                <w:rFonts w:hAnsiTheme="minorHAnsi" w:cstheme="minorHAnsi"/>
                <w:sz w:val="24"/>
                <w:szCs w:val="24"/>
              </w:rPr>
              <w:t>IT support via phone and email for using the service.</w:t>
            </w:r>
          </w:p>
        </w:tc>
      </w:tr>
      <w:tr w:rsidR="00102714" w:rsidRPr="00AE31A9" w14:paraId="1975CC4D" w14:textId="77777777" w:rsidTr="000D2E6C">
        <w:tc>
          <w:tcPr>
            <w:tcW w:w="2405" w:type="dxa"/>
          </w:tcPr>
          <w:p w14:paraId="464DC07E" w14:textId="151B9A75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14. Purposely re-examine the implementation</w:t>
            </w:r>
          </w:p>
        </w:tc>
        <w:tc>
          <w:tcPr>
            <w:tcW w:w="5670" w:type="dxa"/>
          </w:tcPr>
          <w:p w14:paraId="2FDE78C4" w14:textId="5E03CFC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Monitor progress and implementation strategies to continuously improve the quality of care.</w:t>
            </w:r>
          </w:p>
        </w:tc>
        <w:tc>
          <w:tcPr>
            <w:tcW w:w="5812" w:type="dxa"/>
          </w:tcPr>
          <w:p w14:paraId="04CBCCA0" w14:textId="60D15925" w:rsidR="00102714" w:rsidRPr="00AE31A9" w:rsidRDefault="00E24992" w:rsidP="00102714">
            <w:pPr>
              <w:rPr>
                <w:rFonts w:hAnsiTheme="minorHAnsi" w:cstheme="minorHAnsi"/>
                <w:sz w:val="24"/>
                <w:szCs w:val="24"/>
              </w:rPr>
            </w:pPr>
            <w:r>
              <w:rPr>
                <w:rFonts w:hAnsiTheme="minorHAnsi" w:cstheme="minorHAnsi"/>
                <w:sz w:val="24"/>
                <w:szCs w:val="24"/>
              </w:rPr>
              <w:t xml:space="preserve">Fortnightly team </w:t>
            </w:r>
            <w:r w:rsidR="003B71AA">
              <w:rPr>
                <w:rFonts w:hAnsiTheme="minorHAnsi" w:cstheme="minorHAnsi"/>
                <w:sz w:val="24"/>
                <w:szCs w:val="24"/>
              </w:rPr>
              <w:t xml:space="preserve">implementation </w:t>
            </w:r>
            <w:r>
              <w:rPr>
                <w:rFonts w:hAnsiTheme="minorHAnsi" w:cstheme="minorHAnsi"/>
                <w:sz w:val="24"/>
                <w:szCs w:val="24"/>
              </w:rPr>
              <w:t>meetings/ 1-2 monthly meetings with stakeholders.</w:t>
            </w:r>
          </w:p>
        </w:tc>
      </w:tr>
      <w:tr w:rsidR="00102714" w:rsidRPr="00AE31A9" w14:paraId="2C7924B6" w14:textId="77777777" w:rsidTr="000D2E6C">
        <w:tc>
          <w:tcPr>
            <w:tcW w:w="2405" w:type="dxa"/>
          </w:tcPr>
          <w:p w14:paraId="572B65F6" w14:textId="6A2522D5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15. Remind clinicians</w:t>
            </w:r>
          </w:p>
        </w:tc>
        <w:tc>
          <w:tcPr>
            <w:tcW w:w="5670" w:type="dxa"/>
          </w:tcPr>
          <w:p w14:paraId="1FA056C4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Develop reminder systems designed to help clinicians to recall information and/or prompt them to use the clinical innovation.</w:t>
            </w:r>
          </w:p>
          <w:p w14:paraId="36F36CDA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B360F68" w14:textId="70B8AF44" w:rsidR="00E24992" w:rsidRDefault="00E24992" w:rsidP="00E249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Newsletters, emails and phone calls, webinars and practice visits to remind GPs about the service.</w:t>
            </w:r>
          </w:p>
          <w:p w14:paraId="33A3C2E9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</w:p>
        </w:tc>
      </w:tr>
      <w:tr w:rsidR="00102714" w:rsidRPr="00AE31A9" w14:paraId="7CD2CEFF" w14:textId="77777777" w:rsidTr="000D2E6C">
        <w:tc>
          <w:tcPr>
            <w:tcW w:w="2405" w:type="dxa"/>
          </w:tcPr>
          <w:p w14:paraId="3E821935" w14:textId="4025EA04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16. Stage implementation scale up</w:t>
            </w:r>
          </w:p>
        </w:tc>
        <w:tc>
          <w:tcPr>
            <w:tcW w:w="5670" w:type="dxa"/>
          </w:tcPr>
          <w:p w14:paraId="36122D55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  <w:r w:rsidRPr="00AE31A9">
              <w:rPr>
                <w:rFonts w:hAnsiTheme="minorHAnsi" w:cstheme="minorHAnsi"/>
                <w:sz w:val="24"/>
                <w:szCs w:val="24"/>
              </w:rPr>
              <w:t>Phase implementation efforts by starting with small pilots or demonstration projects and gradually moving to a system wide rollout.</w:t>
            </w:r>
          </w:p>
          <w:p w14:paraId="200DDDD9" w14:textId="77777777" w:rsidR="00102714" w:rsidRPr="00AE31A9" w:rsidRDefault="00102714" w:rsidP="00102714">
            <w:pPr>
              <w:rPr>
                <w:rFonts w:hAnsiTheme="minorHAnsi"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F048E45" w14:textId="7BB55E58" w:rsidR="00102714" w:rsidRPr="00AE31A9" w:rsidRDefault="003B71AA" w:rsidP="00102714">
            <w:pPr>
              <w:rPr>
                <w:rFonts w:hAnsiTheme="minorHAnsi" w:cstheme="minorHAnsi"/>
                <w:sz w:val="24"/>
                <w:szCs w:val="24"/>
              </w:rPr>
            </w:pPr>
            <w:r>
              <w:rPr>
                <w:rFonts w:hAnsiTheme="minorHAnsi" w:cstheme="minorHAnsi"/>
                <w:sz w:val="24"/>
                <w:szCs w:val="24"/>
              </w:rPr>
              <w:t xml:space="preserve">Proof-of-concept (one urban </w:t>
            </w:r>
            <w:r w:rsidR="007536E9">
              <w:rPr>
                <w:rFonts w:hAnsiTheme="minorHAnsi" w:cstheme="minorHAnsi"/>
                <w:sz w:val="24"/>
                <w:szCs w:val="24"/>
              </w:rPr>
              <w:t xml:space="preserve">general </w:t>
            </w:r>
            <w:r>
              <w:rPr>
                <w:rFonts w:hAnsiTheme="minorHAnsi" w:cstheme="minorHAnsi"/>
                <w:sz w:val="24"/>
                <w:szCs w:val="24"/>
              </w:rPr>
              <w:t xml:space="preserve">practice), </w:t>
            </w:r>
            <w:r w:rsidR="007536E9">
              <w:rPr>
                <w:rFonts w:hAnsiTheme="minorHAnsi" w:cstheme="minorHAnsi"/>
                <w:sz w:val="24"/>
                <w:szCs w:val="24"/>
              </w:rPr>
              <w:t>pilot study (four rural/remote general practices), implementation expanded in stages to additional WQ and BS general practices.</w:t>
            </w:r>
          </w:p>
        </w:tc>
      </w:tr>
    </w:tbl>
    <w:p w14:paraId="3EE9DF0E" w14:textId="77777777" w:rsidR="008D5F48" w:rsidRDefault="008D5F48" w:rsidP="00AE31A9">
      <w:pPr>
        <w:rPr>
          <w:rFonts w:cstheme="minorHAnsi"/>
          <w:sz w:val="24"/>
          <w:szCs w:val="24"/>
        </w:rPr>
      </w:pPr>
    </w:p>
    <w:p w14:paraId="03C83FAC" w14:textId="77777777" w:rsidR="008D5F48" w:rsidRPr="008D5F48" w:rsidRDefault="008D5F48" w:rsidP="008D5F48">
      <w:pPr>
        <w:pStyle w:val="EndNoteBibliography"/>
        <w:ind w:left="720" w:hanging="720"/>
      </w:pP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ADDIN EN.REFLIST </w:instrText>
      </w:r>
      <w:r>
        <w:rPr>
          <w:rFonts w:cstheme="minorHAnsi"/>
          <w:sz w:val="24"/>
          <w:szCs w:val="24"/>
        </w:rPr>
        <w:fldChar w:fldCharType="separate"/>
      </w:r>
      <w:r w:rsidRPr="008D5F48">
        <w:t xml:space="preserve">1. Powell BJ, Waltz TJ, Chinman MJ, et al. A refined compilation of implementation strategies: results from the Expert Recommendations for Implementing Change (ERIC) project. </w:t>
      </w:r>
      <w:r w:rsidRPr="008D5F48">
        <w:rPr>
          <w:i/>
        </w:rPr>
        <w:t>Implementation Science</w:t>
      </w:r>
      <w:r w:rsidRPr="008D5F48">
        <w:t xml:space="preserve"> 2015;10(1):21. doi: 10.1186/s13012-015-0209-1</w:t>
      </w:r>
    </w:p>
    <w:p w14:paraId="77D96D03" w14:textId="11A50BF4" w:rsidR="0022664A" w:rsidRPr="00AE31A9" w:rsidRDefault="008D5F48" w:rsidP="00AE31A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end"/>
      </w:r>
    </w:p>
    <w:sectPr w:rsidR="0022664A" w:rsidRPr="00AE31A9" w:rsidSect="004939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9DACD" w14:textId="77777777" w:rsidR="008D5F48" w:rsidRDefault="008D5F48" w:rsidP="008D5F48">
      <w:pPr>
        <w:spacing w:after="0" w:line="240" w:lineRule="auto"/>
      </w:pPr>
      <w:r>
        <w:separator/>
      </w:r>
    </w:p>
  </w:endnote>
  <w:endnote w:type="continuationSeparator" w:id="0">
    <w:p w14:paraId="61669129" w14:textId="77777777" w:rsidR="008D5F48" w:rsidRDefault="008D5F48" w:rsidP="008D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1DC1" w14:textId="77777777" w:rsidR="008D5F48" w:rsidRDefault="008D5F48" w:rsidP="008D5F48">
      <w:pPr>
        <w:spacing w:after="0" w:line="240" w:lineRule="auto"/>
      </w:pPr>
      <w:r>
        <w:separator/>
      </w:r>
    </w:p>
  </w:footnote>
  <w:footnote w:type="continuationSeparator" w:id="0">
    <w:p w14:paraId="509FBDD0" w14:textId="77777777" w:rsidR="008D5F48" w:rsidRDefault="008D5F48" w:rsidP="008D5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fr05xstaw0taet0e5p2w9w9fwd0wd9wfft&quot;&gt;E-Consult EndNote Library-Converted&lt;record-ids&gt;&lt;item&gt;217&lt;/item&gt;&lt;/record-ids&gt;&lt;/item&gt;&lt;/Libraries&gt;"/>
  </w:docVars>
  <w:rsids>
    <w:rsidRoot w:val="0022664A"/>
    <w:rsid w:val="000D2E6C"/>
    <w:rsid w:val="00102714"/>
    <w:rsid w:val="0022664A"/>
    <w:rsid w:val="002626AE"/>
    <w:rsid w:val="003B71AA"/>
    <w:rsid w:val="00493978"/>
    <w:rsid w:val="004D369D"/>
    <w:rsid w:val="005A3DB9"/>
    <w:rsid w:val="006231DE"/>
    <w:rsid w:val="007536E9"/>
    <w:rsid w:val="00770176"/>
    <w:rsid w:val="00790F2B"/>
    <w:rsid w:val="008D5F48"/>
    <w:rsid w:val="00911E7F"/>
    <w:rsid w:val="00AA1960"/>
    <w:rsid w:val="00AE0C08"/>
    <w:rsid w:val="00AE31A9"/>
    <w:rsid w:val="00E24992"/>
    <w:rsid w:val="00E66E19"/>
    <w:rsid w:val="00F13341"/>
    <w:rsid w:val="00F7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8175815"/>
  <w15:chartTrackingRefBased/>
  <w15:docId w15:val="{5FE2E950-124B-43AC-9EE6-385806C7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6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64A"/>
    <w:pPr>
      <w:spacing w:after="0" w:line="240" w:lineRule="auto"/>
    </w:pPr>
    <w:rPr>
      <w:rFonts w:eastAsia="Times New Roman" w:hAnsi="Times New Roman" w:cs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6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64A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D5F4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5F4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D5F4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D5F4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Job</dc:creator>
  <cp:keywords/>
  <dc:description/>
  <cp:lastModifiedBy>Jenny Job</cp:lastModifiedBy>
  <cp:revision>8</cp:revision>
  <dcterms:created xsi:type="dcterms:W3CDTF">2022-05-20T22:09:00Z</dcterms:created>
  <dcterms:modified xsi:type="dcterms:W3CDTF">2022-05-24T04:33:00Z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2022-05-20T22:09:58Z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bfb37af9-ce92-4756-97d1-baac99b9022e</vt:lpwstr>
  </property>
  <property fmtid="{D5CDD505-2E9C-101B-9397-08002B2CF9AE}" pid="8" name="MSIP_Label_0f488380-630a-4f55-a077-a19445e3f360_ContentBits">
    <vt:lpwstr>0</vt:lpwstr>
  </property>
</Properties>
</file>