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1EAFE" w14:textId="77777777" w:rsidR="001903E3" w:rsidRPr="00411699" w:rsidRDefault="00411699">
      <w:pPr>
        <w:rPr>
          <w:rFonts w:asciiTheme="majorBidi" w:hAnsiTheme="majorBidi" w:cstheme="majorBidi"/>
        </w:rPr>
      </w:pPr>
      <w:r w:rsidRPr="00411699">
        <w:rPr>
          <w:rFonts w:asciiTheme="majorBidi" w:hAnsiTheme="majorBidi" w:cstheme="majorBidi"/>
          <w:b/>
          <w:bCs/>
        </w:rPr>
        <w:t>Table 1.</w:t>
      </w:r>
      <w:r w:rsidRPr="00411699">
        <w:rPr>
          <w:rFonts w:asciiTheme="majorBidi" w:hAnsiTheme="majorBidi" w:cstheme="majorBidi"/>
        </w:rPr>
        <w:t xml:space="preserve"> Application of CFIR Domains</w:t>
      </w:r>
      <w:bookmarkStart w:id="0" w:name="_GoBack"/>
      <w:bookmarkEnd w:id="0"/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0"/>
        <w:gridCol w:w="6025"/>
      </w:tblGrid>
      <w:tr w:rsidR="00411699" w:rsidRPr="006F739E" w14:paraId="601859D0" w14:textId="77777777" w:rsidTr="007F722E"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14:paraId="3210E9F1" w14:textId="77777777" w:rsidR="00411699" w:rsidRPr="00E57276" w:rsidRDefault="00411699" w:rsidP="007F722E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CFIR </w:t>
            </w:r>
            <w:r w:rsidRPr="00E57276">
              <w:rPr>
                <w:rFonts w:asciiTheme="majorBidi" w:hAnsiTheme="majorBidi" w:cstheme="majorBidi"/>
                <w:b/>
                <w:bCs/>
              </w:rPr>
              <w:t>Domain</w:t>
            </w:r>
          </w:p>
        </w:tc>
        <w:tc>
          <w:tcPr>
            <w:tcW w:w="6025" w:type="dxa"/>
            <w:tcBorders>
              <w:top w:val="single" w:sz="4" w:space="0" w:color="auto"/>
              <w:bottom w:val="single" w:sz="4" w:space="0" w:color="auto"/>
            </w:tcBorders>
          </w:tcPr>
          <w:p w14:paraId="4DEB89F5" w14:textId="77777777" w:rsidR="00411699" w:rsidRPr="00E57276" w:rsidRDefault="00411699" w:rsidP="007F722E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E57276">
              <w:rPr>
                <w:rFonts w:asciiTheme="majorBidi" w:hAnsiTheme="majorBidi" w:cstheme="majorBidi"/>
                <w:b/>
                <w:bCs/>
              </w:rPr>
              <w:t>Description</w:t>
            </w:r>
            <w:r>
              <w:rPr>
                <w:rFonts w:asciiTheme="majorBidi" w:hAnsiTheme="majorBidi" w:cstheme="majorBidi"/>
                <w:b/>
                <w:bCs/>
              </w:rPr>
              <w:t xml:space="preserve"> and application to current study</w:t>
            </w:r>
          </w:p>
        </w:tc>
      </w:tr>
      <w:tr w:rsidR="00411699" w:rsidRPr="006F739E" w14:paraId="498C4391" w14:textId="77777777" w:rsidTr="007F722E">
        <w:tc>
          <w:tcPr>
            <w:tcW w:w="3240" w:type="dxa"/>
            <w:tcBorders>
              <w:top w:val="single" w:sz="4" w:space="0" w:color="auto"/>
            </w:tcBorders>
          </w:tcPr>
          <w:p w14:paraId="213A6A4A" w14:textId="77777777" w:rsidR="00411699" w:rsidRPr="00E57276" w:rsidRDefault="00411699" w:rsidP="00411699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255" w:hanging="255"/>
              <w:rPr>
                <w:rFonts w:asciiTheme="majorBidi" w:hAnsiTheme="majorBidi" w:cstheme="majorBidi"/>
              </w:rPr>
            </w:pPr>
            <w:r w:rsidRPr="1D48BD05">
              <w:rPr>
                <w:rFonts w:asciiTheme="majorBidi" w:hAnsiTheme="majorBidi" w:cstheme="majorBidi"/>
              </w:rPr>
              <w:t>Characteristics of the Intervention</w:t>
            </w:r>
          </w:p>
        </w:tc>
        <w:tc>
          <w:tcPr>
            <w:tcW w:w="6025" w:type="dxa"/>
            <w:tcBorders>
              <w:top w:val="single" w:sz="4" w:space="0" w:color="auto"/>
            </w:tcBorders>
          </w:tcPr>
          <w:p w14:paraId="590C57AC" w14:textId="77777777" w:rsidR="00411699" w:rsidRPr="00D03DD4" w:rsidRDefault="00411699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E739F23">
              <w:rPr>
                <w:rFonts w:asciiTheme="majorBidi" w:hAnsiTheme="majorBidi" w:cstheme="majorBidi"/>
              </w:rPr>
              <w:t>Includes characteristics of an</w:t>
            </w:r>
            <w:r>
              <w:rPr>
                <w:rFonts w:asciiTheme="majorBidi" w:hAnsiTheme="majorBidi" w:cstheme="majorBidi"/>
              </w:rPr>
              <w:t xml:space="preserve"> RS</w:t>
            </w:r>
            <w:r w:rsidRPr="0E739F23">
              <w:rPr>
                <w:rFonts w:asciiTheme="majorBidi" w:hAnsiTheme="majorBidi" w:cstheme="majorBidi"/>
              </w:rPr>
              <w:t xml:space="preserve">. Examples of constructs selected are: strength of evidence supporting the benefits of implementing an </w:t>
            </w:r>
            <w:r>
              <w:rPr>
                <w:rFonts w:asciiTheme="majorBidi" w:hAnsiTheme="majorBidi" w:cstheme="majorBidi"/>
              </w:rPr>
              <w:t>RS</w:t>
            </w:r>
            <w:r w:rsidRPr="0E739F23">
              <w:rPr>
                <w:rFonts w:asciiTheme="majorBidi" w:hAnsiTheme="majorBidi" w:cstheme="majorBidi"/>
              </w:rPr>
              <w:t xml:space="preserve"> in schools and perceived difficulty implementing </w:t>
            </w:r>
            <w:r>
              <w:rPr>
                <w:rFonts w:asciiTheme="majorBidi" w:hAnsiTheme="majorBidi" w:cstheme="majorBidi"/>
              </w:rPr>
              <w:t>RS</w:t>
            </w:r>
            <w:r w:rsidRPr="0E739F23">
              <w:rPr>
                <w:rFonts w:asciiTheme="majorBidi" w:hAnsiTheme="majorBidi" w:cstheme="majorBidi"/>
              </w:rPr>
              <w:t xml:space="preserve"> (complexity).</w:t>
            </w:r>
          </w:p>
        </w:tc>
      </w:tr>
      <w:tr w:rsidR="00411699" w:rsidRPr="006F739E" w14:paraId="0876B287" w14:textId="77777777" w:rsidTr="007F722E">
        <w:tc>
          <w:tcPr>
            <w:tcW w:w="3240" w:type="dxa"/>
          </w:tcPr>
          <w:p w14:paraId="2508E29A" w14:textId="77777777" w:rsidR="00411699" w:rsidRPr="00E57276" w:rsidRDefault="00411699" w:rsidP="00411699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255" w:hanging="255"/>
              <w:rPr>
                <w:rFonts w:asciiTheme="majorBidi" w:hAnsiTheme="majorBidi" w:cstheme="majorBidi"/>
              </w:rPr>
            </w:pPr>
            <w:r w:rsidRPr="1D48BD05">
              <w:rPr>
                <w:rFonts w:asciiTheme="majorBidi" w:hAnsiTheme="majorBidi" w:cstheme="majorBidi"/>
              </w:rPr>
              <w:t>Outer Setting</w:t>
            </w:r>
          </w:p>
        </w:tc>
        <w:tc>
          <w:tcPr>
            <w:tcW w:w="6025" w:type="dxa"/>
          </w:tcPr>
          <w:p w14:paraId="60E9E803" w14:textId="77777777" w:rsidR="00411699" w:rsidRPr="00D03DD4" w:rsidRDefault="00411699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E739F23">
              <w:rPr>
                <w:rFonts w:asciiTheme="majorBidi" w:hAnsiTheme="majorBidi" w:cstheme="majorBidi"/>
              </w:rPr>
              <w:t>Describes the school districts’ external political and social context.</w:t>
            </w:r>
          </w:p>
        </w:tc>
      </w:tr>
      <w:tr w:rsidR="00411699" w:rsidRPr="006F739E" w14:paraId="23C1D458" w14:textId="77777777" w:rsidTr="007F722E">
        <w:tc>
          <w:tcPr>
            <w:tcW w:w="3240" w:type="dxa"/>
          </w:tcPr>
          <w:p w14:paraId="4CABAD0C" w14:textId="77777777" w:rsidR="00411699" w:rsidRPr="00E57276" w:rsidRDefault="00411699" w:rsidP="00411699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255" w:hanging="255"/>
              <w:rPr>
                <w:rFonts w:asciiTheme="majorBidi" w:hAnsiTheme="majorBidi" w:cstheme="majorBidi"/>
              </w:rPr>
            </w:pPr>
            <w:r w:rsidRPr="1D48BD05">
              <w:rPr>
                <w:rFonts w:asciiTheme="majorBidi" w:hAnsiTheme="majorBidi" w:cstheme="majorBidi"/>
              </w:rPr>
              <w:t>Inner Setting</w:t>
            </w:r>
          </w:p>
        </w:tc>
        <w:tc>
          <w:tcPr>
            <w:tcW w:w="6025" w:type="dxa"/>
          </w:tcPr>
          <w:p w14:paraId="711A948D" w14:textId="77777777" w:rsidR="00411699" w:rsidRPr="00D03DD4" w:rsidRDefault="00411699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E739F23">
              <w:rPr>
                <w:rFonts w:asciiTheme="majorBidi" w:hAnsiTheme="majorBidi" w:cstheme="majorBidi"/>
              </w:rPr>
              <w:t>Includes the structural, political, and cultural context internally within the school district and school buildings.</w:t>
            </w:r>
          </w:p>
        </w:tc>
      </w:tr>
      <w:tr w:rsidR="00411699" w:rsidRPr="006F739E" w14:paraId="3759DA64" w14:textId="77777777" w:rsidTr="007F722E">
        <w:tc>
          <w:tcPr>
            <w:tcW w:w="3240" w:type="dxa"/>
          </w:tcPr>
          <w:p w14:paraId="5DFBF5D4" w14:textId="77777777" w:rsidR="00411699" w:rsidRPr="00E57276" w:rsidRDefault="00411699" w:rsidP="00411699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255" w:hanging="255"/>
              <w:rPr>
                <w:rFonts w:asciiTheme="majorBidi" w:hAnsiTheme="majorBidi" w:cstheme="majorBidi"/>
              </w:rPr>
            </w:pPr>
            <w:r w:rsidRPr="1D48BD05">
              <w:rPr>
                <w:rFonts w:asciiTheme="majorBidi" w:hAnsiTheme="majorBidi" w:cstheme="majorBidi"/>
              </w:rPr>
              <w:t>Characteristics of Individuals</w:t>
            </w:r>
          </w:p>
        </w:tc>
        <w:tc>
          <w:tcPr>
            <w:tcW w:w="6025" w:type="dxa"/>
          </w:tcPr>
          <w:p w14:paraId="2612B942" w14:textId="77777777" w:rsidR="00411699" w:rsidRPr="00D03DD4" w:rsidRDefault="00411699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E739F23">
              <w:rPr>
                <w:rFonts w:asciiTheme="majorBidi" w:hAnsiTheme="majorBidi" w:cstheme="majorBidi"/>
              </w:rPr>
              <w:t xml:space="preserve">Describes those who are involved in the </w:t>
            </w:r>
            <w:r>
              <w:rPr>
                <w:rFonts w:asciiTheme="majorBidi" w:hAnsiTheme="majorBidi" w:cstheme="majorBidi"/>
              </w:rPr>
              <w:t>RS</w:t>
            </w:r>
            <w:r w:rsidRPr="0E739F23">
              <w:rPr>
                <w:rFonts w:asciiTheme="majorBidi" w:hAnsiTheme="majorBidi" w:cstheme="majorBidi"/>
              </w:rPr>
              <w:t>, such as school-building staff.</w:t>
            </w:r>
          </w:p>
        </w:tc>
      </w:tr>
      <w:tr w:rsidR="00411699" w:rsidRPr="006F739E" w14:paraId="6BB71F94" w14:textId="77777777" w:rsidTr="007F722E">
        <w:tc>
          <w:tcPr>
            <w:tcW w:w="3240" w:type="dxa"/>
          </w:tcPr>
          <w:p w14:paraId="0D1BF7C3" w14:textId="77777777" w:rsidR="00411699" w:rsidRPr="00E57276" w:rsidRDefault="00411699" w:rsidP="00411699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255" w:hanging="255"/>
              <w:rPr>
                <w:rFonts w:asciiTheme="majorBidi" w:hAnsiTheme="majorBidi" w:cstheme="majorBidi"/>
              </w:rPr>
            </w:pPr>
            <w:r w:rsidRPr="1D48BD05">
              <w:rPr>
                <w:rFonts w:asciiTheme="majorBidi" w:hAnsiTheme="majorBidi" w:cstheme="majorBidi"/>
              </w:rPr>
              <w:t>Process</w:t>
            </w:r>
          </w:p>
        </w:tc>
        <w:tc>
          <w:tcPr>
            <w:tcW w:w="6025" w:type="dxa"/>
          </w:tcPr>
          <w:p w14:paraId="04FCA79F" w14:textId="77777777" w:rsidR="00411699" w:rsidRPr="00D03DD4" w:rsidRDefault="00411699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E739F23">
              <w:rPr>
                <w:rFonts w:asciiTheme="majorBidi" w:hAnsiTheme="majorBidi" w:cstheme="majorBidi"/>
              </w:rPr>
              <w:t xml:space="preserve">Describes the </w:t>
            </w:r>
            <w:r>
              <w:rPr>
                <w:rFonts w:asciiTheme="majorBidi" w:hAnsiTheme="majorBidi" w:cstheme="majorBidi"/>
              </w:rPr>
              <w:t>RS</w:t>
            </w:r>
            <w:r w:rsidRPr="0E739F23">
              <w:rPr>
                <w:rFonts w:asciiTheme="majorBidi" w:hAnsiTheme="majorBidi" w:cstheme="majorBidi"/>
              </w:rPr>
              <w:t xml:space="preserve"> in its entirety from the planning stage, engaging staff and students, and evaluation.</w:t>
            </w:r>
          </w:p>
        </w:tc>
      </w:tr>
    </w:tbl>
    <w:p w14:paraId="6B436008" w14:textId="77777777" w:rsidR="00411699" w:rsidRDefault="00411699"/>
    <w:sectPr w:rsidR="004116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2D6FDC"/>
    <w:multiLevelType w:val="hybridMultilevel"/>
    <w:tmpl w:val="41664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699"/>
    <w:rsid w:val="001903E3"/>
    <w:rsid w:val="00411699"/>
    <w:rsid w:val="00447A97"/>
    <w:rsid w:val="005B59BB"/>
    <w:rsid w:val="00673517"/>
    <w:rsid w:val="00D7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6B5A"/>
  <w15:chartTrackingRefBased/>
  <w15:docId w15:val="{46E137FF-63A9-447D-A9A0-8A519C1A0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1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1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Leung</dc:creator>
  <cp:keywords/>
  <dc:description/>
  <cp:lastModifiedBy>Emily Leung</cp:lastModifiedBy>
  <cp:revision>1</cp:revision>
  <dcterms:created xsi:type="dcterms:W3CDTF">2019-05-22T18:34:00Z</dcterms:created>
  <dcterms:modified xsi:type="dcterms:W3CDTF">2019-05-22T18:35:00Z</dcterms:modified>
</cp:coreProperties>
</file>