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37A1B2" w14:textId="77777777" w:rsidR="00775F04" w:rsidRDefault="00775F04" w:rsidP="00775F04">
      <w:pPr>
        <w:shd w:val="clear" w:color="auto" w:fill="FFFFFF"/>
        <w:spacing w:before="160" w:after="160"/>
        <w:jc w:val="center"/>
        <w:rPr>
          <w:rFonts w:ascii="Calibri" w:eastAsia="Calibri" w:hAnsi="Calibri" w:cs="Calibri"/>
          <w:sz w:val="16"/>
          <w:szCs w:val="16"/>
        </w:rPr>
      </w:pPr>
      <w:r>
        <w:rPr>
          <w:rFonts w:ascii="Calibri" w:eastAsia="Calibri" w:hAnsi="Calibri" w:cs="Calibri"/>
          <w:b/>
          <w:sz w:val="20"/>
          <w:szCs w:val="20"/>
        </w:rPr>
        <w:t>Supplementary Table 1 - Criteria of identification of rheumatologic diagnosis</w:t>
      </w:r>
    </w:p>
    <w:tbl>
      <w:tblPr>
        <w:tblW w:w="9637"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0"/>
        <w:gridCol w:w="5669"/>
        <w:gridCol w:w="3118"/>
      </w:tblGrid>
      <w:tr w:rsidR="00775F04" w14:paraId="1F6A4B7E" w14:textId="77777777" w:rsidTr="0095564A">
        <w:trPr>
          <w:trHeight w:val="283"/>
          <w:jc w:val="center"/>
        </w:trPr>
        <w:tc>
          <w:tcPr>
            <w:tcW w:w="850" w:type="dxa"/>
            <w:shd w:val="clear" w:color="auto" w:fill="D9D9D9"/>
            <w:tcMar>
              <w:top w:w="5" w:type="dxa"/>
              <w:left w:w="5" w:type="dxa"/>
              <w:bottom w:w="5" w:type="dxa"/>
              <w:right w:w="5" w:type="dxa"/>
            </w:tcMar>
          </w:tcPr>
          <w:p w14:paraId="724313FC" w14:textId="77777777" w:rsidR="00775F04" w:rsidRDefault="00775F04" w:rsidP="0095564A">
            <w:pPr>
              <w:spacing w:line="240" w:lineRule="auto"/>
              <w:jc w:val="center"/>
              <w:rPr>
                <w:rFonts w:ascii="Calibri" w:eastAsia="Calibri" w:hAnsi="Calibri" w:cs="Calibri"/>
                <w:b/>
                <w:sz w:val="16"/>
                <w:szCs w:val="16"/>
              </w:rPr>
            </w:pPr>
            <w:r>
              <w:rPr>
                <w:rFonts w:ascii="Calibri" w:eastAsia="Calibri" w:hAnsi="Calibri" w:cs="Calibri"/>
                <w:b/>
                <w:sz w:val="16"/>
                <w:szCs w:val="16"/>
              </w:rPr>
              <w:t>Diagnosis</w:t>
            </w:r>
          </w:p>
        </w:tc>
        <w:tc>
          <w:tcPr>
            <w:tcW w:w="5669" w:type="dxa"/>
            <w:shd w:val="clear" w:color="auto" w:fill="D9D9D9"/>
            <w:tcMar>
              <w:top w:w="5" w:type="dxa"/>
              <w:left w:w="5" w:type="dxa"/>
              <w:bottom w:w="5" w:type="dxa"/>
              <w:right w:w="5" w:type="dxa"/>
            </w:tcMar>
          </w:tcPr>
          <w:p w14:paraId="1262A129" w14:textId="77777777" w:rsidR="00775F04" w:rsidRDefault="00775F04" w:rsidP="0095564A">
            <w:pPr>
              <w:spacing w:line="240" w:lineRule="auto"/>
              <w:jc w:val="center"/>
              <w:rPr>
                <w:rFonts w:ascii="Calibri" w:eastAsia="Calibri" w:hAnsi="Calibri" w:cs="Calibri"/>
                <w:b/>
                <w:sz w:val="16"/>
                <w:szCs w:val="16"/>
              </w:rPr>
            </w:pPr>
            <w:r>
              <w:rPr>
                <w:rFonts w:ascii="Calibri" w:eastAsia="Calibri" w:hAnsi="Calibri" w:cs="Calibri"/>
                <w:b/>
                <w:sz w:val="16"/>
                <w:szCs w:val="16"/>
              </w:rPr>
              <w:t>Disease exemption code</w:t>
            </w:r>
          </w:p>
        </w:tc>
        <w:tc>
          <w:tcPr>
            <w:tcW w:w="3118" w:type="dxa"/>
            <w:shd w:val="clear" w:color="auto" w:fill="D9D9D9"/>
            <w:tcMar>
              <w:top w:w="5" w:type="dxa"/>
              <w:left w:w="5" w:type="dxa"/>
              <w:bottom w:w="5" w:type="dxa"/>
              <w:right w:w="5" w:type="dxa"/>
            </w:tcMar>
          </w:tcPr>
          <w:p w14:paraId="6CCD6A0C" w14:textId="77777777" w:rsidR="00775F04" w:rsidRDefault="00775F04" w:rsidP="0095564A">
            <w:pPr>
              <w:spacing w:line="240" w:lineRule="auto"/>
              <w:jc w:val="center"/>
              <w:rPr>
                <w:rFonts w:ascii="Calibri" w:eastAsia="Calibri" w:hAnsi="Calibri" w:cs="Calibri"/>
                <w:b/>
                <w:sz w:val="16"/>
                <w:szCs w:val="16"/>
              </w:rPr>
            </w:pPr>
            <w:r>
              <w:rPr>
                <w:rFonts w:ascii="Calibri" w:eastAsia="Calibri" w:hAnsi="Calibri" w:cs="Calibri"/>
                <w:b/>
                <w:sz w:val="16"/>
                <w:szCs w:val="16"/>
              </w:rPr>
              <w:t>Discharge diagnosis</w:t>
            </w:r>
          </w:p>
        </w:tc>
      </w:tr>
      <w:tr w:rsidR="00775F04" w14:paraId="1C90848A" w14:textId="77777777" w:rsidTr="0095564A">
        <w:trPr>
          <w:jc w:val="center"/>
        </w:trPr>
        <w:tc>
          <w:tcPr>
            <w:tcW w:w="850" w:type="dxa"/>
            <w:shd w:val="clear" w:color="auto" w:fill="auto"/>
            <w:tcMar>
              <w:top w:w="5" w:type="dxa"/>
              <w:left w:w="5" w:type="dxa"/>
              <w:bottom w:w="5" w:type="dxa"/>
              <w:right w:w="5" w:type="dxa"/>
            </w:tcMar>
          </w:tcPr>
          <w:p w14:paraId="4BDEE170" w14:textId="77777777" w:rsidR="00775F04" w:rsidRDefault="00775F04" w:rsidP="0095564A">
            <w:pPr>
              <w:widowControl w:val="0"/>
              <w:spacing w:line="240" w:lineRule="auto"/>
              <w:rPr>
                <w:rFonts w:ascii="Calibri" w:eastAsia="Calibri" w:hAnsi="Calibri" w:cs="Calibri"/>
                <w:b/>
                <w:sz w:val="16"/>
                <w:szCs w:val="16"/>
              </w:rPr>
            </w:pPr>
            <w:r>
              <w:rPr>
                <w:rFonts w:ascii="Calibri" w:eastAsia="Calibri" w:hAnsi="Calibri" w:cs="Calibri"/>
                <w:b/>
                <w:sz w:val="16"/>
                <w:szCs w:val="16"/>
              </w:rPr>
              <w:t>RA</w:t>
            </w:r>
          </w:p>
        </w:tc>
        <w:tc>
          <w:tcPr>
            <w:tcW w:w="5669" w:type="dxa"/>
            <w:shd w:val="clear" w:color="auto" w:fill="auto"/>
            <w:tcMar>
              <w:top w:w="5" w:type="dxa"/>
              <w:left w:w="5" w:type="dxa"/>
              <w:bottom w:w="5" w:type="dxa"/>
              <w:right w:w="5" w:type="dxa"/>
            </w:tcMar>
          </w:tcPr>
          <w:p w14:paraId="407B5629"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006*</w:t>
            </w:r>
          </w:p>
        </w:tc>
        <w:tc>
          <w:tcPr>
            <w:tcW w:w="3118" w:type="dxa"/>
            <w:shd w:val="clear" w:color="auto" w:fill="auto"/>
            <w:tcMar>
              <w:top w:w="5" w:type="dxa"/>
              <w:left w:w="5" w:type="dxa"/>
              <w:bottom w:w="5" w:type="dxa"/>
              <w:right w:w="5" w:type="dxa"/>
            </w:tcMar>
          </w:tcPr>
          <w:p w14:paraId="56A53FE1"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714.0; 714.1; 714.2; 714.30; 714.32; 714.33</w:t>
            </w:r>
          </w:p>
        </w:tc>
      </w:tr>
      <w:tr w:rsidR="00775F04" w14:paraId="5183F8DD" w14:textId="77777777" w:rsidTr="0095564A">
        <w:trPr>
          <w:jc w:val="center"/>
        </w:trPr>
        <w:tc>
          <w:tcPr>
            <w:tcW w:w="850" w:type="dxa"/>
            <w:shd w:val="clear" w:color="auto" w:fill="auto"/>
            <w:tcMar>
              <w:top w:w="5" w:type="dxa"/>
              <w:left w:w="5" w:type="dxa"/>
              <w:bottom w:w="5" w:type="dxa"/>
              <w:right w:w="5" w:type="dxa"/>
            </w:tcMar>
          </w:tcPr>
          <w:p w14:paraId="6F3967E3" w14:textId="77777777" w:rsidR="00775F04" w:rsidRDefault="00775F04" w:rsidP="0095564A">
            <w:pPr>
              <w:widowControl w:val="0"/>
              <w:spacing w:line="240" w:lineRule="auto"/>
              <w:rPr>
                <w:rFonts w:ascii="Calibri" w:eastAsia="Calibri" w:hAnsi="Calibri" w:cs="Calibri"/>
                <w:b/>
                <w:sz w:val="16"/>
                <w:szCs w:val="16"/>
              </w:rPr>
            </w:pPr>
            <w:r>
              <w:rPr>
                <w:rFonts w:ascii="Calibri" w:eastAsia="Calibri" w:hAnsi="Calibri" w:cs="Calibri"/>
                <w:b/>
                <w:sz w:val="16"/>
                <w:szCs w:val="16"/>
              </w:rPr>
              <w:t>PsA</w:t>
            </w:r>
          </w:p>
        </w:tc>
        <w:tc>
          <w:tcPr>
            <w:tcW w:w="5669" w:type="dxa"/>
            <w:shd w:val="clear" w:color="auto" w:fill="auto"/>
            <w:tcMar>
              <w:top w:w="5" w:type="dxa"/>
              <w:left w:w="5" w:type="dxa"/>
              <w:bottom w:w="5" w:type="dxa"/>
              <w:right w:w="5" w:type="dxa"/>
            </w:tcMar>
          </w:tcPr>
          <w:p w14:paraId="085373CB"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 xml:space="preserve">045.696.0 </w:t>
            </w:r>
          </w:p>
        </w:tc>
        <w:tc>
          <w:tcPr>
            <w:tcW w:w="3118" w:type="dxa"/>
            <w:shd w:val="clear" w:color="auto" w:fill="auto"/>
            <w:tcMar>
              <w:top w:w="5" w:type="dxa"/>
              <w:left w:w="5" w:type="dxa"/>
              <w:bottom w:w="5" w:type="dxa"/>
              <w:right w:w="5" w:type="dxa"/>
            </w:tcMar>
          </w:tcPr>
          <w:p w14:paraId="048DDDD5"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696.0</w:t>
            </w:r>
          </w:p>
        </w:tc>
      </w:tr>
      <w:tr w:rsidR="00775F04" w14:paraId="10CCAE42" w14:textId="77777777" w:rsidTr="0095564A">
        <w:trPr>
          <w:jc w:val="center"/>
        </w:trPr>
        <w:tc>
          <w:tcPr>
            <w:tcW w:w="850" w:type="dxa"/>
            <w:shd w:val="clear" w:color="auto" w:fill="auto"/>
            <w:tcMar>
              <w:top w:w="5" w:type="dxa"/>
              <w:left w:w="5" w:type="dxa"/>
              <w:bottom w:w="5" w:type="dxa"/>
              <w:right w:w="5" w:type="dxa"/>
            </w:tcMar>
          </w:tcPr>
          <w:p w14:paraId="4EEF10DF" w14:textId="77777777" w:rsidR="00775F04" w:rsidRDefault="00775F04" w:rsidP="0095564A">
            <w:pPr>
              <w:widowControl w:val="0"/>
              <w:spacing w:line="240" w:lineRule="auto"/>
              <w:rPr>
                <w:rFonts w:ascii="Calibri" w:eastAsia="Calibri" w:hAnsi="Calibri" w:cs="Calibri"/>
                <w:b/>
                <w:sz w:val="16"/>
                <w:szCs w:val="16"/>
              </w:rPr>
            </w:pPr>
            <w:r>
              <w:rPr>
                <w:rFonts w:ascii="Calibri" w:eastAsia="Calibri" w:hAnsi="Calibri" w:cs="Calibri"/>
                <w:b/>
                <w:sz w:val="16"/>
                <w:szCs w:val="16"/>
              </w:rPr>
              <w:t>axSpA</w:t>
            </w:r>
          </w:p>
        </w:tc>
        <w:tc>
          <w:tcPr>
            <w:tcW w:w="5669" w:type="dxa"/>
            <w:shd w:val="clear" w:color="auto" w:fill="auto"/>
            <w:tcMar>
              <w:top w:w="5" w:type="dxa"/>
              <w:left w:w="5" w:type="dxa"/>
              <w:bottom w:w="5" w:type="dxa"/>
              <w:right w:w="5" w:type="dxa"/>
            </w:tcMar>
          </w:tcPr>
          <w:p w14:paraId="44672C01"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054*</w:t>
            </w:r>
          </w:p>
        </w:tc>
        <w:tc>
          <w:tcPr>
            <w:tcW w:w="3118" w:type="dxa"/>
            <w:shd w:val="clear" w:color="auto" w:fill="auto"/>
            <w:tcMar>
              <w:top w:w="5" w:type="dxa"/>
              <w:left w:w="5" w:type="dxa"/>
              <w:bottom w:w="5" w:type="dxa"/>
              <w:right w:w="5" w:type="dxa"/>
            </w:tcMar>
          </w:tcPr>
          <w:p w14:paraId="450FF8E8"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720.0</w:t>
            </w:r>
          </w:p>
        </w:tc>
      </w:tr>
      <w:tr w:rsidR="00775F04" w14:paraId="38232143" w14:textId="77777777" w:rsidTr="0095564A">
        <w:trPr>
          <w:jc w:val="center"/>
        </w:trPr>
        <w:tc>
          <w:tcPr>
            <w:tcW w:w="850" w:type="dxa"/>
            <w:shd w:val="clear" w:color="auto" w:fill="auto"/>
            <w:tcMar>
              <w:top w:w="5" w:type="dxa"/>
              <w:left w:w="5" w:type="dxa"/>
              <w:bottom w:w="5" w:type="dxa"/>
              <w:right w:w="5" w:type="dxa"/>
            </w:tcMar>
          </w:tcPr>
          <w:p w14:paraId="1745C284" w14:textId="77777777" w:rsidR="00775F04" w:rsidRDefault="00775F04" w:rsidP="0095564A">
            <w:pPr>
              <w:widowControl w:val="0"/>
              <w:spacing w:line="240" w:lineRule="auto"/>
              <w:rPr>
                <w:rFonts w:ascii="Calibri" w:eastAsia="Calibri" w:hAnsi="Calibri" w:cs="Calibri"/>
                <w:b/>
                <w:sz w:val="16"/>
                <w:szCs w:val="16"/>
              </w:rPr>
            </w:pPr>
            <w:r>
              <w:rPr>
                <w:rFonts w:ascii="Calibri" w:eastAsia="Calibri" w:hAnsi="Calibri" w:cs="Calibri"/>
                <w:b/>
                <w:sz w:val="16"/>
                <w:szCs w:val="16"/>
              </w:rPr>
              <w:t>SLE</w:t>
            </w:r>
          </w:p>
        </w:tc>
        <w:tc>
          <w:tcPr>
            <w:tcW w:w="5669" w:type="dxa"/>
            <w:shd w:val="clear" w:color="auto" w:fill="auto"/>
            <w:tcMar>
              <w:top w:w="5" w:type="dxa"/>
              <w:left w:w="5" w:type="dxa"/>
              <w:bottom w:w="5" w:type="dxa"/>
              <w:right w:w="5" w:type="dxa"/>
            </w:tcMar>
          </w:tcPr>
          <w:p w14:paraId="6A43FFB1"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028*</w:t>
            </w:r>
          </w:p>
        </w:tc>
        <w:tc>
          <w:tcPr>
            <w:tcW w:w="3118" w:type="dxa"/>
            <w:shd w:val="clear" w:color="auto" w:fill="auto"/>
            <w:tcMar>
              <w:top w:w="5" w:type="dxa"/>
              <w:left w:w="5" w:type="dxa"/>
              <w:bottom w:w="5" w:type="dxa"/>
              <w:right w:w="5" w:type="dxa"/>
            </w:tcMar>
          </w:tcPr>
          <w:p w14:paraId="4DB51CEA"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710.0</w:t>
            </w:r>
          </w:p>
        </w:tc>
      </w:tr>
      <w:tr w:rsidR="00775F04" w14:paraId="4C203539" w14:textId="77777777" w:rsidTr="0095564A">
        <w:trPr>
          <w:jc w:val="center"/>
        </w:trPr>
        <w:tc>
          <w:tcPr>
            <w:tcW w:w="850" w:type="dxa"/>
            <w:shd w:val="clear" w:color="auto" w:fill="auto"/>
            <w:tcMar>
              <w:top w:w="5" w:type="dxa"/>
              <w:left w:w="5" w:type="dxa"/>
              <w:bottom w:w="5" w:type="dxa"/>
              <w:right w:w="5" w:type="dxa"/>
            </w:tcMar>
          </w:tcPr>
          <w:p w14:paraId="36BFE287" w14:textId="77777777" w:rsidR="00775F04" w:rsidRDefault="00775F04" w:rsidP="0095564A">
            <w:pPr>
              <w:widowControl w:val="0"/>
              <w:spacing w:line="240" w:lineRule="auto"/>
              <w:rPr>
                <w:rFonts w:ascii="Calibri" w:eastAsia="Calibri" w:hAnsi="Calibri" w:cs="Calibri"/>
                <w:b/>
                <w:sz w:val="16"/>
                <w:szCs w:val="16"/>
              </w:rPr>
            </w:pPr>
            <w:r>
              <w:rPr>
                <w:rFonts w:ascii="Calibri" w:eastAsia="Calibri" w:hAnsi="Calibri" w:cs="Calibri"/>
                <w:b/>
                <w:sz w:val="16"/>
                <w:szCs w:val="16"/>
              </w:rPr>
              <w:t>SSc</w:t>
            </w:r>
          </w:p>
        </w:tc>
        <w:tc>
          <w:tcPr>
            <w:tcW w:w="5669" w:type="dxa"/>
            <w:shd w:val="clear" w:color="auto" w:fill="auto"/>
            <w:tcMar>
              <w:top w:w="5" w:type="dxa"/>
              <w:left w:w="5" w:type="dxa"/>
              <w:bottom w:w="5" w:type="dxa"/>
              <w:right w:w="5" w:type="dxa"/>
            </w:tcMar>
          </w:tcPr>
          <w:p w14:paraId="7A62310D"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047*; RM0120</w:t>
            </w:r>
          </w:p>
        </w:tc>
        <w:tc>
          <w:tcPr>
            <w:tcW w:w="3118" w:type="dxa"/>
            <w:shd w:val="clear" w:color="auto" w:fill="auto"/>
            <w:tcMar>
              <w:top w:w="5" w:type="dxa"/>
              <w:left w:w="5" w:type="dxa"/>
              <w:bottom w:w="5" w:type="dxa"/>
              <w:right w:w="5" w:type="dxa"/>
            </w:tcMar>
          </w:tcPr>
          <w:p w14:paraId="2400C206"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710.1</w:t>
            </w:r>
          </w:p>
        </w:tc>
      </w:tr>
      <w:tr w:rsidR="00775F04" w14:paraId="50E5D82A" w14:textId="77777777" w:rsidTr="0095564A">
        <w:trPr>
          <w:jc w:val="center"/>
        </w:trPr>
        <w:tc>
          <w:tcPr>
            <w:tcW w:w="850" w:type="dxa"/>
            <w:shd w:val="clear" w:color="auto" w:fill="auto"/>
            <w:tcMar>
              <w:top w:w="5" w:type="dxa"/>
              <w:left w:w="5" w:type="dxa"/>
              <w:bottom w:w="5" w:type="dxa"/>
              <w:right w:w="5" w:type="dxa"/>
            </w:tcMar>
          </w:tcPr>
          <w:p w14:paraId="0AA6ABC5" w14:textId="77777777" w:rsidR="00775F04" w:rsidRDefault="00775F04" w:rsidP="0095564A">
            <w:pPr>
              <w:widowControl w:val="0"/>
              <w:spacing w:line="240" w:lineRule="auto"/>
              <w:rPr>
                <w:rFonts w:ascii="Calibri" w:eastAsia="Calibri" w:hAnsi="Calibri" w:cs="Calibri"/>
                <w:b/>
                <w:sz w:val="16"/>
                <w:szCs w:val="16"/>
              </w:rPr>
            </w:pPr>
            <w:r>
              <w:rPr>
                <w:rFonts w:ascii="Calibri" w:eastAsia="Calibri" w:hAnsi="Calibri" w:cs="Calibri"/>
                <w:b/>
                <w:sz w:val="16"/>
                <w:szCs w:val="16"/>
              </w:rPr>
              <w:t>pSS</w:t>
            </w:r>
          </w:p>
        </w:tc>
        <w:tc>
          <w:tcPr>
            <w:tcW w:w="5669" w:type="dxa"/>
            <w:shd w:val="clear" w:color="auto" w:fill="auto"/>
            <w:tcMar>
              <w:top w:w="5" w:type="dxa"/>
              <w:left w:w="5" w:type="dxa"/>
              <w:bottom w:w="5" w:type="dxa"/>
              <w:right w:w="5" w:type="dxa"/>
            </w:tcMar>
          </w:tcPr>
          <w:p w14:paraId="371852CC"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030*</w:t>
            </w:r>
          </w:p>
        </w:tc>
        <w:tc>
          <w:tcPr>
            <w:tcW w:w="3118" w:type="dxa"/>
            <w:shd w:val="clear" w:color="auto" w:fill="auto"/>
            <w:tcMar>
              <w:top w:w="5" w:type="dxa"/>
              <w:left w:w="5" w:type="dxa"/>
              <w:bottom w:w="5" w:type="dxa"/>
              <w:right w:w="5" w:type="dxa"/>
            </w:tcMar>
          </w:tcPr>
          <w:p w14:paraId="3B2D38B9"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710.2</w:t>
            </w:r>
          </w:p>
        </w:tc>
      </w:tr>
      <w:tr w:rsidR="00775F04" w14:paraId="2EC70682" w14:textId="77777777" w:rsidTr="0095564A">
        <w:trPr>
          <w:jc w:val="center"/>
        </w:trPr>
        <w:tc>
          <w:tcPr>
            <w:tcW w:w="850" w:type="dxa"/>
            <w:shd w:val="clear" w:color="auto" w:fill="auto"/>
            <w:tcMar>
              <w:top w:w="5" w:type="dxa"/>
              <w:left w:w="5" w:type="dxa"/>
              <w:bottom w:w="5" w:type="dxa"/>
              <w:right w:w="5" w:type="dxa"/>
            </w:tcMar>
          </w:tcPr>
          <w:p w14:paraId="1CA29DA0" w14:textId="77777777" w:rsidR="00775F04" w:rsidRDefault="00775F04" w:rsidP="0095564A">
            <w:pPr>
              <w:widowControl w:val="0"/>
              <w:spacing w:line="240" w:lineRule="auto"/>
              <w:rPr>
                <w:rFonts w:ascii="Calibri" w:eastAsia="Calibri" w:hAnsi="Calibri" w:cs="Calibri"/>
                <w:b/>
                <w:sz w:val="16"/>
                <w:szCs w:val="16"/>
              </w:rPr>
            </w:pPr>
            <w:r>
              <w:rPr>
                <w:rFonts w:ascii="Calibri" w:eastAsia="Calibri" w:hAnsi="Calibri" w:cs="Calibri"/>
                <w:b/>
                <w:sz w:val="16"/>
                <w:szCs w:val="16"/>
              </w:rPr>
              <w:t>MSD</w:t>
            </w:r>
          </w:p>
        </w:tc>
        <w:tc>
          <w:tcPr>
            <w:tcW w:w="5669" w:type="dxa"/>
            <w:shd w:val="clear" w:color="auto" w:fill="auto"/>
            <w:tcMar>
              <w:top w:w="5" w:type="dxa"/>
              <w:left w:w="5" w:type="dxa"/>
              <w:bottom w:w="5" w:type="dxa"/>
              <w:right w:w="5" w:type="dxa"/>
            </w:tcMar>
          </w:tcPr>
          <w:p w14:paraId="2585B8DA"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RM0010; RM0020; RM0021; RM0030; RM0110; RM0111</w:t>
            </w:r>
          </w:p>
        </w:tc>
        <w:tc>
          <w:tcPr>
            <w:tcW w:w="3118" w:type="dxa"/>
            <w:shd w:val="clear" w:color="auto" w:fill="auto"/>
            <w:tcMar>
              <w:top w:w="5" w:type="dxa"/>
              <w:left w:w="5" w:type="dxa"/>
              <w:bottom w:w="5" w:type="dxa"/>
              <w:right w:w="5" w:type="dxa"/>
            </w:tcMar>
          </w:tcPr>
          <w:p w14:paraId="16113FBE"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w:t>
            </w:r>
          </w:p>
        </w:tc>
      </w:tr>
      <w:tr w:rsidR="00775F04" w14:paraId="7CAF81EA" w14:textId="77777777" w:rsidTr="0095564A">
        <w:trPr>
          <w:jc w:val="center"/>
        </w:trPr>
        <w:tc>
          <w:tcPr>
            <w:tcW w:w="850" w:type="dxa"/>
            <w:shd w:val="clear" w:color="auto" w:fill="auto"/>
            <w:tcMar>
              <w:top w:w="5" w:type="dxa"/>
              <w:left w:w="5" w:type="dxa"/>
              <w:bottom w:w="5" w:type="dxa"/>
              <w:right w:w="5" w:type="dxa"/>
            </w:tcMar>
          </w:tcPr>
          <w:p w14:paraId="245182B1" w14:textId="77777777" w:rsidR="00775F04" w:rsidRDefault="00775F04" w:rsidP="0095564A">
            <w:pPr>
              <w:widowControl w:val="0"/>
              <w:spacing w:line="240" w:lineRule="auto"/>
              <w:rPr>
                <w:rFonts w:ascii="Calibri" w:eastAsia="Calibri" w:hAnsi="Calibri" w:cs="Calibri"/>
                <w:b/>
                <w:sz w:val="16"/>
                <w:szCs w:val="16"/>
              </w:rPr>
            </w:pPr>
            <w:r>
              <w:rPr>
                <w:rFonts w:ascii="Calibri" w:eastAsia="Calibri" w:hAnsi="Calibri" w:cs="Calibri"/>
                <w:b/>
                <w:sz w:val="16"/>
                <w:szCs w:val="16"/>
              </w:rPr>
              <w:t>UCTD</w:t>
            </w:r>
          </w:p>
        </w:tc>
        <w:tc>
          <w:tcPr>
            <w:tcW w:w="5669" w:type="dxa"/>
            <w:shd w:val="clear" w:color="auto" w:fill="auto"/>
            <w:tcMar>
              <w:top w:w="5" w:type="dxa"/>
              <w:left w:w="5" w:type="dxa"/>
              <w:bottom w:w="5" w:type="dxa"/>
              <w:right w:w="5" w:type="dxa"/>
            </w:tcMar>
          </w:tcPr>
          <w:p w14:paraId="660F957E"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067*; RMG010</w:t>
            </w:r>
          </w:p>
        </w:tc>
        <w:tc>
          <w:tcPr>
            <w:tcW w:w="3118" w:type="dxa"/>
            <w:shd w:val="clear" w:color="auto" w:fill="auto"/>
            <w:tcMar>
              <w:top w:w="5" w:type="dxa"/>
              <w:left w:w="5" w:type="dxa"/>
              <w:bottom w:w="5" w:type="dxa"/>
              <w:right w:w="5" w:type="dxa"/>
            </w:tcMar>
          </w:tcPr>
          <w:p w14:paraId="7EE6F0C4"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w:t>
            </w:r>
          </w:p>
        </w:tc>
      </w:tr>
      <w:tr w:rsidR="00775F04" w14:paraId="37D96626" w14:textId="77777777" w:rsidTr="0095564A">
        <w:trPr>
          <w:jc w:val="center"/>
        </w:trPr>
        <w:tc>
          <w:tcPr>
            <w:tcW w:w="850" w:type="dxa"/>
            <w:shd w:val="clear" w:color="auto" w:fill="auto"/>
            <w:tcMar>
              <w:top w:w="5" w:type="dxa"/>
              <w:left w:w="5" w:type="dxa"/>
              <w:bottom w:w="5" w:type="dxa"/>
              <w:right w:w="5" w:type="dxa"/>
            </w:tcMar>
          </w:tcPr>
          <w:p w14:paraId="7417F1CE" w14:textId="77777777" w:rsidR="00775F04" w:rsidRDefault="00775F04" w:rsidP="0095564A">
            <w:pPr>
              <w:widowControl w:val="0"/>
              <w:spacing w:line="240" w:lineRule="auto"/>
              <w:rPr>
                <w:rFonts w:ascii="Calibri" w:eastAsia="Calibri" w:hAnsi="Calibri" w:cs="Calibri"/>
                <w:b/>
                <w:sz w:val="16"/>
                <w:szCs w:val="16"/>
              </w:rPr>
            </w:pPr>
            <w:r>
              <w:rPr>
                <w:rFonts w:ascii="Calibri" w:eastAsia="Calibri" w:hAnsi="Calibri" w:cs="Calibri"/>
                <w:b/>
                <w:sz w:val="16"/>
                <w:szCs w:val="16"/>
              </w:rPr>
              <w:t>SV</w:t>
            </w:r>
          </w:p>
        </w:tc>
        <w:tc>
          <w:tcPr>
            <w:tcW w:w="5669" w:type="dxa"/>
            <w:shd w:val="clear" w:color="auto" w:fill="auto"/>
            <w:tcMar>
              <w:top w:w="5" w:type="dxa"/>
              <w:left w:w="5" w:type="dxa"/>
              <w:bottom w:w="5" w:type="dxa"/>
              <w:right w:w="5" w:type="dxa"/>
            </w:tcMar>
          </w:tcPr>
          <w:p w14:paraId="55A45928"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 xml:space="preserve">RC0110; RC0210; RG0020; RG0030; RG0050; RG0070; RG0080; RG0090; RD0030  </w:t>
            </w:r>
          </w:p>
        </w:tc>
        <w:tc>
          <w:tcPr>
            <w:tcW w:w="3118" w:type="dxa"/>
            <w:shd w:val="clear" w:color="auto" w:fill="auto"/>
            <w:tcMar>
              <w:top w:w="5" w:type="dxa"/>
              <w:left w:w="5" w:type="dxa"/>
              <w:bottom w:w="5" w:type="dxa"/>
              <w:right w:w="5" w:type="dxa"/>
            </w:tcMar>
          </w:tcPr>
          <w:p w14:paraId="1CFD2DF9"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w:t>
            </w:r>
          </w:p>
        </w:tc>
      </w:tr>
    </w:tbl>
    <w:p w14:paraId="2A309E97" w14:textId="77777777" w:rsidR="00775F04" w:rsidRDefault="00775F04" w:rsidP="00775F04">
      <w:pPr>
        <w:shd w:val="clear" w:color="auto" w:fill="FFFFFF"/>
        <w:spacing w:before="200"/>
        <w:rPr>
          <w:rFonts w:ascii="Calibri" w:eastAsia="Calibri" w:hAnsi="Calibri" w:cs="Calibri"/>
          <w:i/>
          <w:sz w:val="16"/>
          <w:szCs w:val="16"/>
        </w:rPr>
      </w:pPr>
      <w:r>
        <w:rPr>
          <w:rFonts w:ascii="Calibri" w:eastAsia="Calibri" w:hAnsi="Calibri" w:cs="Calibri"/>
          <w:i/>
          <w:sz w:val="16"/>
          <w:szCs w:val="16"/>
        </w:rPr>
        <w:t>Abbreviations: RA Rheumatoid Arthritis, PsA Psoriatic Arthritis, axSpa Axial Spondyloarthritis, SLE Systemic Lupus Erythematosus, pSS primary Sjögren Syndrome, SSc Systemic Sclerosis, MSD Myositis-Spectrum Disorder, UCTD Undifferentiated Connective Tissue Disease, SV Systemic Vasculitis</w:t>
      </w:r>
    </w:p>
    <w:p w14:paraId="2640D814" w14:textId="77777777" w:rsidR="00775F04" w:rsidRDefault="00775F04" w:rsidP="00775F04">
      <w:pPr>
        <w:shd w:val="clear" w:color="auto" w:fill="FFFFFF"/>
        <w:spacing w:before="160"/>
        <w:jc w:val="center"/>
        <w:rPr>
          <w:rFonts w:ascii="Calibri" w:eastAsia="Calibri" w:hAnsi="Calibri" w:cs="Calibri"/>
          <w:b/>
          <w:sz w:val="20"/>
          <w:szCs w:val="20"/>
        </w:rPr>
      </w:pPr>
      <w:r>
        <w:pict w14:anchorId="1647658E">
          <v:rect id="_x0000_i1025" style="width:0;height:1.5pt" o:hralign="center" o:hrstd="t" o:hr="t" fillcolor="#a0a0a0" stroked="f"/>
        </w:pict>
      </w:r>
      <w:r>
        <w:br w:type="page"/>
      </w:r>
    </w:p>
    <w:p w14:paraId="20AE4D36" w14:textId="77777777" w:rsidR="00775F04" w:rsidRDefault="00775F04" w:rsidP="00775F04">
      <w:pPr>
        <w:shd w:val="clear" w:color="auto" w:fill="FFFFFF"/>
        <w:spacing w:before="160"/>
        <w:jc w:val="center"/>
        <w:rPr>
          <w:rFonts w:ascii="Calibri" w:eastAsia="Calibri" w:hAnsi="Calibri" w:cs="Calibri"/>
          <w:b/>
          <w:sz w:val="20"/>
          <w:szCs w:val="20"/>
        </w:rPr>
      </w:pPr>
      <w:r>
        <w:rPr>
          <w:rFonts w:ascii="Calibri" w:eastAsia="Calibri" w:hAnsi="Calibri" w:cs="Calibri"/>
          <w:b/>
          <w:sz w:val="20"/>
          <w:szCs w:val="20"/>
        </w:rPr>
        <w:lastRenderedPageBreak/>
        <w:t>Supplementary Table 2 - Criteria used for CReG definitions</w:t>
      </w:r>
    </w:p>
    <w:tbl>
      <w:tblPr>
        <w:tblW w:w="15813" w:type="dxa"/>
        <w:jc w:val="center"/>
        <w:tblBorders>
          <w:top w:val="nil"/>
          <w:left w:val="nil"/>
          <w:bottom w:val="nil"/>
          <w:right w:val="nil"/>
          <w:insideH w:val="nil"/>
          <w:insideV w:val="nil"/>
        </w:tblBorders>
        <w:tblLayout w:type="fixed"/>
        <w:tblLook w:val="0600" w:firstRow="0" w:lastRow="0" w:firstColumn="0" w:lastColumn="0" w:noHBand="1" w:noVBand="1"/>
      </w:tblPr>
      <w:tblGrid>
        <w:gridCol w:w="850"/>
        <w:gridCol w:w="1133"/>
        <w:gridCol w:w="2775"/>
        <w:gridCol w:w="1984"/>
        <w:gridCol w:w="5103"/>
        <w:gridCol w:w="850"/>
        <w:gridCol w:w="3118"/>
      </w:tblGrid>
      <w:tr w:rsidR="00775F04" w14:paraId="149EE0EC" w14:textId="77777777" w:rsidTr="0095564A">
        <w:trPr>
          <w:jc w:val="center"/>
        </w:trPr>
        <w:tc>
          <w:tcPr>
            <w:tcW w:w="850" w:type="dxa"/>
            <w:tcBorders>
              <w:top w:val="single" w:sz="4" w:space="0" w:color="000000"/>
              <w:left w:val="single" w:sz="4" w:space="0" w:color="000000"/>
              <w:bottom w:val="single" w:sz="4" w:space="0" w:color="000000"/>
              <w:right w:val="single" w:sz="4" w:space="0" w:color="000000"/>
            </w:tcBorders>
            <w:shd w:val="clear" w:color="auto" w:fill="D9D9D9"/>
            <w:tcMar>
              <w:top w:w="5" w:type="dxa"/>
              <w:left w:w="5" w:type="dxa"/>
              <w:bottom w:w="5" w:type="dxa"/>
              <w:right w:w="5" w:type="dxa"/>
            </w:tcMar>
            <w:vAlign w:val="center"/>
          </w:tcPr>
          <w:p w14:paraId="59D4D13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b/>
                <w:sz w:val="16"/>
                <w:szCs w:val="16"/>
              </w:rPr>
            </w:pPr>
            <w:r>
              <w:rPr>
                <w:rFonts w:ascii="Calibri" w:eastAsia="Calibri" w:hAnsi="Calibri" w:cs="Calibri"/>
                <w:b/>
                <w:sz w:val="16"/>
                <w:szCs w:val="16"/>
              </w:rPr>
              <w:t>CreG code</w:t>
            </w:r>
          </w:p>
        </w:tc>
        <w:tc>
          <w:tcPr>
            <w:tcW w:w="1133" w:type="dxa"/>
            <w:tcBorders>
              <w:top w:val="single" w:sz="4" w:space="0" w:color="000000"/>
              <w:left w:val="single" w:sz="4" w:space="0" w:color="000000"/>
              <w:bottom w:val="single" w:sz="4" w:space="0" w:color="000000"/>
              <w:right w:val="single" w:sz="4" w:space="0" w:color="000000"/>
            </w:tcBorders>
            <w:shd w:val="clear" w:color="auto" w:fill="D9D9D9"/>
            <w:tcMar>
              <w:top w:w="5" w:type="dxa"/>
              <w:left w:w="5" w:type="dxa"/>
              <w:bottom w:w="5" w:type="dxa"/>
              <w:right w:w="5" w:type="dxa"/>
            </w:tcMar>
            <w:vAlign w:val="center"/>
          </w:tcPr>
          <w:p w14:paraId="546AA7C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b/>
                <w:sz w:val="16"/>
                <w:szCs w:val="16"/>
              </w:rPr>
            </w:pPr>
            <w:r>
              <w:rPr>
                <w:rFonts w:ascii="Calibri" w:eastAsia="Calibri" w:hAnsi="Calibri" w:cs="Calibri"/>
                <w:b/>
                <w:sz w:val="16"/>
                <w:szCs w:val="16"/>
              </w:rPr>
              <w:t>Indicator</w:t>
            </w:r>
          </w:p>
        </w:tc>
        <w:tc>
          <w:tcPr>
            <w:tcW w:w="2775" w:type="dxa"/>
            <w:tcBorders>
              <w:top w:val="single" w:sz="4" w:space="0" w:color="000000"/>
              <w:left w:val="single" w:sz="4" w:space="0" w:color="000000"/>
              <w:bottom w:val="single" w:sz="4" w:space="0" w:color="000000"/>
              <w:right w:val="single" w:sz="4" w:space="0" w:color="000000"/>
            </w:tcBorders>
            <w:shd w:val="clear" w:color="auto" w:fill="D9D9D9"/>
            <w:tcMar>
              <w:top w:w="5" w:type="dxa"/>
              <w:left w:w="5" w:type="dxa"/>
              <w:bottom w:w="5" w:type="dxa"/>
              <w:right w:w="5" w:type="dxa"/>
            </w:tcMar>
            <w:vAlign w:val="center"/>
          </w:tcPr>
          <w:p w14:paraId="1AB29E96"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b/>
                <w:sz w:val="16"/>
                <w:szCs w:val="16"/>
              </w:rPr>
            </w:pPr>
            <w:r>
              <w:rPr>
                <w:rFonts w:ascii="Calibri" w:eastAsia="Calibri" w:hAnsi="Calibri" w:cs="Calibri"/>
                <w:b/>
                <w:sz w:val="16"/>
                <w:szCs w:val="16"/>
              </w:rPr>
              <w:t>Disease</w:t>
            </w:r>
          </w:p>
        </w:tc>
        <w:tc>
          <w:tcPr>
            <w:tcW w:w="1984" w:type="dxa"/>
            <w:tcBorders>
              <w:top w:val="single" w:sz="4" w:space="0" w:color="000000"/>
              <w:left w:val="single" w:sz="4" w:space="0" w:color="000000"/>
              <w:bottom w:val="single" w:sz="4" w:space="0" w:color="000000"/>
              <w:right w:val="single" w:sz="4" w:space="0" w:color="000000"/>
            </w:tcBorders>
            <w:shd w:val="clear" w:color="auto" w:fill="D9D9D9"/>
            <w:tcMar>
              <w:top w:w="5" w:type="dxa"/>
              <w:left w:w="5" w:type="dxa"/>
              <w:bottom w:w="5" w:type="dxa"/>
              <w:right w:w="5" w:type="dxa"/>
            </w:tcMar>
            <w:vAlign w:val="center"/>
          </w:tcPr>
          <w:p w14:paraId="517AA38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b/>
                <w:sz w:val="16"/>
                <w:szCs w:val="16"/>
              </w:rPr>
            </w:pPr>
            <w:r>
              <w:rPr>
                <w:rFonts w:ascii="Calibri" w:eastAsia="Calibri" w:hAnsi="Calibri" w:cs="Calibri"/>
                <w:b/>
                <w:sz w:val="16"/>
                <w:szCs w:val="16"/>
              </w:rPr>
              <w:t>Source</w:t>
            </w:r>
          </w:p>
        </w:tc>
        <w:tc>
          <w:tcPr>
            <w:tcW w:w="5103" w:type="dxa"/>
            <w:tcBorders>
              <w:top w:val="single" w:sz="4" w:space="0" w:color="000000"/>
              <w:left w:val="single" w:sz="4" w:space="0" w:color="000000"/>
              <w:bottom w:val="single" w:sz="4" w:space="0" w:color="000000"/>
              <w:right w:val="single" w:sz="4" w:space="0" w:color="000000"/>
            </w:tcBorders>
            <w:shd w:val="clear" w:color="auto" w:fill="D9D9D9"/>
            <w:tcMar>
              <w:top w:w="5" w:type="dxa"/>
              <w:left w:w="5" w:type="dxa"/>
              <w:bottom w:w="5" w:type="dxa"/>
              <w:right w:w="5" w:type="dxa"/>
            </w:tcMar>
            <w:vAlign w:val="center"/>
          </w:tcPr>
          <w:p w14:paraId="68E147D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b/>
                <w:sz w:val="16"/>
                <w:szCs w:val="16"/>
              </w:rPr>
            </w:pPr>
            <w:r>
              <w:rPr>
                <w:rFonts w:ascii="Calibri" w:eastAsia="Calibri" w:hAnsi="Calibri" w:cs="Calibri"/>
                <w:b/>
                <w:sz w:val="16"/>
                <w:szCs w:val="16"/>
              </w:rPr>
              <w:t>Codes with descriptions</w:t>
            </w:r>
          </w:p>
        </w:tc>
        <w:tc>
          <w:tcPr>
            <w:tcW w:w="850" w:type="dxa"/>
            <w:tcBorders>
              <w:top w:val="single" w:sz="4" w:space="0" w:color="000000"/>
              <w:left w:val="single" w:sz="4" w:space="0" w:color="000000"/>
              <w:bottom w:val="single" w:sz="4" w:space="0" w:color="000000"/>
              <w:right w:val="single" w:sz="4" w:space="0" w:color="000000"/>
            </w:tcBorders>
            <w:shd w:val="clear" w:color="auto" w:fill="D9D9D9"/>
            <w:tcMar>
              <w:top w:w="5" w:type="dxa"/>
              <w:left w:w="5" w:type="dxa"/>
              <w:bottom w:w="5" w:type="dxa"/>
              <w:right w:w="5" w:type="dxa"/>
            </w:tcMar>
            <w:vAlign w:val="center"/>
          </w:tcPr>
          <w:p w14:paraId="258EDBDA"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b/>
                <w:sz w:val="16"/>
                <w:szCs w:val="16"/>
              </w:rPr>
              <w:t>Temporal range</w:t>
            </w:r>
          </w:p>
        </w:tc>
        <w:tc>
          <w:tcPr>
            <w:tcW w:w="3118" w:type="dxa"/>
            <w:tcBorders>
              <w:top w:val="single" w:sz="4" w:space="0" w:color="000000"/>
              <w:left w:val="single" w:sz="4" w:space="0" w:color="000000"/>
              <w:bottom w:val="single" w:sz="4" w:space="0" w:color="000000"/>
              <w:right w:val="single" w:sz="4" w:space="0" w:color="000000"/>
            </w:tcBorders>
            <w:shd w:val="clear" w:color="auto" w:fill="D9D9D9"/>
            <w:tcMar>
              <w:top w:w="5" w:type="dxa"/>
              <w:left w:w="5" w:type="dxa"/>
              <w:bottom w:w="5" w:type="dxa"/>
              <w:right w:w="5" w:type="dxa"/>
            </w:tcMar>
            <w:vAlign w:val="center"/>
          </w:tcPr>
          <w:p w14:paraId="7495099E"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b/>
                <w:sz w:val="16"/>
                <w:szCs w:val="16"/>
              </w:rPr>
            </w:pPr>
            <w:r>
              <w:rPr>
                <w:rFonts w:ascii="Calibri" w:eastAsia="Calibri" w:hAnsi="Calibri" w:cs="Calibri"/>
                <w:b/>
                <w:sz w:val="16"/>
                <w:szCs w:val="16"/>
              </w:rPr>
              <w:t>Notes</w:t>
            </w:r>
          </w:p>
        </w:tc>
      </w:tr>
      <w:tr w:rsidR="00775F04" w14:paraId="55AEDBA7"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E276E3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K02A</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9BBFB7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K02A_DRG</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BAAC2A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Organ Transplant (active)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0FA198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(DRG)</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5B2CF05"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302 Renal transplant, 103 Cardiac transplant or cardiac support device implantation, 495 Pulmonary transplant, 480 Hepatic or intestinal transplant, 481 Allogeneic bone marrow transplant, 512 Simultaneous pancreatic and renal transplant ,513 Pancreatic transplant</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7BCF7B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0‐2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778F07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04024186"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02D7341"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AAB596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K02A_ESE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7A92C27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Organ Transplant (active)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6B3BA34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F3B66E"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052* Organ Transplantation (kidney, heart, lung, liver, bone marrow, pancreas, gut)</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5AA797F"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0‐2 years </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803C75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54CA1B17"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98760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K02B</w:t>
            </w:r>
          </w:p>
          <w:p w14:paraId="24F4441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E592A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K02B_DIA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38F30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Organ Transplant (inactive)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ECF466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0CBC8F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V42.0 Renal transplant, V42.1 Cardiac transplant, V42.6 Pulmonary transplant, V42.7 Liver transplant, V42.8 Pancreatic transplant, V42.5 Corneal transplant, V42.9 Unspecified transplant</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4EA4BE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2‐10 years </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6ECD6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 02A excluded</w:t>
            </w:r>
          </w:p>
        </w:tc>
      </w:tr>
      <w:tr w:rsidR="00775F04" w14:paraId="0AD1F8FB" w14:textId="77777777" w:rsidTr="0095564A">
        <w:trPr>
          <w:trHeight w:val="810"/>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7E302C"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0AFAA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K02B_DRG</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C3DA28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Organ Transplant (inactive)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3908C5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(DRG)</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652FD7"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002 Renal transplant, 103 Cardiac transplant or cardiac support device implantation, 495 Pulmonary transplant, 480 Hepatic or intestinal transplant, 481 Allogeneic bone marrow transplant, 512 Simultaneous pancreatic and renal transplant, 513 Pancreatic transplant</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3E9081A"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2‐10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E87B6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02A excluded</w:t>
            </w:r>
          </w:p>
        </w:tc>
      </w:tr>
      <w:tr w:rsidR="00775F04" w14:paraId="556D2419"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4496643"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E4F13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K02B_ESE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006421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Organ Transplant (inactive)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B21487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6E6B3B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052* Organ Transplantation (kidney, heart, lung, liver, bone marrow, pancreas, gut)</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8A025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2‐10 years </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888DC0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02A excluded</w:t>
            </w:r>
          </w:p>
        </w:tc>
      </w:tr>
      <w:tr w:rsidR="00775F04" w14:paraId="7B134E9A" w14:textId="77777777" w:rsidTr="0095564A">
        <w:trPr>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70EB81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K03A</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AB8F82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K03A_AMB</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142FE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Dialysis </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27DAA6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Outpatient procedure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FFC95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3995* Hemodialysis, 5498* Intraperitoneal dialysis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4DC4C8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271995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At least 70 accesses</w:t>
            </w:r>
          </w:p>
        </w:tc>
      </w:tr>
      <w:tr w:rsidR="00775F04" w14:paraId="79D02DC6" w14:textId="77777777" w:rsidTr="0095564A">
        <w:trPr>
          <w:trHeight w:val="585"/>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EBB612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K03B</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8B151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K03B_ATC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3B42FB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Kidney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296CFE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B29DA4"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V03AE02 Sevelamer, V03AE03 Lanthanum Carbonate, V03AE01 Polystyrene Sulfonate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5569CC8"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0‐1 years </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6C9766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03A excluded</w:t>
            </w:r>
          </w:p>
        </w:tc>
      </w:tr>
      <w:tr w:rsidR="00775F04" w14:paraId="0E28DA31" w14:textId="77777777" w:rsidTr="0095564A">
        <w:trPr>
          <w:trHeight w:val="585"/>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278F566"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356B164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K03B_DIA</w:t>
            </w:r>
          </w:p>
        </w:tc>
        <w:tc>
          <w:tcPr>
            <w:tcW w:w="2775"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6841B16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Kidney disease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3B3F849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0ECDD22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V56* Hemodialysis or Intraperitoneal dialysis catheter placement, 585* Chronic kidney disease, 586* Unspecified renal failure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0904A28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11DACB0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 03A excluded</w:t>
            </w:r>
          </w:p>
          <w:p w14:paraId="11ABFD8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698994AF" w14:textId="77777777" w:rsidTr="0095564A">
        <w:trPr>
          <w:trHeight w:val="240"/>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47303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561274F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K03B_DRG</w:t>
            </w:r>
          </w:p>
        </w:tc>
        <w:tc>
          <w:tcPr>
            <w:tcW w:w="2775"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1D1E1BA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Kidney disease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271762B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(DRG)</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47328475"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316 Renal failure, 317 Hospitalization for dialysis</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78105A03"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0‐5 years </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265A194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03A excluded</w:t>
            </w:r>
          </w:p>
        </w:tc>
      </w:tr>
      <w:tr w:rsidR="00775F04" w14:paraId="62BD2C07" w14:textId="77777777" w:rsidTr="0095564A">
        <w:trPr>
          <w:trHeight w:val="585"/>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19E520"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2277D78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K03B_ESE</w:t>
            </w:r>
          </w:p>
        </w:tc>
        <w:tc>
          <w:tcPr>
            <w:tcW w:w="2775"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6A93A31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Kidney disease</w:t>
            </w:r>
          </w:p>
        </w:tc>
        <w:tc>
          <w:tcPr>
            <w:tcW w:w="1984"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3CE495C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2852C6C4"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023* Chronic renal failure, 031.403 Hypertensive nephropathy, 031.404 Hypertensive cardio-nephropathy</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0AA00E0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tcPr>
          <w:p w14:paraId="39468DD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03A excluded</w:t>
            </w:r>
          </w:p>
        </w:tc>
      </w:tr>
      <w:tr w:rsidR="00775F04" w14:paraId="23EF7F2B"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E4EF31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5D09E7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K04_ATC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F5AE37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HIV and AIDS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D414B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2C29F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J05AB14 Valganciclovir, J05AE* Protease inhibitors, J05AR* Antivirals for treatment of HIV infections combinations, J05AG* Non-nucleoside reverse transcriptase inhibitors, J05AX07 Enfuvirtide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C53C9DE"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0‐1 years </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74265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30% DDD</w:t>
            </w:r>
          </w:p>
        </w:tc>
      </w:tr>
      <w:tr w:rsidR="00775F04" w14:paraId="68AAFA84"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5EE6AD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6867CC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K04_DIA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6C8AC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HIV and AIDS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148A2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059552"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042* HIV infection, V08 Asymptomatic HIV infection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3E54B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45AA8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65E9C580"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2598A20"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14A95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K04_DRG</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3B165E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HIV and AIDS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9ED34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(DRG)</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31B9FD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488 HIV associated with major surgery, 489 HIV associated with major comorbidity, 490 HIV associated with or without major comorbidity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5D091C3"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0‐5 years </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D74D3A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792D9B5E"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44AB30A"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C363E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K04_ESE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DD0DA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HIV and AIDS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562A7D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4CE0F5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020* HIV infection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30535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0‐10 years </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F9909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10C9A1F0"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AE668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w:t>
            </w:r>
          </w:p>
          <w:p w14:paraId="6EA0FD5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12510A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K05A_AMB</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5FCF3A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(active)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41BC90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Outpatient procedure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8FBBB21"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9925* Teletherapy with electrons at one or more fixed fields or total skin irradiation with electrons, 9224* Teletherapy with linear accelerator, 92251* Teletherapy with electrons with one or more fixed fields, 92271* Endoluminal and interstitial brachytherapy with single or multiple vectors, intracavitary brachytherapy with multiple vectors, 92273* Single-vector intracavitary brachytherapy or single-vector surface brachytherapy or multiple vectors, 92275* Contact brachytherapy, 92283* Intracavitary therapy, 92284* Therapy with monoclonal antibodies, 92285* Therapy with monoclonal antibodies, 92286* Palliative therapy of pain from bone metastasis, 38991 Injection of contrast medium for CT radiotherapy simulation, 38992 Injection of contrast </w:t>
            </w:r>
            <w:r>
              <w:rPr>
                <w:rFonts w:ascii="Calibri" w:eastAsia="Calibri" w:hAnsi="Calibri" w:cs="Calibri"/>
                <w:sz w:val="16"/>
                <w:szCs w:val="16"/>
              </w:rPr>
              <w:lastRenderedPageBreak/>
              <w:t>medium for MR radiotherapy simulation, 8901M Radiotherapy control visit, 897C1 First radiotherapy visit 9229H Radiotherapy with respiratory gating, 9229J Image guided radiotherapy, 9229K Radiotherapy with modulated intensity techniques with multiple arches or helical type with patient positioning control with integrated CT scan, 9229L Radiotherapy with modulated intensity techniques with multiple arches or helical type with patient positioning control with integrated MR, 9229M stereotactic radiotherapy without helmet with robotic arm, MAC01 Chemotherapy with administration of high-cost drugs, MAC02 Chemotherapy without administration of high-cost drugs, MAC03 Chemotherapy without administration of high-cost drugs for onco-haematological disease, MAC04 Antitumor therapy with oral or intramuscular drug administration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46B39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lastRenderedPageBreak/>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F63553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K05A_ATC1, K05A_ATC2, K05A_DIA, K05A_ESE, K05A_ESE_ SVI and K05A_INT excluded</w:t>
            </w:r>
          </w:p>
        </w:tc>
      </w:tr>
      <w:tr w:rsidR="00775F04" w14:paraId="48686E32"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2561E13"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CCC86F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K05A_ATC1</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63415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(active)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CEB7F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C746742"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AL01* Antineoplastic agents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AA115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F68F41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L01AB01 and L01AA01 excluded</w:t>
            </w:r>
          </w:p>
        </w:tc>
      </w:tr>
      <w:tr w:rsidR="00775F04" w14:paraId="7B1D7001"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584037"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A465D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K05A_ATC2</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E36CC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(active)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9D0E46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D6787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L01AB01 Busulfan, L01AA01 Cyclophosphamide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7D93B0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3BAAA2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Disease exempions 006.710; 045.696; 028.710; 047.710.1; 046.340 excluded</w:t>
            </w:r>
          </w:p>
        </w:tc>
      </w:tr>
      <w:tr w:rsidR="00775F04" w14:paraId="432C4FB8"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5EC329"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71CBD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A5F00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(active)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F68FE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p w14:paraId="36FBED8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D3647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140*Malignant neoplasm of lip, 208*Leukemia, V580* Encounter for radiotherapy, V581* Encounter for antineoplastic chemotherapy and immunotherapy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C26467"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92935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3C14DF39"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FB2621"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F2831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89D32E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(active)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B5837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80EF4E"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048* Malignancy or tumor with unknown behaviour</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C6947F8"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DFADD9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179DBA5B"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C46BF8"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6ECFE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K05A_INT</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72A9D5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(active)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8E31D4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Related procedure code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E7CEC4"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9925* Injection or infusion of cancer chemotherapeutic substance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6F40D18"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BA72E0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26135EB2"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02F98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K05B</w:t>
            </w:r>
          </w:p>
          <w:p w14:paraId="222C241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2712AA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K05B_AMB</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7CEC4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(remission)</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5823E4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Outpatient procedure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09D2B9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9925* Injection or infusion of cancer chemotherapeutic substance, 9224* Teletherapy with linear accelerator, 92251* Teletherapy with electrons with one or more fixed fields, 92271* Endoluminal,intracavitary  and interstitial brachytherapy, 92273* Single-vector intracavitary brachytherapy or single-vector surface brachytherapy or multiple vectors, 92275* Contact brachytherapy, 92283* Intracavitary therapy, 92284* Therapy with monoclonal antibodies 92285* Therapy with monoclonal antibodies, 92286* Palliative therapy of pain from bone metastasis, 38991 Injection of contrast medium for CT radiotherapy simulation, 38992 Injection of contrast medium for MR radiotherapy simulation, 8901M Radiotherapy control visit, 897C1 First radiotherapy visit, 9229H Radiotherapy with respiratory gating, 9229J Image guided radiotherapy, 9229K Radiotherapy with modulated intensity techniques with multiple arches or helical type with patient positioning control with integrated CT scan 9229L Radiotherapy with modulated intensity techniques with multiple arches or helical type with patient positioning control with integrated MR, 9229M stereotactic radiotherapy without helmet with robotic arm, MAC01 Chemotherapy with administration of high-cost drugs, MAC02 Chemotherapy without administration of high-cost drugs, MAC03 Chemotherapy without administration of high-cost drugs for onco-haematological disease, MAC04 Antitumor therapy with oral or intramuscular drug administration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89E70B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1‐5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155DD3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K05B_ATC1, K05B_ATC2, K05B_DIA, K05B_ESE, K05B_ESE_ SVI and K05B_INT excluded; K05A excluded.</w:t>
            </w:r>
          </w:p>
        </w:tc>
      </w:tr>
      <w:tr w:rsidR="00775F04" w14:paraId="4F6E72F9"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24877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46EA26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K05B_ATC 1</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359E52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(Remission)</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AB99DF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ED72B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L02* Endocrine therapy, L01* Antineoplastic agents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5748A6"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1‐5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48AE48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L01AB01 and L01AA01 excluded; K05a excluded</w:t>
            </w:r>
          </w:p>
        </w:tc>
      </w:tr>
      <w:tr w:rsidR="00775F04" w14:paraId="5805536B"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3DA96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79994C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K05B_ATC 2</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EEBDB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(Remission)</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6F0DA4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F232CE"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L01AB01 Busulfan, L01AA01 Cyclophosphamide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693C2FA"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1‐5 years </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DABEF3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Disease exempions 006.710; 045.696; 028.710; 047.710.1; 046.340 excluded</w:t>
            </w:r>
          </w:p>
        </w:tc>
      </w:tr>
      <w:tr w:rsidR="00775F04" w14:paraId="5ADAC043"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F5E176C"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7B5652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K05B_DIA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4F53CC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(Remission)</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F28F14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0BC6AD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140*Malignant neoplasm of lip, 208* Leukemia, V580* Encounter for radiotherapy, V581* Encounter for antineoplastic chemotherapy and immunotherapy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5A6E6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1‐5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349374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 excluded</w:t>
            </w:r>
          </w:p>
        </w:tc>
      </w:tr>
      <w:tr w:rsidR="00775F04" w14:paraId="4228DD32"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0EB4F7"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412D6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K05B_ESE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F78128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(Remission)</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C6A8DF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D62CC7"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048* Malignancy or tumor with unknown behaviour</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80B087"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1‐5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00E39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 excluded</w:t>
            </w:r>
          </w:p>
        </w:tc>
      </w:tr>
      <w:tr w:rsidR="00775F04" w14:paraId="75241B50"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4BA94DE"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EDC9F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K05B_INT</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6AB15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(Remission)</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2367D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Procedure code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53BD9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9925* Injection or infusion of cancer chemotherapeutic substance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9DD1FB"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 xml:space="preserve">1‐5 years </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68D488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 excluded</w:t>
            </w:r>
          </w:p>
        </w:tc>
      </w:tr>
      <w:tr w:rsidR="00775F04" w14:paraId="19EB1862"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538B5B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K05C</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B9FE57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K05C_AMB</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3260E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(former)</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7BCDFD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Outpatient procedure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3E3945F"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9925* Injection or infusion of cancer chemotherapeutic substance, 9224* Teletherapy with linear accelerator, 92251* Teletherapy with electrons with one or more fixed fields, 92271* Endoluminal and interstitial brachytherapy with single or multiple vectors, intracavitary brachytherapy with multiple vectors, 92273* Single-vector intracavitary brachytherapy or single-vector surface brachytherapy or multiple vectors, 92275* Contact brachytherapy, 92283* Intracavitary therapy, 92284* Therapy with monoclonal antibodies, 92285* Therapy with monoclonal antibodies, 92286* Palliative therapy of pain from bone metastasis, 38991 Injection of contrast medium for CT radiotherapy simulation, 38992 Injection of contrast medium for MR radiotherapy simulation, 8901M Radiotherapy control visit, 897C1 First radiotherapy visit, 9229H Radiotherapy with respiratory gating, 9229J Image guided radiotherapy, 9229K Radiotherapy with modulated intensity techniques with multiple arches or helical type with patient positioning control with integrated CT scan, 9229L Radiotherapy with modulated intensity techniques with multiple arches or helical type with patient positioning control with integrated MR, 9229M stereotactic radiotherapy without helmet with robotic arm, MAC01 chemotherapy with administration of high-cost drugs, MAC02 Chemotherapy without administration of high-cost drugs, MAC03 Chemotherapy without administration of high-cost drugs for onco-haematological disease, MAC04 Antitumor therapy with oral or intramuscular drug administration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BFB78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5‐10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1EFDC8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b/>
                <w:sz w:val="16"/>
                <w:szCs w:val="16"/>
              </w:rPr>
            </w:pPr>
            <w:r>
              <w:rPr>
                <w:rFonts w:ascii="Calibri" w:eastAsia="Calibri" w:hAnsi="Calibri" w:cs="Calibri"/>
                <w:sz w:val="16"/>
                <w:szCs w:val="16"/>
              </w:rPr>
              <w:t>K05C_ATC1, K05C_ATC2, K05C_DIA, K05C_ESE, K05C_ESE_ SVI and K05C_INT excluded; K05A and K05B excluded.</w:t>
            </w:r>
          </w:p>
        </w:tc>
      </w:tr>
      <w:tr w:rsidR="00775F04" w14:paraId="4B8F21B5"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B132112" w14:textId="77777777" w:rsidR="00775F04" w:rsidRDefault="00775F04" w:rsidP="0095564A">
            <w:pPr>
              <w:widowControl w:val="0"/>
              <w:pBdr>
                <w:top w:val="nil"/>
                <w:left w:val="nil"/>
                <w:bottom w:val="nil"/>
                <w:right w:val="nil"/>
                <w:between w:val="nil"/>
              </w:pBdr>
              <w:rPr>
                <w:rFonts w:ascii="Calibri" w:eastAsia="Calibri" w:hAnsi="Calibri" w:cs="Calibri"/>
                <w:b/>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7E8959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K05C_ATC 1</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0BFAAF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(former)</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40F32F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6229753"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L01* Antineoplastic agents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8143F71"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5-10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D2A84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 and K05B excluded; L01AB01 and L01AA01 excluded; Between 5 and 10 years</w:t>
            </w:r>
          </w:p>
        </w:tc>
      </w:tr>
      <w:tr w:rsidR="00775F04" w14:paraId="02A14C30"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D0CFC23"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631AD5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K05C_ATC 2</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AD2FE2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(former)</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B6BFB9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89F0A1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L01AB01 Busulfan, L01AA01 Cyclophosphamide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5336C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5-10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6A288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Disease exempions 006.710; 045.696; 028.710; 047.710.1; 046.340 excluded; K05A and K05B excluded; Between 5 and 10 years</w:t>
            </w:r>
          </w:p>
        </w:tc>
      </w:tr>
      <w:tr w:rsidR="00775F04" w14:paraId="5289528D" w14:textId="77777777" w:rsidTr="0095564A">
        <w:trPr>
          <w:trHeight w:val="210"/>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F48710"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EE181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K05C_DIA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1E88A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(former)</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6C7FA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Discharge diagnosis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68EFA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140*Malignant neoplasm of lip, 208*Leukemia, V580* Encounter for radiotherapy, V581* Encounter for antineoplastic chemotherapy and immunotherapy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7BD801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5-10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E7468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 K05A and K05B excluded</w:t>
            </w:r>
          </w:p>
        </w:tc>
      </w:tr>
      <w:tr w:rsidR="00775F04" w14:paraId="5977C908"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30DD2F"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2A25ED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K05C_ESE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A1D473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(former)</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042763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0BD8594"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048* Malignancy or tumor with unknown behaviour</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1BA4CB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5-10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31CF88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 and K05B excluded</w:t>
            </w:r>
          </w:p>
        </w:tc>
      </w:tr>
      <w:tr w:rsidR="00775F04" w14:paraId="0CB0411B"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3681E42"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5DA87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K05C_INT</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014929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Cancer (former)</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481E3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Procedure code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BB234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9925* Injection or infusion of cancer chemotherapeutic substance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444C3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5-10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62C4DC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 and K05B excluded</w:t>
            </w:r>
          </w:p>
        </w:tc>
      </w:tr>
      <w:tr w:rsidR="00775F04" w14:paraId="472CB78D"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0BE67A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K06A1</w:t>
            </w:r>
          </w:p>
          <w:p w14:paraId="039C1A8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6B2C69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K06A1_ATC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378AFD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1 (uncomplicated)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FEE56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8B2BA5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A10A* Insulins and analogues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BA472D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D6F2C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DDD&gt;50%</w:t>
            </w:r>
          </w:p>
        </w:tc>
      </w:tr>
      <w:tr w:rsidR="00775F04" w14:paraId="60AF3803"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8A6E6C"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BAE2A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K06A1_DIA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296DE9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1 (uncomplicated)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E6154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p w14:paraId="55CC31F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A6C341"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250.01 Type I diabetes mellitus without mention of complication, 250.03 Uncontrolled type I diabetes mellitus without mention of complication, 250.11 Type I diabetes with ketoacidosis, 250.13 Uncontrolled type I diabetes with ketoacidosis, 250.21 Type I diabetes with hyperosmolarity, 250.23 Uncontrolled type I diabetes with hyperosmolarity, 250.31 Type I diabetes with other coma, 250.33 Uncontrolled type I diabetes with other coma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99D504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31CBDE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3FB96E4F"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04C227"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A991DB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K06A1_DRG</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F15131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1 (uncomplicated)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68A936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(DRG)</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D45B0C8"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295.0 Diabetes at age &lt;35</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59BC4BF"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3D78FE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3C1DDFE4"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C9A62A"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DF86E7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K06A1_ESE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B21FC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1 (uncomplicated)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79BB4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3129684"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013.250 Diabetes mellitus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B252C61"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C246AB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Exemption activated within 35 years of age</w:t>
            </w:r>
          </w:p>
        </w:tc>
      </w:tr>
      <w:tr w:rsidR="00775F04" w14:paraId="13456F22"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2314A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K06A2</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DB466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K06A2_AMB</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C29603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1 (complicated)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5D2D0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Outpatient procedure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94E923" w14:textId="77777777" w:rsidR="00775F04" w:rsidRDefault="00775F04" w:rsidP="0095564A">
            <w:pPr>
              <w:widowControl w:val="0"/>
              <w:spacing w:line="240" w:lineRule="auto"/>
              <w:jc w:val="both"/>
              <w:rPr>
                <w:rFonts w:ascii="Calibri" w:eastAsia="Calibri" w:hAnsi="Calibri" w:cs="Calibri"/>
                <w:sz w:val="16"/>
                <w:szCs w:val="16"/>
              </w:rPr>
            </w:pPr>
            <w:r>
              <w:rPr>
                <w:rFonts w:ascii="Calibri" w:eastAsia="Calibri" w:hAnsi="Calibri" w:cs="Calibri"/>
                <w:sz w:val="16"/>
                <w:szCs w:val="16"/>
              </w:rPr>
              <w:t xml:space="preserve">1433 Repair of retina tear by photocoagulation, 1434 Repair of retina tear by photocoagulation, 1475 Soft tissue incision for diabetic foot, 96591 Simple advanced dressing up to 10x10 cm, 96592 Complex advanced dressing &lt;25 cm, 96593 Complex advanced dressing 25-80 cm, 96594 Complex advanced dressing &gt;80 cm, 96595 Complex advanced dressing due to infection or </w:t>
            </w:r>
            <w:r>
              <w:rPr>
                <w:rFonts w:ascii="Calibri" w:eastAsia="Calibri" w:hAnsi="Calibri" w:cs="Calibri"/>
                <w:sz w:val="16"/>
                <w:szCs w:val="16"/>
              </w:rPr>
              <w:lastRenderedPageBreak/>
              <w:t>deepness, 96596 Complex advanced dressing due to infection, deepness or remittency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2C0D921"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lastRenderedPageBreak/>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5692A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69BEC67D"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C529F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BE8C96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K06A2_ATC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C83E70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1 (complicated)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4323F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C71FC2"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N03AX16 Pregabalin, N03AX12 Gabapentin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1A205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5721F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DDD&gt;30%</w:t>
            </w:r>
          </w:p>
        </w:tc>
      </w:tr>
      <w:tr w:rsidR="00775F04" w14:paraId="6BC1AE8E"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6D1875F"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4318C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K06A2_DIA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C1B9A1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1 (complicated)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F4070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p w14:paraId="41BD7B3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D2DD71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250.41 Type I diabetes with renal manifestations, 250.43 Uncontrolled type I diabetes with renal manifestations, 250.51 Type I diabetes with ophthalmologic manifestations, 250.53 Uncontrolled type I diabetes with ophthalmologic manifestations, 250.61 Type I diabetes with neurological manifestations, 250.63 Uncontrolled type I diabetes with neurological manifestations, 250.71 Type I diabetes with peripheral circulatory disorders, 250.73 Uncontrolled type I diabetes with peripheral circulatory disorders, 250.81 Type I diabetes with other specified complications, 250.83 Uncontrolled type I diabetes with other specified complications, 250.91 Type I diabetes with unspecified complications, 250.93 Uncontrolled type I diabetes with unspecified complications, 362* Diabetic retinopathy 363* Chorioretinal inflammations scars and other disorders of choroid, 357.2 Diabetic polyneuropathy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2A221FF"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0FED86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683F0F2C"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527015"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5A277B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K06A2_DRG</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D7C07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1 (complicated)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40039D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(DRG)</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7B73954"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285.0 Lower limb amputations for endocrine, nutritional or metabolic diseases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B1F380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B4A58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32E5FAC8"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635F0D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K06B1</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642FA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K06B1_ATC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4842C0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2 (uncomplicated)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9AAC3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1CE7EDF"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A10B* Blood glucose lowering drugs (insulins excluded)</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E5FB4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6E539C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DDD&gt;50%</w:t>
            </w:r>
          </w:p>
        </w:tc>
      </w:tr>
      <w:tr w:rsidR="00775F04" w14:paraId="3602667A"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BD297AF"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11E3E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K06B1_DIA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61BC4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2 (uncomplicated)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681176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6BD74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250.00 Type II diabetes mellitus without mention of complication, 250.02 Uncontrolled type II diabetes mellitus without mention of complication, 250.10 Type II diabetes with ketoacidosis, 250.12 Uncontrolled type II diabetes with ketoacidosis, 250.20 Type II diabetes with hyperosmolarity, 250.22 Uncontrolled type II diabetes with hyperosmolarity 250.30 Type II diabetes with other coma, 250.32 Uncontrolled type II diabetes with other coma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12ED19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C2AEE3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606B51D6"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221D05"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BFF79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K06B1_DRG</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789831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2 (uncomplicated)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175F3A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(DRG)</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511044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294.0 Diabetes at age≥35</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DE74AE"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92F235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2A9FE46E"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02F7668"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DE2A5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K06B1_ESE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10ABB5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2 (uncomplicated)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3C20F3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6CE685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013.250 Diabetes mellitus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786277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0A4500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Exemption activated after 35 years of age</w:t>
            </w:r>
          </w:p>
        </w:tc>
      </w:tr>
      <w:tr w:rsidR="00775F04" w14:paraId="44C56368"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0B2467"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80787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K06B2_AMB</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99EFB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2 (complicated)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8DA61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Outpatient procedure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29377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b/>
                <w:sz w:val="16"/>
                <w:szCs w:val="16"/>
              </w:rPr>
            </w:pPr>
            <w:r>
              <w:rPr>
                <w:rFonts w:ascii="Calibri" w:eastAsia="Calibri" w:hAnsi="Calibri" w:cs="Calibri"/>
                <w:sz w:val="16"/>
                <w:szCs w:val="16"/>
              </w:rPr>
              <w:t>1433 Repair of retina tear by photocoagulation, 1434 Repair of retina tear by photocoagulation, 1475 Soft tissue incision for diabetic foot, 96591 Simple advanced dressing up to 10x10 cm, 96592 Complex advanced dressing &lt;25 cm, 96593 Complex advanced dressing 25-80 cm, 96594 Complex advanced dressing &gt;80 cm, 96595 Complex advanced dressing due to infection or deepness, 96596 Complex advanced dressing due to infection, deepness or remittency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40AC4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11E5C3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39B37037"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3835F0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1E2607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K06B2_AT 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49CBBC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2 (complicated)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DBD03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D0173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N03AX16 Pregabalin, N03AX12 Gabapentin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C1854A8"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C746E2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DDD&gt;30%</w:t>
            </w:r>
          </w:p>
        </w:tc>
      </w:tr>
      <w:tr w:rsidR="00775F04" w14:paraId="667072D0"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E4CCD7"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B932C4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K06B2_DIA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817316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2 (complicated)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CD0304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9D94CD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250.42 Type II diabetes with renal manifestations, 250.40 Uncontrolled type II diabetes with renal manifestations, 250.50 Type II diabetes with ophthalmologic manifestations, 250.52 Uncontrolled type II diabetes with ophthalmologic manifestations, 250.60 Type II diabetes with neurological manifestations, 250.62 Uncontrolled type II diabetes with neurological manifestations, 250.70 Type II diabetes with peripheral circulatory disorders </w:t>
            </w:r>
          </w:p>
          <w:p w14:paraId="0066AD4E"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highlight w:val="red"/>
              </w:rPr>
            </w:pPr>
            <w:r>
              <w:rPr>
                <w:rFonts w:ascii="Calibri" w:eastAsia="Calibri" w:hAnsi="Calibri" w:cs="Calibri"/>
                <w:sz w:val="16"/>
                <w:szCs w:val="16"/>
              </w:rPr>
              <w:t>250.72 Uncontrolled type II diabetes with peripheral circulatory disorders, 250.80 Type II diabetes with other specified complications, 250.82 Uncontrolled type II diabetes with other specified complications, 250.90 Type II diabetes with unspecified complications 250.92 Uncontrolled type II diabetes with unspecified complications, 362* Diabetic retinopathy, 363* Chorioretinal inflammations scars and other disorders of choroid, 357.2 Diabetic polyneuropathy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1335D7"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205754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60F98E27" w14:textId="77777777" w:rsidTr="0095564A">
        <w:trPr>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2F18FD9"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8283C1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K06B2_DR G</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A962A6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mellitus type 2 (complicated)</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E59F6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(DRG)</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2115E1"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285.0 Lower limb amputations for endocrine, nutritional or metabolic diseases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51150E"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6A19C6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20CC891F"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0CF689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lastRenderedPageBreak/>
              <w:t>K07A</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FECAE2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K07A_ATC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5E17EE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Systemic Hypertension</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6CD7BD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414DBD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C02AC01 Clonidine, C02CA04  Doxazosin, C03* Diuretics, C07* Beta-blocking agents, C08C* Selective calcium channel blockers with mainly vascular effects, C09*Agents acting on the renin–angiotensin system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F42C72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FDF33A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DDD&gt;50%</w:t>
            </w:r>
          </w:p>
        </w:tc>
      </w:tr>
      <w:tr w:rsidR="00775F04" w14:paraId="1CF47C29"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B537BC"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28207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K07A_DIA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E71F75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Systemic Hypertension</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2A2EA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E4C9C6E"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401* Malignant or benignant systemic hypertension, 403* Hypertensive chronic kidney disease, 405* Renovascular or other malignant systemic hypertension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19E0AF"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CD604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6610C6B2"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A4BF30E"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B848D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K07A_DRG</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CF110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Systemic Hypertension</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CD514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(DRG)</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B3BD87"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134.0 Systemic Hypertension,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57AA861"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9A5DE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27D7E9C5"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A396D2"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DDCF4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K07A_ESE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66B51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Systemic Hypertension</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3DC6F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07A204"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031.401 Essential systemic hypertension, 031.405 Secondary systemic hypertension, D31.401 Essential systemic hypertension with organ damage, D31.405 Secondary systemic hypertension with organ damage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1DF3F9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C96FF9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436B8F79"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13000F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K07B1</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A1A16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K07B1_ATC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B9C38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Ischemic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90284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A670CA1"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C01DA* Organic nitrates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5C6397"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656F4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DDD&gt;50%</w:t>
            </w:r>
          </w:p>
        </w:tc>
      </w:tr>
      <w:tr w:rsidR="00775F04" w14:paraId="14F4533A"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06BFF49"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2D3D5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K07B1_DIA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496A6F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Ischemic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91323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3F6C6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410* Myocardial infarction, 414* Coronary atherosclerosis, aneurysm or dissection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2F5748"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343C2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2C69AB03"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C298E3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42C6E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K07B1_ESE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9D45E0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Ischemic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3275C6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0FAD0F"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002.414 Other forms of ischemic heart disease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C6EFEA6"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2C1D3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20625FD0"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CD25872"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C97FCC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K07B1_INT</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DC8755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Ischemic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E49924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Procedure code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7D45D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36*Removal of coronary artery obstruction and stent insertion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BED551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AE5791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4F58CF39"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0271D8" w14:textId="77777777" w:rsidR="00775F04" w:rsidRDefault="00775F04" w:rsidP="0095564A">
            <w:pPr>
              <w:widowControl w:val="0"/>
              <w:spacing w:line="240" w:lineRule="auto"/>
              <w:rPr>
                <w:rFonts w:ascii="Calibri" w:eastAsia="Calibri" w:hAnsi="Calibri" w:cs="Calibri"/>
                <w:b/>
                <w:sz w:val="16"/>
                <w:szCs w:val="16"/>
              </w:rPr>
            </w:pPr>
            <w:r>
              <w:rPr>
                <w:rFonts w:ascii="Calibri" w:eastAsia="Calibri" w:hAnsi="Calibri" w:cs="Calibri"/>
                <w:sz w:val="16"/>
                <w:szCs w:val="16"/>
              </w:rPr>
              <w:t>K07B2</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D6700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K07B2_DIA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6942FB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Valvular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DF7F08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BD32B7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394* Mitral stenosis or insufficiency, 397* Tricuspid valve disease, pulmonary valve disease, 745* Defect of septal closure, 747* Congenital anomaly of circulatory system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F37EF9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FF0437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b/>
                <w:sz w:val="16"/>
                <w:szCs w:val="16"/>
              </w:rPr>
            </w:pPr>
            <w:r>
              <w:rPr>
                <w:rFonts w:ascii="Calibri" w:eastAsia="Calibri" w:hAnsi="Calibri" w:cs="Calibri"/>
                <w:sz w:val="16"/>
                <w:szCs w:val="16"/>
              </w:rPr>
              <w:t>First two diagnosis ICD</w:t>
            </w:r>
          </w:p>
        </w:tc>
      </w:tr>
      <w:tr w:rsidR="00775F04" w14:paraId="12C7B1BD"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D1290E1" w14:textId="77777777" w:rsidR="00775F04" w:rsidRDefault="00775F04" w:rsidP="0095564A">
            <w:pPr>
              <w:widowControl w:val="0"/>
              <w:pBdr>
                <w:top w:val="nil"/>
                <w:left w:val="nil"/>
                <w:bottom w:val="nil"/>
                <w:right w:val="nil"/>
                <w:between w:val="nil"/>
              </w:pBdr>
              <w:rPr>
                <w:rFonts w:ascii="Calibri" w:eastAsia="Calibri" w:hAnsi="Calibri" w:cs="Calibri"/>
                <w:b/>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C4CD30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K07B2_ESE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A49158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Valvular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CBAF4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107C27"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002.394 Mitral valve disease, 002.395 Aortic valve disease, 002.396 Mitral and aortic valve disease, 002.397 Other disease of endocardial structures, 002.424 Other disease of endocardium, 002.745 Anomalies of the cardiac bulb and cardiac septum, 002.746 Other cardiac malformation, 002.747 Other congenital malformation, 002.V42.2 Surgical valve substitution, 002.V43.3 Non.surgical valve substitution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77CEF1"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4AC72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61A392EA" w14:textId="77777777" w:rsidTr="0095564A">
        <w:trPr>
          <w:trHeight w:val="75"/>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1FA4F78"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C75DB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K07B2_INT</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D6365B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Valvular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41D95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Procedure code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3C0A3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35*Interventions on the valves and septa of the heart</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05FD1F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707CF2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0B4BA2C3"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48033B" w14:textId="77777777" w:rsidR="00775F04" w:rsidRDefault="00775F04" w:rsidP="0095564A">
            <w:pPr>
              <w:widowControl w:val="0"/>
              <w:spacing w:line="240" w:lineRule="auto"/>
              <w:rPr>
                <w:rFonts w:ascii="Calibri" w:eastAsia="Calibri" w:hAnsi="Calibri" w:cs="Calibri"/>
                <w:b/>
                <w:sz w:val="16"/>
                <w:szCs w:val="16"/>
              </w:rPr>
            </w:pPr>
            <w:r>
              <w:rPr>
                <w:rFonts w:ascii="Calibri" w:eastAsia="Calibri" w:hAnsi="Calibri" w:cs="Calibri"/>
                <w:b/>
                <w:sz w:val="16"/>
                <w:szCs w:val="16"/>
              </w:rPr>
              <w:t>K07B3</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B0E1A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K07B3_AM B</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CE6B4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Arrhythmic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F5B2D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Outpatient procedure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1DAE993"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89481 Pacemaker control or programmation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63F95D3"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63AF6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0193112A"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FAFBEBF" w14:textId="77777777" w:rsidR="00775F04" w:rsidRDefault="00775F04" w:rsidP="0095564A">
            <w:pPr>
              <w:widowControl w:val="0"/>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4359E8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K07B3_AT 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0FD3B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Arrhythmic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3B286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Drugs (ATC)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28974A5"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C01B* Antiarrhythmics class I and III</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4CC29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1D132B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DDD&gt;50%</w:t>
            </w:r>
          </w:p>
        </w:tc>
      </w:tr>
      <w:tr w:rsidR="00775F04" w14:paraId="34FE8538"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2062FC9" w14:textId="77777777" w:rsidR="00775F04" w:rsidRDefault="00775F04" w:rsidP="0095564A">
            <w:pPr>
              <w:widowControl w:val="0"/>
              <w:spacing w:line="240" w:lineRule="auto"/>
              <w:rPr>
                <w:rFonts w:ascii="Calibri" w:eastAsia="Calibri" w:hAnsi="Calibri" w:cs="Calibri"/>
                <w:b/>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263D5F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K07B3_DIA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15111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Arrhythmic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23D066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A2B8AF7"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426* Conduction disorders, 427* Cardiac dysrhythmia, V45.0* Post-surgical heart device in situ</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7EEEA3"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95B2F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09AD2056"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3497BA1" w14:textId="77777777" w:rsidR="00775F04" w:rsidRDefault="00775F04" w:rsidP="0095564A">
            <w:pPr>
              <w:widowControl w:val="0"/>
              <w:spacing w:line="240" w:lineRule="auto"/>
              <w:rPr>
                <w:rFonts w:ascii="Calibri" w:eastAsia="Calibri" w:hAnsi="Calibri" w:cs="Calibri"/>
                <w:b/>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18918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K07B3_ESE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92B65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Arrhythmic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968FA9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6289C3"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002.426 Cardiac conduction disorders, 002.427 Cardiac arrhythmias, 002.V45.0 Surgical placement of cardiac device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4BD0EF"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9B4B8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50BE8085"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1BE2FC0" w14:textId="77777777" w:rsidR="00775F04" w:rsidRDefault="00775F04" w:rsidP="0095564A">
            <w:pPr>
              <w:widowControl w:val="0"/>
              <w:spacing w:line="240" w:lineRule="auto"/>
              <w:rPr>
                <w:rFonts w:ascii="Calibri" w:eastAsia="Calibri" w:hAnsi="Calibri" w:cs="Calibri"/>
                <w:b/>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83AAE8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K07B3_INT</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46E38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Arrhythmic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092EA5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Procedure code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F34C59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3765 Cardiac assist devices implant, 3766 Cardiac assist device insertion, 3768 Cardiac assist device percutaneous insertion, 3770 Initial electrode insertion, 3787 Replacement of any double chamber pacemaker, 3789 Revision or removal of pacemakers, 3796 Implantation of automatic defibrillator</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68D6F0C"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AEA11E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0C604982"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7555CD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0D7548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K07B4_AT 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D1E61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Other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755C5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648133"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C02KX01 Bosentan, C02KX02 Ambrisentan, C02KX03 Sitaxentan, G04BE03 Sildenafil, G04BE08 Tadalafil, B01AC09 Epoprostenol</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BD444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CF19EA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DDD&gt;50%</w:t>
            </w:r>
          </w:p>
        </w:tc>
      </w:tr>
      <w:tr w:rsidR="00775F04" w14:paraId="6D8A59CA"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4F0B5CC"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7B4E7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K07B4_DIA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7D1E2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Other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4FA23C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p w14:paraId="4B3C0A8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96C801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402* Malignant hypertensive heart disease without heart failure, 404* Hypertensive heart and chronic kidney disease, 415* Pulmonary embolism and infarction, 416* Primary pulmonary hypertension, 417* Other diseases of pulmonary circulation, 425* Secondary cardiomyopathy, 429.4 Functional disturbances following cardiac surgery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7B8C5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8C2A03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09D30F5F"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FA39078"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EA2F9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K07B4_ESE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331D37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Other heart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8B051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54F941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031.402 Heart disease related to systemic hypertension, 031.403 Renal disease related to systemic hypertension, 002.416 Chronic cadio-pulmonary disease, 002.417 Other diseases of the pulmonary circulation, 002.429.4 Functional heart disease after cardiac surgery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8F1AB98"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A50D39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5013BC15"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01613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K07C</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FA58B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K07C_ATC 1</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29212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heart failure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3E9592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A0EF58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C09A* Angiotensin converting enzyme inhibitors, C09C* Angiotensin II </w:t>
            </w:r>
            <w:r>
              <w:rPr>
                <w:rFonts w:ascii="Calibri" w:eastAsia="Calibri" w:hAnsi="Calibri" w:cs="Calibri"/>
                <w:sz w:val="16"/>
                <w:szCs w:val="16"/>
              </w:rPr>
              <w:lastRenderedPageBreak/>
              <w:t>receptors blockers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EE9DB1"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lastRenderedPageBreak/>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24566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Associated with K07C_ATC2 or K07_ATC3; </w:t>
            </w:r>
            <w:r>
              <w:rPr>
                <w:rFonts w:ascii="Calibri" w:eastAsia="Calibri" w:hAnsi="Calibri" w:cs="Calibri"/>
                <w:sz w:val="16"/>
                <w:szCs w:val="16"/>
              </w:rPr>
              <w:lastRenderedPageBreak/>
              <w:t>DDD&gt;50%</w:t>
            </w:r>
          </w:p>
        </w:tc>
      </w:tr>
      <w:tr w:rsidR="00775F04" w14:paraId="60395C66"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023457A"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42D169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K07C_ATC 2</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C94ED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heart failure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E264B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3EE625"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C03CA* Sulfonamide diuretics, C03CB* Sulfonamide diuretics and potassium in combinations, C03EB* High-ceiling diuretics and potassium-sparing agents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100A96"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72DA9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Associated withK07C_ATC1; DDD&gt;50%</w:t>
            </w:r>
          </w:p>
        </w:tc>
      </w:tr>
      <w:tr w:rsidR="00775F04" w14:paraId="063C8C48"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39AAB12"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FA1883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K07C_ATC 3</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2F4569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heart failure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2A9BA5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45D6D65" w14:textId="77777777" w:rsidR="00775F04" w:rsidRPr="00000865"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lang w:val="it-IT"/>
              </w:rPr>
            </w:pPr>
            <w:r w:rsidRPr="00000865">
              <w:rPr>
                <w:rFonts w:ascii="Calibri" w:eastAsia="Calibri" w:hAnsi="Calibri" w:cs="Calibri"/>
                <w:sz w:val="16"/>
                <w:szCs w:val="16"/>
                <w:lang w:val="it-IT"/>
              </w:rPr>
              <w:t>C07AG02 Carvedilol, C07AB02 Metoprolol, C07AB07 Bisoprolol</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3AAFD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7846B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Associated with K07C_ATC1;  DDD&gt;50%</w:t>
            </w:r>
          </w:p>
        </w:tc>
      </w:tr>
      <w:tr w:rsidR="00775F04" w14:paraId="0E657804"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DE5E6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CD9653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K07C_DIA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B0E001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heart failure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32598D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64617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428* Acute or chronic Heart Failure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FB0BE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03C33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5A77BE51"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B9F32A"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B2779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K07C_ESE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A198F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heart failure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762AC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853CF1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21.428 Chronic Heart Failure (NYHA III or IV)</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23D559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60860D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4CABD46E"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CD1BB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K07D1</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DAC2F3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K07D1_DIA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19C299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Non-cerebral and non-cardiac artery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F58E0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p w14:paraId="3D56978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FF1E75"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440* Atherosclerosis of aorta, arteries of the extremities or bypass, 441* Aneurysm or dissection of the aorta, 442* Aneurysm of extremity or visceral arteries, 443.1 Buerger disease, 443.2* Dissection of carotid, vertebral, renal or other artery, 444*Arterial embolism and thrombosis of aorta and lower extremities, 445*Atheroembolism of lower extremity, kidney or other sites, 447*Other specified disorders of arteries and arterioles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404C3C"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0B9A2E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5E7AA1D3"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016F9A"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D23598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K07D1_ESE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02DC61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Non-cerebral and non-cardiac artery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7152F7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2CB5455"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002.440 Atherosclerosis, 002.441.2 Thoracic aneurysm without mention of rupture, 002.441.4 Abdominal aneurysm without mention of rupture, 002.441.7 Thoraco-abdominal aneurysm without mention of rupture, 002.441.9 Other aortic aneurysm without mention of rupture, 002.442 Other aneurysm, 002.444 Arterial thrombosis or embolia, 002.447.0 Acquired arteriovenous fistula, 002.447.1 Arterial stenosis, 002.447.6 Unspecified arteritis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6F01C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6A3A19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70DCFAF3"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19F0D8C"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D76AE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K07D1_INT</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C2E19B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Non-cerebral and non-cardiac artery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F9D084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Procedure code</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65439D5"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3924 Aortic-renal bypass, 3925 Aortic-iliac-renal bypass, 3926 Other abdominal bypass, 3950 Non-coronary angioplasty, 3951 Aneurysm clipping </w:t>
            </w:r>
          </w:p>
          <w:p w14:paraId="383B5B4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3952 Other aneurysm repair, 3954 Aortic dissection intervention, 3956 Vessel repair with autologous patch, 3957 Vessel repair with synthetic patch, 3958 Vessel repair with unspecified patch, 3971 Device placement into abdominal aorta, 3972 Endovascular repair or occlusion of head-neck vessels, 3973 Device placement into thoracic aorta, 3974 Occlusion removal into head-neck vessels, 3979 Other intravascular repair, 3990 Other vessel intervention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295D6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5F2060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09E832A0"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942B0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K07D2</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7434AA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K07D2_DIA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9337A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Thrombotic venous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CB568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p w14:paraId="78C3C78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CB106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452* Portal vein thrombosis, 453* Renal, jugular or limb vein thrombosis, Thrombophlebitis migrans, Budd-Chiari syndrome, 459.1* Postphlebitic syndrome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418228"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22B159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5EDD0C85"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EAE5C4"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7D482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K07D2_ESE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A46B41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Thrombotic venous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578F81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CD209F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002.452 Portal thrombosis, 002.453 Thrombosis or embolism of other veins, 002.459.1 Postphlebitic syndrome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D5BF8B"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221DC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27EFDAE8"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36311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K07D3</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072DD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K07D3_DIA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76075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Cerebrovascular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05639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CB35EF"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430* Subarachnoid hemorrhage, 438* Late effects of cerebrovascular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3E0D8C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3E94B0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6FFAB403"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7ADB2D3"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DB2198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K07D3_ESE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4891CF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Cerebrovascular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2904E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FAEBFB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002.433 Occlusion or stenosis of precerebral arteries, 002.434 Occlusion of cerebral arteries, 002.437 Other cerebral vasculopathy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DFE354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4F0EE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1B2A4DDA"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D8D4F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K08A</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C6F0DE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K08A_ATC 1</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76233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Asthma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3231A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6A79561"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R03DC03 Montelukast, R03DC01 Zafirlukast</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61A8F8B"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401912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33548F26"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F95F04"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9BEE67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K08A_ATC 2</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B9CE83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Asthma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D8505D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Drugs (ATC)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33D886E"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R03* Drugs for obstructive airway diseases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A7CBE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459AE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Age&lt;45 years, DDD&gt;30%</w:t>
            </w:r>
          </w:p>
        </w:tc>
      </w:tr>
      <w:tr w:rsidR="00775F04" w14:paraId="357B84F5"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04689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2E37A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K08A_DIA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A19319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Asthma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8F813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35CC012"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493* Asthma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841490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B9A9CB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3E1DE3B7"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A8685E"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DB8D54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K08A_ESE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6DB240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Asthma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00186D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59EDAB2"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7493 Asthma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A38AA6A"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EE96D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30D2495A"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B5B80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K08B</w:t>
            </w:r>
          </w:p>
          <w:p w14:paraId="2560ADA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8F25E0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K08B_ATC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0DBFC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obstructive pulmonary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84217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703E38F"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R03* Drugs for obstructive airway diseases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3DDA4A"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EEC0D9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DDD&gt;30%, age≥45 years</w:t>
            </w:r>
          </w:p>
        </w:tc>
      </w:tr>
      <w:tr w:rsidR="00775F04" w14:paraId="05A2A2B0"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E54BFF7"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455180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K08B_DIA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F87D8A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obstructive pulmonary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9042A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5A10C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491* Chronic bronchitis, 492* Emphysema, 494* Bronchiectasis, 496* Chronic airway obstruction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041A14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D48FE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74C180DD"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B47EBC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K08C</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12C900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K08C_ATC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59E1D8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respiratory failure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DDECA3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00461E"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V03AN01 Oxygen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8ED831"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08D43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Total expense of at least 400 euros</w:t>
            </w:r>
          </w:p>
        </w:tc>
      </w:tr>
      <w:tr w:rsidR="00775F04" w14:paraId="65529DE4"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79A468"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A5090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K08C_DIA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57B31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respiratory failure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7F8FD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BE144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518.83 Chronic respiratory failure, 518.84 Acute and chronic respiratory failure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F1DCF13"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9DE47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16B1BE5F"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802CEA"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47D4D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K08C_ESE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3BE038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respiratory failure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B9ABC7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3E152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024.518.8 Chronic respiratory failure, 024.518.81 Chronic respiratory failure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BF2C4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3134E5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703CF1F5"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BE0F6A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K09A1</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63B26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K09A1_AT 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BC0AAD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Hepatitis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9667FC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41ADD2"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L03AB04 Interferon alfa-2a, L03AB05 Interferon alfa-2b, L03AB06 Interferon alfa-n1, L03AB09 Interferon alfa-con1, L03AB10 Peginterferon alfa-2b, </w:t>
            </w:r>
            <w:r>
              <w:rPr>
                <w:rFonts w:ascii="Calibri" w:eastAsia="Calibri" w:hAnsi="Calibri" w:cs="Calibri"/>
                <w:sz w:val="16"/>
                <w:szCs w:val="16"/>
              </w:rPr>
              <w:lastRenderedPageBreak/>
              <w:t>L03AB11 Peginterferon alfa-2a, L03AB12 Albinterferon alfa-2b, L03AB60 Peginterferon alfa-2b combinations, L03AB61 Peginterferon alfa-2a combinations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B61CAA"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lastRenderedPageBreak/>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769B9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DDD&gt;50%</w:t>
            </w:r>
          </w:p>
        </w:tc>
      </w:tr>
      <w:tr w:rsidR="00775F04" w14:paraId="2436C6C9"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1B43FB"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0BD75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K09A1_DIA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34FFDE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Hepatitis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CBE7E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8C34C1"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070* Viral Hepatitis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0D08DA1"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BD6383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169A2F99"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474C0B8"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12396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K09A1_ESE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31B14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Hepatitis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6A26B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5B157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016* Chronic Hepatitis (Active)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54374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DA451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73D13FFC"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420ADC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K09A2</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4B6FFF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K09A2_AT 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8740D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Pancreatitis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CF26D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C12ACF3"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A09AA* Enzyme Preparations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381B6D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4FA09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K05A K05B and K05C excluded, DDD&gt;50%</w:t>
            </w:r>
          </w:p>
        </w:tc>
      </w:tr>
      <w:tr w:rsidR="00775F04" w14:paraId="534CE175" w14:textId="77777777" w:rsidTr="0095564A">
        <w:trPr>
          <w:trHeight w:val="225"/>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90931E"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68C76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K09A2_DIA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4B5BA2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Pancreatitis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AB2D21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3396F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577.1 Chronic Pancreatitis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33B2A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58EB7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2AA4F811"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722111"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6B61A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K09A2_ESE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8EA47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Chronic Pancreatitis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547CCF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8FB288"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042* Chronic Pancreatitis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C0D878"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63D59A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34F9750F"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CD780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K09B1</w:t>
            </w:r>
          </w:p>
          <w:p w14:paraId="06823B7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D305AC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K09B1_DIA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16C17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Cirrhosis </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087E7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E7A63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571.2 Alcoholic cirrhosis of liver, 571.5 Cirrhosis of liver without mention of alcohol, 571.6 Biliary cirrhosis, 571.8 Other chronic nonalcoholic liver disease, 572.3 Portal hypertension 456.0 Esophageal varices with bleeding, 456.1 Esophageal varices without mention of bleeding, 456.2 Esophageal varices in diseases classified elsewhere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DF8A47"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C8B5F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728B623F"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0CA05B"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C70B01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K09B1_ESE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1FD41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Cirrhosis </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2196F7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4D6300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008* Hepatic or biliary cirrhosis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FC4EF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56D05F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58F10AB8"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44F2A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K09B1</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81E2D4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K09B2_AT 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8BB447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Inflammatory Bowel Diseases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33DB2D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102AB7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A07EA Corticosteroids acting locally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78A10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4C6C7F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At least two provisions</w:t>
            </w:r>
          </w:p>
        </w:tc>
      </w:tr>
      <w:tr w:rsidR="00775F04" w14:paraId="57355B6B"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350817"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7842CA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K09B2_DIA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4B0E0E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Inflammatory Bowel Diseases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B0AB2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Discharge diagnosis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4A3AC1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555* Regional enteritis, 556* Ulcerative enterocolitis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60E1153"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BB799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1073AF29"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500FA8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98D58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K09B2_ESE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F4481D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Inflammatory Bowel Diseases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2371C1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3D2F4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009* Inflammatory Bowel Diseases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4C05A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C825E9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73A4644D"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11370D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K10A</w:t>
            </w:r>
          </w:p>
          <w:p w14:paraId="21DCC3B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4E2F7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K10A_ATC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806B4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Epilepsy</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89F9A3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DEB342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N03AB02 Phenytoin, N03AX14 Levetiracetam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33B7FDF"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CA57C7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DDD&gt;50%</w:t>
            </w:r>
          </w:p>
        </w:tc>
      </w:tr>
      <w:tr w:rsidR="00775F04" w14:paraId="6FAA8DEF"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4A8C90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A359A9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K10A_DIA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7771E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Epilepsy</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259CB3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D4DE95"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345* Epilepsy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66BD46A"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1C0E1F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06157CD0"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D1400A8"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36A308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K10A_ESE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D4A2D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Epilepsy</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78700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6F3095"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017.345 Epilepsy (Lennox - Gastault syndrome excluded)</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EA7B51F"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DC3CC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4C7A4157"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61E04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K10B</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2E4C2E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K10B_ATC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16E97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Parkinson disease or parkinsonism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07911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4564ED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N04* Anti-Parkinson drugs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1B510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8FFE82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 30%</w:t>
            </w:r>
          </w:p>
        </w:tc>
      </w:tr>
      <w:tr w:rsidR="00775F04" w14:paraId="33DB3F37"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297549"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6851A5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K10B_DIA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50EEA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Parkinson disease or parkinsonism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AE11F9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86AFC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332.0 Paralysis agitans, 332.1 Secondary parkinsonism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F12A57B"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9635C5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69E610F7"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D14FC3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1DB98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K10B_ESE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6261C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Parkinson disease or parkinsonism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D4D056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ED5F80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038 Parkinson disease and parkinsonism, 038.332 Parkinson disease and parkinsonism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199A8EB"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F220E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5396B39E"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A25D10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K10C</w:t>
            </w:r>
          </w:p>
          <w:p w14:paraId="57D02E8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9644C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K10C_ATC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7D9DF5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Alzheimer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5AAE6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Drugs (ATC)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E27BE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N06D Anti-dementia drugs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4B8A48F"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8DF90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 &gt;30%</w:t>
            </w:r>
          </w:p>
        </w:tc>
      </w:tr>
      <w:tr w:rsidR="00775F04" w14:paraId="43EA17B8"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77591D5"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46885A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K10C_DIA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8DB1E8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Alzheimer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2EB48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FD05B3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331.0 Alzheimer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747FAFC"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F74839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4C6E2860"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69CC716"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8E574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K10C_ESE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AB7392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Alzheimer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218586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04029F"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029.331.0 Alzheimer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3E53EC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CA5B71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0F353CAF"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90FD31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K10D</w:t>
            </w:r>
          </w:p>
          <w:p w14:paraId="2F22595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C9869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K10D_ATC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53C321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Multiple Sclerosis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15B0FF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w:t>
            </w:r>
          </w:p>
          <w:p w14:paraId="3D7FA48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(ATC)</w:t>
            </w:r>
          </w:p>
        </w:tc>
        <w:tc>
          <w:tcPr>
            <w:tcW w:w="5103" w:type="dxa"/>
            <w:tcBorders>
              <w:top w:val="nil"/>
              <w:left w:val="nil"/>
              <w:bottom w:val="nil"/>
              <w:right w:val="nil"/>
            </w:tcBorders>
            <w:tcMar>
              <w:top w:w="0" w:type="dxa"/>
              <w:left w:w="0" w:type="dxa"/>
              <w:bottom w:w="0" w:type="dxa"/>
              <w:right w:w="160" w:type="dxa"/>
            </w:tcMar>
          </w:tcPr>
          <w:p w14:paraId="64D7EBA4" w14:textId="77777777" w:rsidR="00775F04" w:rsidRPr="00000865"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lang w:val="it-IT"/>
              </w:rPr>
            </w:pPr>
            <w:r w:rsidRPr="00000865">
              <w:rPr>
                <w:rFonts w:ascii="Calibri" w:eastAsia="Calibri" w:hAnsi="Calibri" w:cs="Calibri"/>
                <w:sz w:val="16"/>
                <w:szCs w:val="16"/>
                <w:lang w:val="it-IT"/>
              </w:rPr>
              <w:t xml:space="preserve">L03AB07 Interferon beta-1a, L03AB08 Interferon beta-1b, L03AX13 Glatiramer acetate, L04AA27 Fingolimod, L04AA23 Natalizumab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77E48B"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878CE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14FD54A0"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865B30F"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9303B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K10D_DIA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30359D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Multiple Sclerosis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299F0A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6B14FC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340* Multiple Sclerosis, 341.9 Unspecified demyelinating disease of central nervous system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B4EE986"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619E2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41BCC020"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A44DC6"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4881F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K10D_DRG</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AFB7A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Multiple Sclerosis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B264FD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(DRG)</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D2162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013 Multiple Sclerosis and Cerebellar Ataxia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A93D6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4A53A5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65FF7BE7"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236A43"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6B04FA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K10D_ESE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EB8B4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Multiple Sclerosis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4C475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85AA9C2"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046.340 Multiple Sclerosis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2F2B5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19E03A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16C8BB35"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41436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K10E</w:t>
            </w:r>
          </w:p>
          <w:p w14:paraId="03C2C0C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69376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K10E_DIA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C803AD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Neuromyelitis Optica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5E600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59724DF"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341.0 Neuromyelitis Optica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26E2C3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A241F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7E217E17"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C28F03"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F526C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K10E_ESE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6DC8A9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Neuromyelitis Optica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5BD797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EA272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041.341.0 Neuromyelitis Optica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1EB960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5E71BC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302223F5"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EF23F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K10F</w:t>
            </w:r>
          </w:p>
          <w:p w14:paraId="22431B3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376C83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K10F_DIA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EBE6A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Dementia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AFBA9F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3B4761E"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290* Senile, presenile or vascular dementia, senile psychotic condition, 294* Other forms of dementia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D2453B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AD304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14EB8A41"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8CA33C4"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309DC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K10F_ESE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42292C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Dementia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D656C8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02470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011.290.0 Senile dementia, unspecified, 011.290.1 Presenile dementia, 011.290.2 Senile dementia with delirium or depression, 011.290.4 Aterosclerotic dementia, 011.291.1 Alcohol-related dementia, 011.294.0 Amnestic syndrome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D6B76EF"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EBEB32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2AF1FD1E"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23A41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K11F</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15B2DA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K11F_ATC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1F3EA1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Myasthenia Gravis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569311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8C9E5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N07AA02 Pyridostigmine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A238E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6EE27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DDD&gt;50%</w:t>
            </w:r>
          </w:p>
        </w:tc>
      </w:tr>
      <w:tr w:rsidR="00775F04" w14:paraId="53E1030E"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088293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2A2CBA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K11F_DIA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A6A710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Myasthenia Gravis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7EB9F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B1EB5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358.0 Myasthenia Gravis, Lambert-Eaton syndrome other myoneural disorders,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C9E269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3A913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3617AE38"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A3F0C65"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FCB768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K11F_ESE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8DF76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Myasthenia Gravis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059CBC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EBF14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034.358.0 Myasthenia Gravis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932188"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C7A2CD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1DA4CB2D"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58359F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K11G</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1EEE0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K11G_DIA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9DB30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Hashimoto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EA918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9DE9EE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245.2 Chronic lymphocytic thyroiditis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838F43"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1BDAC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722A0CF4"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61350BE"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0D693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K11G_ESE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38ADEF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Hashimoto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1987E1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2A732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056* Hashimoto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90727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D84FEA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16F45BDD"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23FE72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K11H</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893760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K11H_DIA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246AA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Autoimmune haemolytic anaemia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1C367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161B2F1"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283.0 Autoimmune haemolytic anaemia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1AA73C"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8E80E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7BC68754"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774F25F"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C82EC1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K11H_ESE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A9314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Autoimmune haemolytic anaemia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6D4971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4B3F69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003* Autoimmune haemolytic anaemia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08A88C"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36CF9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15CC1931" w14:textId="77777777" w:rsidTr="0095564A">
        <w:trPr>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A42998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K11I_new</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8098FC3"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K11I_DIA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DD080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Erythrodermic or pustular psoriasis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88D1D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6E84B1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045.696.1 Psoriasis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895FE4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D49083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102C31FC" w14:textId="77777777" w:rsidTr="0095564A">
        <w:trPr>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1EF3B0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K11I_new </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B8474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K11I_ESE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593FA9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Erythrodermic or pustular psoriasis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012D6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D369078"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696.1 Other psoriasis, 696.2 Parapsoriasis, 696.3 Pityriasis rosea, 696.4 Pityriasis rubra pilaris, 696.5 Other and unspecified pityriasis, 696.8 Other psoriasis and similar disorders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151283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80403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6AC7DFAA"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A86464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K12A</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C42A7F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K12A_ATC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432CC4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Acromegaly or gigantism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D4A5C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Drugs (ATC)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7E97EA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H01CB* Somatostatin and analogues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3AD2DC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C1117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 &gt;50%</w:t>
            </w:r>
          </w:p>
        </w:tc>
      </w:tr>
      <w:tr w:rsidR="00775F04" w14:paraId="7C83A115"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0DC6A02"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DB7BE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K12A_DIA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2D616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Acromegaly or gigantism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CFF6D0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06D553"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253.0 Acromegaly or gigantism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32AFF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945B6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34A8C5F2"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0C7AFF1"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7B5A09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K12A_ESE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DDC9B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Acromegaly or gigantism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90790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17FCB93"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001* Acromegaly or gigantism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B18B9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C43EB5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5EB08733"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BE9E1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K12B</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0C4D07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K12B_DIA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7F6BA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insipidus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852E05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E75DD5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253.5 Diabetes insipidus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B97487"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B826A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586B3380"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53F8CE4"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20CC6B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K12B_ESE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313E8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Diabetes insipidus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3913F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BFD0C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012* Diabetes insipidus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B971A1"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D4919A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5DAA3369"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3A3A90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K12C</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98C1E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K12C_DIA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5433A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Addison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4F75D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68E55E"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255.4 Addison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341166"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E8C767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638E73EC"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831E1B"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26DF4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K12C_ESE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508F1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Addison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58E5F9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F4FAF7"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022* Addison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E4CC5E7"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50DF2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0B9AC276"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B0215E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K12D</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0E16D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K12D_DIA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8F995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Hypoparathyroidism/ Hyperparathyroidism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4FB5B6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EE575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252.0 Hyperparathyroidism, 252.1 Hypoparathyroidism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79A2F33"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1119C0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297D4AD3"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B22D227"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1E4FF3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K12D_ESE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2044D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Hypoparathyroidism/ Hyperparathyroidism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5FDADB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FFF305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026* Hypoparathyroidism/Hyperparathyroidism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EF0733"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F3F7F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462F6947"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6AC570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K12E</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C942B6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K12E_ATC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B5198D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Hypothyroidism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46106B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94C2E97"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H03AA01 Levothyroxine sodium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AA43DF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E9B77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DDD&gt;30%</w:t>
            </w:r>
          </w:p>
        </w:tc>
      </w:tr>
      <w:tr w:rsidR="00775F04" w14:paraId="2664C3EF"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3E6B2F8"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46C965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K12E_DIA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4D0043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Hypothyroidism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3F44F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545A96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243 Congenital hypothyroidism, 244* Acquired hypothyroidism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807696"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522BB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4AFDB679"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2BD6C63"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7F3CD2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K12E_ESE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12646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Hypothyroidism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A2B15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7A1BF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027* Hypothyroidism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909A64"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87FD43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4E82BF92"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24E0E0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K12F</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7D2D1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K12F_DIA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37793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Cushing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3203B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0C6799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255 Cushing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33B9CC"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6BB16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7F2DD1B6"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8FC327D"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298ED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K12F_ESE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59DF78"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Cushing disease</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1DEC0C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9594DD"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032* Cushing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A7CB995"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E82DB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37FDBF09"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D3416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K12G</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2810A3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K12G_DIA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B720592"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Hyperthyroidism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04C9C3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611AC4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242.0* Toxic diffuse goiter, 242.1* Toxic uninodular goiter, 242.2* Toxic multinodular goiter, 242.3* Toxic nodular goiter, unspecified type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0B899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8A9751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1FDDC2F9" w14:textId="77777777" w:rsidTr="0095564A">
        <w:trPr>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C968148"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4EA65C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K12G_ESE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50174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Hyperthyroidism</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98F1C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803EF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035* Grave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FCD502"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84A5E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121D87AF"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8D908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K12H</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6EDEB6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K12H_DIA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6D756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Growth hormone deficiency</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23E1B8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3B3EB54"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253.3 Pituitary dwarfism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57E010"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3BAB0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7F7907BB"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1EB1161"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20670B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K12H_ESE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1DB720"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Growth hormone deficiency</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07206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B727E0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039* Growth hormone deficiency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259F3B8"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FE78228"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4BE04FEE" w14:textId="77777777" w:rsidTr="0095564A">
        <w:trPr>
          <w:trHeight w:val="171"/>
          <w:jc w:val="center"/>
        </w:trPr>
        <w:tc>
          <w:tcPr>
            <w:tcW w:w="850" w:type="dxa"/>
            <w:vMerge w:val="restart"/>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12A818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K12I</w:t>
            </w:r>
          </w:p>
          <w:p w14:paraId="36B8D85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C512EF7"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K12I_ATC</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83A90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Hypercholesterolemia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F734C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Drugs (ATC)</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B1611C"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C10AA* HMG CoA reductase inhibitors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E73CD6"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515AED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DDD&gt;50%</w:t>
            </w:r>
          </w:p>
        </w:tc>
      </w:tr>
      <w:tr w:rsidR="00775F04" w14:paraId="43E5F842"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674CA7"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F491C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K12I_DIA</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189B43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Hypercholesterolemia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D4A1C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(ICD)</w:t>
            </w:r>
          </w:p>
          <w:p w14:paraId="3A4E9D9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5017FD3"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272.0 Pure hypercholesterolemia, 272.2 Mixed hyperlipidemia, 272.4 Other and unspecified hyperlipidemia, 272.9 Unspecified disorder of lipoid metabolism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91C227"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0‐5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D23FCA"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First two diagnosis ICD</w:t>
            </w:r>
          </w:p>
        </w:tc>
      </w:tr>
      <w:tr w:rsidR="00775F04" w14:paraId="3EC0C1FF" w14:textId="77777777" w:rsidTr="0095564A">
        <w:trPr>
          <w:trHeight w:val="171"/>
          <w:jc w:val="center"/>
        </w:trPr>
        <w:tc>
          <w:tcPr>
            <w:tcW w:w="850" w:type="dxa"/>
            <w:vMerge/>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71C794" w14:textId="77777777" w:rsidR="00775F04" w:rsidRDefault="00775F04" w:rsidP="0095564A">
            <w:pPr>
              <w:widowControl w:val="0"/>
              <w:pBdr>
                <w:top w:val="nil"/>
                <w:left w:val="nil"/>
                <w:bottom w:val="nil"/>
                <w:right w:val="nil"/>
                <w:between w:val="nil"/>
              </w:pBdr>
              <w:rPr>
                <w:rFonts w:ascii="Calibri" w:eastAsia="Calibri" w:hAnsi="Calibri" w:cs="Calibri"/>
                <w:sz w:val="16"/>
                <w:szCs w:val="16"/>
              </w:rPr>
            </w:pP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025D2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K12I_ESE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5BD23B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Hypercholesterolemia</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4112A3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8DFD18"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025* Familial hypercholesterolemia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33252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8256C8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r w:rsidR="00775F04" w14:paraId="04262E30"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3DF1667"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K13A</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06B1AD4"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K13A_ESE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F0ED57"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Rare infectious or parasitic diseases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CDF089"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9167A5"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RA* Hansen disease, Lyme disease, Whipple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04227C5"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4FC7521" w14:textId="77777777" w:rsidR="00775F04" w:rsidRDefault="00775F04" w:rsidP="0095564A">
            <w:pPr>
              <w:widowControl w:val="0"/>
              <w:spacing w:line="240" w:lineRule="auto"/>
              <w:jc w:val="both"/>
              <w:rPr>
                <w:rFonts w:ascii="Calibri" w:eastAsia="Calibri" w:hAnsi="Calibri" w:cs="Calibri"/>
                <w:sz w:val="16"/>
                <w:szCs w:val="16"/>
              </w:rPr>
            </w:pPr>
          </w:p>
        </w:tc>
      </w:tr>
      <w:tr w:rsidR="00775F04" w14:paraId="503CD271"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C68795"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K13B</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64C360C"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K13B_ESE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4C238CF"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Rare Cancer</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A0A3DD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5F3E08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RB* Wilms tumor, Retinoblastoma, Cronkhite–Canada syndrome, Gardner syndrome, Familial polyposis, Lymphangioleiomyomatosis, Nevoid basal-cell carcinoma syndrome, Neurofibromatosis, Carney complex, Hereditary nonpolyposis colorectal cancer, Familial or multiple cutaneous melanoma.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7F9C9C6"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BEA13F"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p>
        </w:tc>
      </w:tr>
      <w:tr w:rsidR="00775F04" w14:paraId="5E642EE8"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86209E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K13C</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22960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K13C_ESE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E21302"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Rare immune, endocrinologic or metabolic diseases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0021C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11D6281"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RC* ACTH deficiency, kallmann syndrome, primary hyperaldosteronism, congenital adrenogenital syndromes, isolated congenital gh deficiency, isolated congenital gh deficiency, autoimmune polyendocrinopathy, growth hormone resistance syndromes, idiopathic precocious puberty, leprechaunism, Kenny-Caffey syndrome, Refetoff syndrome, Pendred syndrome, multiple endocrine neoplasms syndromes, congenital defects of metabolism and amino acid transport, congenital defects of urea cycle metabolism and hereditary hyperammonemia, congenital defects of metabolism and transport of </w:t>
            </w:r>
            <w:r>
              <w:rPr>
                <w:rFonts w:ascii="Calibri" w:eastAsia="Calibri" w:hAnsi="Calibri" w:cs="Calibri"/>
                <w:sz w:val="16"/>
                <w:szCs w:val="16"/>
              </w:rPr>
              <w:lastRenderedPageBreak/>
              <w:t>carbohydrates (diabetes mellitus excluded), congenital hyperinsulinism, congenital defects of lipoprotein metabolism, congenital defects of cholesterol synthesis, congenital defects of bile acid synthesis, congenital defects of phospholipid and glycosphingolipid synthesis, peroxisomal diseases, congenital defects of neurotransmitter and small peptides, congenital defects of porphyrin and heme metabolism, hypophosphatasia, tumoral calcinosis, dercum disease, total lipodystrophy, congenital defects of purine and pyrimidine metabolism, congenital defects of mitochondrial energy metabolism, lysosomal storage diseases, congenital defects absorption and transport of vitamins and non-protein cofactors, congenital defects of metabolism and transport of metals, congenital defects of metabolism and transport of proteins, hereditary angioedema, acquired angioedema due to c1 inhibitor deficiency, congenital alpha-1-antitrypsin deficiency, chronic histiocytosis, primary immunodeficiencies, hereditary/familial autoinflammatory syndromes, antiphospholipid antibody syndrome, Schnitzler syndrome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58CF13"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lastRenderedPageBreak/>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0CC812"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p>
        </w:tc>
      </w:tr>
      <w:tr w:rsidR="00775F04" w14:paraId="3CAD9135"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468685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K13D</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4781803"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K13D_ESE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3E2AB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Rare hematologic diseases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1F8AF0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C5F7A81"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RD* Hereditary anemia, uremic hemolytic syndrome, paroxystic nocturnal hemoglobinuria, Marchiafava-Micheli disease, hereditary defects of coagulation, hereditary plateopathies, chronic primary autoimmune plateopathies, hereditary thrombocytopenia, myelodysplastic syndromes, chronic granulomatous disease, Chediak-Higashi disease, acquired aplastic anemia, Shwachman-Diamond syndrome, congenital neutropenias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5EB947C"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9AC28FE"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p>
        </w:tc>
      </w:tr>
      <w:tr w:rsidR="00775F04" w14:paraId="75568BBD"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A87E8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K13F</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0B374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K13F_ESE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542250"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Rare neurologic and ophthalmologic diseases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BB54582"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43869AA"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RF* Leukodystrophy, Rect syndrome, familial exudative vitreoretinopathy, Coats disease, Eales disease, Behr disease, hereditary retinal dystrophies, hereditary choroidal dystrophies, Fuchs iridocyclitis, congenital hemeralopia, Oguchi syndrome, corneal degeneration, hereditary corneal dystrophies , keratoconus, ligneous conjunctivitis, multifocal choroiditis, serpiginous choroiditis, dentatorubro-pallidoluysian atrophy, progressive myoclonic epilepsy, Dravet syndrome, hereditary essential myoclonus, Dilandau-Kleffner syndrome, Huntington chorea, spinocerebellar diseases, amyotrophic lateral sclerosis, Schilder disease,  Lennox-Gastaut syndrome, West syndrome, narcolepsy, CADASIL, autosomal dominant cerebral arterial disease with subcortical infarcts and leukoencephalopathy, familial hemiplegic migraine, alternating hemiplegia, Fahr disease, neuronal intranuclear inclusions disease, progressive bulbar palsy with neurosensory deafness, syringomyelia-syringobulbia, Melkersson-Rosenthal  syndrome, progressive supranuclear palsy, Steele-Richardson-Olszewski syndrome, chronic inflammatory demyelinating polyneuropathy, multifocal motor neuropathy, Lewis-Sumner syndrome, POEMS syndrome, hereditary congenital myopathies, muscular dystrophies, myotonic dystrophies, normokalemic paralysis, hypo and hyperkalemia, primary dystonias, Guillain-Barré syndrome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33A65A3"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25A17FA"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p>
        </w:tc>
      </w:tr>
      <w:tr w:rsidR="00775F04" w14:paraId="748DEBD5"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43BBB2A"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K13I</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287E424"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K13I_ESE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2482786"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Rare gastro-intestinal diseases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210F7A"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5BA651"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RI* Achalasia, Allgrove syndrome, giant hypertrophic gastritis, eosinophilic gastroenteritis, intestinal pseudo-obstruction syndrome, primitive sclerosing cholangitis, primitive cholangitis of intestrophic lynestylas, program, primitive colangitis, microvillus inclusion disease, primary intestinal lymphangiectasia, severe and invalidating congenital defects of intestinal transport</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70859F4"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66FA807" w14:textId="77777777" w:rsidR="00775F04" w:rsidRDefault="00775F04" w:rsidP="0095564A">
            <w:pPr>
              <w:widowControl w:val="0"/>
              <w:spacing w:line="240" w:lineRule="auto"/>
              <w:jc w:val="center"/>
              <w:rPr>
                <w:rFonts w:ascii="Calibri" w:eastAsia="Calibri" w:hAnsi="Calibri" w:cs="Calibri"/>
                <w:b/>
                <w:sz w:val="16"/>
                <w:szCs w:val="16"/>
              </w:rPr>
            </w:pPr>
          </w:p>
        </w:tc>
      </w:tr>
      <w:tr w:rsidR="00775F04" w14:paraId="7E2BDB14"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39D3BAD"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K13J</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2070189"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K13J_ESE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1D2CC9F"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Rare genital-urinary diseases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F00C029"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D8BAE9"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RJ* Nephrogenic diabetes insipidus, retroperitoneal fibrosis, interstitial cystitis, primary tubulopathies, primary glomerulopathies (excluding minimal change </w:t>
            </w:r>
            <w:r>
              <w:rPr>
                <w:rFonts w:ascii="Calibri" w:eastAsia="Calibri" w:hAnsi="Calibri" w:cs="Calibri"/>
                <w:sz w:val="16"/>
                <w:szCs w:val="16"/>
              </w:rPr>
              <w:lastRenderedPageBreak/>
              <w:t>disease), Alport syndrome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876A90"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lastRenderedPageBreak/>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1100210" w14:textId="77777777" w:rsidR="00775F04" w:rsidRDefault="00775F04" w:rsidP="0095564A">
            <w:pPr>
              <w:widowControl w:val="0"/>
              <w:spacing w:line="240" w:lineRule="auto"/>
              <w:jc w:val="center"/>
              <w:rPr>
                <w:rFonts w:ascii="Calibri" w:eastAsia="Calibri" w:hAnsi="Calibri" w:cs="Calibri"/>
                <w:b/>
                <w:sz w:val="16"/>
                <w:szCs w:val="16"/>
              </w:rPr>
            </w:pPr>
          </w:p>
        </w:tc>
      </w:tr>
      <w:tr w:rsidR="00775F04" w14:paraId="5780D48F"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380821A"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K13L</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40C18C2"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K13L_ESE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1E80F2"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Rare skin or subcutaneous diseases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45C624"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CF213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RL* Erythrokeratolysis hiemalis, dermatitis herpetiformis, pemphigus, bullous pemphigoid, benign mucosal pemphigoid, lichen sclerosus et atrophicus, Michelin Tire Baby syndrome, Kunze-Riehm syndrome, widespread skin sclerosis with high clinical severity, chronic gangrenous pyoderma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3A9937"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14C972" w14:textId="77777777" w:rsidR="00775F04" w:rsidRDefault="00775F04" w:rsidP="0095564A">
            <w:pPr>
              <w:widowControl w:val="0"/>
              <w:spacing w:line="240" w:lineRule="auto"/>
              <w:jc w:val="center"/>
              <w:rPr>
                <w:rFonts w:ascii="Calibri" w:eastAsia="Calibri" w:hAnsi="Calibri" w:cs="Calibri"/>
                <w:b/>
                <w:sz w:val="16"/>
                <w:szCs w:val="16"/>
              </w:rPr>
            </w:pPr>
          </w:p>
        </w:tc>
      </w:tr>
      <w:tr w:rsidR="00775F04" w14:paraId="4C5A4490"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46749FE"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K13N</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8E592A"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K13N_ESE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4FF431A"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Congenital malformations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BE01AE"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5343C1"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RN* Congenital malformation syndromes with prevalent alteration of the nervous system, congenital malformation syndromes with prevalent alteration of the visual apparatus, congenital anomalies of the skull and/or facial bones isolated and syndromic, congenital malformations with alteration of the face as the main sign, congenital malformations of the limbs isolated and syndromic, congenital malformations of the heart, large vessels and peripheral vessels, congenital malformations of the abdominal wall isolated and syndromic, congenital malformations of the digestive system isolated and syndromic, congenital malformations of the genitourinary system isolated and syndromic, congenital malformations isolated and syndromic genitourinary tract, other syndromes and complex congenital malformations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5B3142" w14:textId="77777777" w:rsidR="00775F04" w:rsidRDefault="00775F04" w:rsidP="0095564A">
            <w:pPr>
              <w:widowControl w:val="0"/>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7D8B6A" w14:textId="77777777" w:rsidR="00775F04" w:rsidRDefault="00775F04" w:rsidP="0095564A">
            <w:pPr>
              <w:widowControl w:val="0"/>
              <w:spacing w:line="240" w:lineRule="auto"/>
              <w:jc w:val="center"/>
              <w:rPr>
                <w:rFonts w:ascii="Calibri" w:eastAsia="Calibri" w:hAnsi="Calibri" w:cs="Calibri"/>
                <w:b/>
                <w:sz w:val="16"/>
                <w:szCs w:val="16"/>
              </w:rPr>
            </w:pPr>
          </w:p>
        </w:tc>
      </w:tr>
      <w:tr w:rsidR="00775F04" w14:paraId="390938F0"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05271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K13P</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6B9BB4D"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K13P_ESE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53754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Perinatal acquired diseases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2C70BB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1A680B"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RP* Rubeolic embryofetopathy, fetal valproic acid syndrome, fetal hydantoin syndrome, fetal alcohol syndrome, kernicterus, congenital hepatic fibrosis, hyperphenylalaninemia embryopathy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1636AD"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3C6C07"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p>
        </w:tc>
      </w:tr>
      <w:tr w:rsidR="00775F04" w14:paraId="79184533" w14:textId="77777777" w:rsidTr="0095564A">
        <w:trPr>
          <w:trHeight w:val="171"/>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1DA145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K13Q</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64B66E9"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K13Q_ESE</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B7C48B"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Miscellaneous</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FC08C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 xml:space="preserve">Disease exemption </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E96C92"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RQ* Gerstman syndrome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F6F24E"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0‐10 years</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DBA8F4C"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p>
        </w:tc>
      </w:tr>
      <w:tr w:rsidR="00775F04" w14:paraId="2C44A9D8" w14:textId="77777777" w:rsidTr="0095564A">
        <w:trPr>
          <w:jc w:val="center"/>
        </w:trPr>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23B9A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C9511F4"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K14_DRG</w:t>
            </w:r>
          </w:p>
        </w:tc>
        <w:tc>
          <w:tcPr>
            <w:tcW w:w="2775"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DDEADE1"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Recent Childbirth</w:t>
            </w:r>
          </w:p>
        </w:tc>
        <w:tc>
          <w:tcPr>
            <w:tcW w:w="1984"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2C194D6"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r>
              <w:rPr>
                <w:rFonts w:ascii="Calibri" w:eastAsia="Calibri" w:hAnsi="Calibri" w:cs="Calibri"/>
                <w:sz w:val="16"/>
                <w:szCs w:val="16"/>
              </w:rPr>
              <w:t>Discharge diagnosis DRG)</w:t>
            </w:r>
          </w:p>
        </w:tc>
        <w:tc>
          <w:tcPr>
            <w:tcW w:w="510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777B893" w14:textId="77777777" w:rsidR="00775F04" w:rsidRDefault="00775F04" w:rsidP="0095564A">
            <w:pPr>
              <w:widowControl w:val="0"/>
              <w:pBdr>
                <w:top w:val="nil"/>
                <w:left w:val="nil"/>
                <w:bottom w:val="nil"/>
                <w:right w:val="nil"/>
                <w:between w:val="nil"/>
              </w:pBdr>
              <w:spacing w:line="240" w:lineRule="auto"/>
              <w:jc w:val="both"/>
              <w:rPr>
                <w:rFonts w:ascii="Calibri" w:eastAsia="Calibri" w:hAnsi="Calibri" w:cs="Calibri"/>
                <w:sz w:val="16"/>
                <w:szCs w:val="16"/>
              </w:rPr>
            </w:pPr>
            <w:r>
              <w:rPr>
                <w:rFonts w:ascii="Calibri" w:eastAsia="Calibri" w:hAnsi="Calibri" w:cs="Calibri"/>
                <w:sz w:val="16"/>
                <w:szCs w:val="16"/>
              </w:rPr>
              <w:t xml:space="preserve">370 Uncomplicated cesarean delivery, 371 Complicated cesarean delivery, 372 Uncomplicated vaginal delivery, 373 Complicated vaginal delivery, 374 Vaginal delivery with sterilization or curettage, 375 Interventional vaginal delivery, sterilization or curettage excluded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6F0A949" w14:textId="77777777" w:rsidR="00775F04" w:rsidRDefault="00775F04" w:rsidP="0095564A">
            <w:pPr>
              <w:widowControl w:val="0"/>
              <w:pBdr>
                <w:top w:val="nil"/>
                <w:left w:val="nil"/>
                <w:bottom w:val="nil"/>
                <w:right w:val="nil"/>
                <w:between w:val="nil"/>
              </w:pBdr>
              <w:spacing w:line="240" w:lineRule="auto"/>
              <w:jc w:val="center"/>
              <w:rPr>
                <w:rFonts w:ascii="Calibri" w:eastAsia="Calibri" w:hAnsi="Calibri" w:cs="Calibri"/>
                <w:sz w:val="16"/>
                <w:szCs w:val="16"/>
              </w:rPr>
            </w:pPr>
            <w:r>
              <w:rPr>
                <w:rFonts w:ascii="Calibri" w:eastAsia="Calibri" w:hAnsi="Calibri" w:cs="Calibri"/>
                <w:sz w:val="16"/>
                <w:szCs w:val="16"/>
              </w:rPr>
              <w:t>0‐1 year</w:t>
            </w:r>
          </w:p>
        </w:tc>
        <w:tc>
          <w:tcPr>
            <w:tcW w:w="3118"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99B0CBE" w14:textId="77777777" w:rsidR="00775F04" w:rsidRDefault="00775F04" w:rsidP="0095564A">
            <w:pPr>
              <w:widowControl w:val="0"/>
              <w:pBdr>
                <w:top w:val="nil"/>
                <w:left w:val="nil"/>
                <w:bottom w:val="nil"/>
                <w:right w:val="nil"/>
                <w:between w:val="nil"/>
              </w:pBdr>
              <w:spacing w:line="240" w:lineRule="auto"/>
              <w:rPr>
                <w:rFonts w:ascii="Calibri" w:eastAsia="Calibri" w:hAnsi="Calibri" w:cs="Calibri"/>
                <w:sz w:val="16"/>
                <w:szCs w:val="16"/>
              </w:rPr>
            </w:pPr>
          </w:p>
        </w:tc>
      </w:tr>
    </w:tbl>
    <w:p w14:paraId="61348E9F" w14:textId="77777777" w:rsidR="00775F04" w:rsidRDefault="00775F04" w:rsidP="00775F04">
      <w:pPr>
        <w:widowControl w:val="0"/>
        <w:pBdr>
          <w:top w:val="nil"/>
          <w:left w:val="nil"/>
          <w:bottom w:val="nil"/>
          <w:right w:val="nil"/>
          <w:between w:val="nil"/>
        </w:pBdr>
        <w:spacing w:line="240" w:lineRule="auto"/>
        <w:jc w:val="both"/>
        <w:rPr>
          <w:rFonts w:ascii="Calibri" w:eastAsia="Calibri" w:hAnsi="Calibri" w:cs="Calibri"/>
          <w:sz w:val="16"/>
          <w:szCs w:val="16"/>
        </w:rPr>
      </w:pPr>
    </w:p>
    <w:p w14:paraId="38504AB8" w14:textId="77777777" w:rsidR="00775F04" w:rsidRDefault="00775F04" w:rsidP="00775F04">
      <w:pPr>
        <w:widowControl w:val="0"/>
        <w:pBdr>
          <w:top w:val="nil"/>
          <w:left w:val="nil"/>
          <w:bottom w:val="nil"/>
          <w:right w:val="nil"/>
          <w:between w:val="nil"/>
        </w:pBdr>
        <w:spacing w:line="240" w:lineRule="auto"/>
        <w:jc w:val="both"/>
        <w:rPr>
          <w:rFonts w:ascii="Calibri" w:eastAsia="Calibri" w:hAnsi="Calibri" w:cs="Calibri"/>
          <w:i/>
          <w:sz w:val="20"/>
          <w:szCs w:val="20"/>
        </w:rPr>
      </w:pPr>
      <w:r>
        <w:rPr>
          <w:rFonts w:ascii="Calibri" w:eastAsia="Calibri" w:hAnsi="Calibri" w:cs="Calibri"/>
          <w:i/>
          <w:sz w:val="20"/>
          <w:szCs w:val="20"/>
        </w:rPr>
        <w:t xml:space="preserve">Abbreviations: CReG Chronic Related Group, DRG Diagnosis Related Group, ICD International Classification of Diseases, ATC </w:t>
      </w:r>
      <w:r>
        <w:rPr>
          <w:rFonts w:ascii="Calibri" w:eastAsia="Calibri" w:hAnsi="Calibri" w:cs="Calibri"/>
          <w:i/>
          <w:sz w:val="20"/>
          <w:szCs w:val="20"/>
          <w:highlight w:val="white"/>
        </w:rPr>
        <w:t>Anatomical Therapeutic Chemical Classification</w:t>
      </w:r>
      <w:r>
        <w:rPr>
          <w:rFonts w:ascii="Calibri" w:eastAsia="Calibri" w:hAnsi="Calibri" w:cs="Calibri"/>
          <w:i/>
          <w:sz w:val="20"/>
          <w:szCs w:val="20"/>
        </w:rPr>
        <w:t xml:space="preserve">, DDD </w:t>
      </w:r>
      <w:r>
        <w:rPr>
          <w:rFonts w:ascii="Calibri" w:eastAsia="Calibri" w:hAnsi="Calibri" w:cs="Calibri"/>
          <w:i/>
          <w:sz w:val="20"/>
          <w:szCs w:val="20"/>
          <w:highlight w:val="white"/>
        </w:rPr>
        <w:t>Defined Daily Dose</w:t>
      </w:r>
      <w:r>
        <w:rPr>
          <w:rFonts w:ascii="Calibri" w:eastAsia="Calibri" w:hAnsi="Calibri" w:cs="Calibri"/>
          <w:i/>
          <w:sz w:val="20"/>
          <w:szCs w:val="20"/>
        </w:rPr>
        <w:t>, HIV Human Immunodeficiency Virus, AIDS Acquired Immunodeficiency Syndrome, CT Computed Tomography, MR Magnetic Resonance, NYHA New York Heart Association.</w:t>
      </w:r>
    </w:p>
    <w:p w14:paraId="7B4F5054" w14:textId="77777777" w:rsidR="00775F04" w:rsidRDefault="00775F04" w:rsidP="00775F04">
      <w:pPr>
        <w:widowControl w:val="0"/>
        <w:pBdr>
          <w:top w:val="nil"/>
          <w:left w:val="nil"/>
          <w:bottom w:val="nil"/>
          <w:right w:val="nil"/>
          <w:between w:val="nil"/>
        </w:pBdr>
        <w:spacing w:line="240" w:lineRule="auto"/>
        <w:jc w:val="both"/>
        <w:rPr>
          <w:rFonts w:ascii="Calibri" w:eastAsia="Calibri" w:hAnsi="Calibri" w:cs="Calibri"/>
          <w:i/>
          <w:sz w:val="20"/>
          <w:szCs w:val="20"/>
        </w:rPr>
      </w:pPr>
      <w:r>
        <w:pict w14:anchorId="4C0FB188">
          <v:rect id="_x0000_i1026" style="width:0;height:1.5pt" o:hralign="center" o:hrstd="t" o:hr="t" fillcolor="#a0a0a0" stroked="f"/>
        </w:pict>
      </w:r>
    </w:p>
    <w:p w14:paraId="2CC99E67" w14:textId="77777777" w:rsidR="00775F04" w:rsidRDefault="00775F04" w:rsidP="00775F04">
      <w:pPr>
        <w:widowControl w:val="0"/>
        <w:pBdr>
          <w:top w:val="nil"/>
          <w:left w:val="nil"/>
          <w:bottom w:val="nil"/>
          <w:right w:val="nil"/>
          <w:between w:val="nil"/>
        </w:pBdr>
        <w:spacing w:line="240" w:lineRule="auto"/>
        <w:jc w:val="both"/>
        <w:rPr>
          <w:rFonts w:ascii="Calibri" w:eastAsia="Calibri" w:hAnsi="Calibri" w:cs="Calibri"/>
          <w:i/>
          <w:sz w:val="20"/>
          <w:szCs w:val="20"/>
        </w:rPr>
      </w:pPr>
      <w:r>
        <w:br w:type="page"/>
      </w:r>
    </w:p>
    <w:p w14:paraId="4DCEA0DF" w14:textId="77777777" w:rsidR="00775F04" w:rsidRDefault="00775F04" w:rsidP="00775F04">
      <w:pPr>
        <w:shd w:val="clear" w:color="auto" w:fill="FFFFFF"/>
        <w:jc w:val="center"/>
        <w:rPr>
          <w:rFonts w:ascii="Calibri" w:eastAsia="Calibri" w:hAnsi="Calibri" w:cs="Calibri"/>
          <w:b/>
          <w:sz w:val="20"/>
          <w:szCs w:val="20"/>
        </w:rPr>
      </w:pPr>
      <w:r>
        <w:rPr>
          <w:rFonts w:ascii="Calibri" w:eastAsia="Calibri" w:hAnsi="Calibri" w:cs="Calibri"/>
          <w:b/>
          <w:sz w:val="20"/>
          <w:szCs w:val="20"/>
        </w:rPr>
        <w:lastRenderedPageBreak/>
        <w:t>Supplementary Table 3 - Predictive model of COVID-19 diagnosis</w:t>
      </w:r>
    </w:p>
    <w:tbl>
      <w:tblPr>
        <w:tblW w:w="7369" w:type="dxa"/>
        <w:jc w:val="center"/>
        <w:tblBorders>
          <w:top w:val="nil"/>
          <w:left w:val="nil"/>
          <w:bottom w:val="nil"/>
          <w:right w:val="nil"/>
          <w:insideH w:val="nil"/>
          <w:insideV w:val="nil"/>
        </w:tblBorders>
        <w:tblLayout w:type="fixed"/>
        <w:tblLook w:val="0600" w:firstRow="0" w:lastRow="0" w:firstColumn="0" w:lastColumn="0" w:noHBand="1" w:noVBand="1"/>
      </w:tblPr>
      <w:tblGrid>
        <w:gridCol w:w="3970"/>
        <w:gridCol w:w="850"/>
        <w:gridCol w:w="850"/>
        <w:gridCol w:w="1133"/>
        <w:gridCol w:w="566"/>
      </w:tblGrid>
      <w:tr w:rsidR="00775F04" w14:paraId="0921A80A" w14:textId="77777777" w:rsidTr="0095564A">
        <w:trPr>
          <w:jc w:val="center"/>
        </w:trPr>
        <w:tc>
          <w:tcPr>
            <w:tcW w:w="3970"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0AFE617C"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Predictor</w:t>
            </w:r>
          </w:p>
        </w:tc>
        <w:tc>
          <w:tcPr>
            <w:tcW w:w="850"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5BEE76AF"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n</w:t>
            </w:r>
          </w:p>
        </w:tc>
        <w:tc>
          <w:tcPr>
            <w:tcW w:w="850"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664C10F5"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Crude IRR</w:t>
            </w:r>
          </w:p>
        </w:tc>
        <w:tc>
          <w:tcPr>
            <w:tcW w:w="1133"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0F336ABD"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Adjusted IRR</w:t>
            </w:r>
          </w:p>
        </w:tc>
        <w:tc>
          <w:tcPr>
            <w:tcW w:w="566"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42927F12"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p</w:t>
            </w:r>
          </w:p>
        </w:tc>
      </w:tr>
      <w:tr w:rsidR="00775F04" w14:paraId="3D5BB9C9" w14:textId="77777777" w:rsidTr="0095564A">
        <w:trPr>
          <w:jc w:val="center"/>
        </w:trPr>
        <w:tc>
          <w:tcPr>
            <w:tcW w:w="3970" w:type="dxa"/>
            <w:tcBorders>
              <w:top w:val="single" w:sz="4" w:space="0" w:color="80808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B383A95" w14:textId="77777777" w:rsidR="00775F04" w:rsidRDefault="00775F04" w:rsidP="0095564A">
            <w:pPr>
              <w:spacing w:line="240" w:lineRule="auto"/>
              <w:rPr>
                <w:rFonts w:ascii="Calibri" w:eastAsia="Calibri" w:hAnsi="Calibri" w:cs="Calibri"/>
                <w:sz w:val="16"/>
                <w:szCs w:val="16"/>
              </w:rPr>
            </w:pPr>
            <w:r>
              <w:rPr>
                <w:rFonts w:ascii="Calibri" w:eastAsia="Calibri" w:hAnsi="Calibri" w:cs="Calibri"/>
                <w:sz w:val="16"/>
                <w:szCs w:val="16"/>
              </w:rPr>
              <w:t>Age (one-year increment)</w:t>
            </w:r>
          </w:p>
        </w:tc>
        <w:tc>
          <w:tcPr>
            <w:tcW w:w="850"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vAlign w:val="center"/>
          </w:tcPr>
          <w:p w14:paraId="672C53B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w:t>
            </w:r>
          </w:p>
        </w:tc>
        <w:tc>
          <w:tcPr>
            <w:tcW w:w="850"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vAlign w:val="center"/>
          </w:tcPr>
          <w:p w14:paraId="2A95BCB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0.99</w:t>
            </w:r>
          </w:p>
        </w:tc>
        <w:tc>
          <w:tcPr>
            <w:tcW w:w="1133"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vAlign w:val="center"/>
          </w:tcPr>
          <w:p w14:paraId="4D74F199"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0.99 (0.99-0.99)</w:t>
            </w:r>
          </w:p>
        </w:tc>
        <w:tc>
          <w:tcPr>
            <w:tcW w:w="566"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vAlign w:val="center"/>
          </w:tcPr>
          <w:p w14:paraId="1A655AD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41028216"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2F32446" w14:textId="77777777" w:rsidR="00775F04" w:rsidRDefault="00775F04" w:rsidP="0095564A">
            <w:pPr>
              <w:spacing w:line="240" w:lineRule="auto"/>
              <w:rPr>
                <w:rFonts w:ascii="Calibri" w:eastAsia="Calibri" w:hAnsi="Calibri" w:cs="Calibri"/>
                <w:sz w:val="16"/>
                <w:szCs w:val="16"/>
              </w:rPr>
            </w:pPr>
            <w:r>
              <w:rPr>
                <w:rFonts w:ascii="Calibri" w:eastAsia="Calibri" w:hAnsi="Calibri" w:cs="Calibri"/>
                <w:sz w:val="16"/>
                <w:szCs w:val="16"/>
              </w:rPr>
              <w:t>Gender (male versus female)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4C3332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2227357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F8E089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1.02</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6ECFDF2"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1.00 (0.99-1.01)</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CD70C5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0.639</w:t>
            </w:r>
          </w:p>
        </w:tc>
      </w:tr>
      <w:tr w:rsidR="00775F04" w14:paraId="19C0F379"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8455D36" w14:textId="77777777" w:rsidR="00775F04" w:rsidRDefault="00775F04" w:rsidP="0095564A">
            <w:pPr>
              <w:spacing w:line="240" w:lineRule="auto"/>
              <w:rPr>
                <w:rFonts w:ascii="Calibri" w:eastAsia="Calibri" w:hAnsi="Calibri" w:cs="Calibri"/>
                <w:sz w:val="16"/>
                <w:szCs w:val="16"/>
              </w:rPr>
            </w:pPr>
            <w:r>
              <w:rPr>
                <w:rFonts w:ascii="Calibri" w:eastAsia="Calibri" w:hAnsi="Calibri" w:cs="Calibri"/>
                <w:sz w:val="16"/>
                <w:szCs w:val="16"/>
              </w:rPr>
              <w:t xml:space="preserve">Dialysis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815A49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4889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15791F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2.47</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7868BAB"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2.31 (2.08-2.57)</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FA8CCA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1F706509"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A492EA5" w14:textId="77777777" w:rsidR="00775F04" w:rsidRDefault="00775F04" w:rsidP="0095564A">
            <w:pPr>
              <w:spacing w:line="240" w:lineRule="auto"/>
              <w:rPr>
                <w:rFonts w:ascii="Calibri" w:eastAsia="Calibri" w:hAnsi="Calibri" w:cs="Calibri"/>
                <w:sz w:val="16"/>
                <w:szCs w:val="16"/>
              </w:rPr>
            </w:pPr>
            <w:r>
              <w:rPr>
                <w:rFonts w:ascii="Calibri" w:eastAsia="Calibri" w:hAnsi="Calibri" w:cs="Calibri"/>
                <w:sz w:val="16"/>
                <w:szCs w:val="16"/>
              </w:rPr>
              <w:t>Chronic Kidney Disease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48F209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50108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1E1567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CBEA30A"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1.22 (1.17-1.28)</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8819CF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66C29BE8"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5E0DCEB" w14:textId="77777777" w:rsidR="00775F04" w:rsidRDefault="00775F04" w:rsidP="0095564A">
            <w:pPr>
              <w:spacing w:line="240" w:lineRule="auto"/>
              <w:rPr>
                <w:rFonts w:ascii="Calibri" w:eastAsia="Calibri" w:hAnsi="Calibri" w:cs="Calibri"/>
                <w:sz w:val="16"/>
                <w:szCs w:val="16"/>
              </w:rPr>
            </w:pPr>
            <w:r>
              <w:rPr>
                <w:rFonts w:ascii="Calibri" w:eastAsia="Calibri" w:hAnsi="Calibri" w:cs="Calibri"/>
                <w:sz w:val="16"/>
                <w:szCs w:val="16"/>
              </w:rPr>
              <w:t>HIV infection and AIDS</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E87E44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11761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E4C9D5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0.81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C3D7CAF"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0.81 (0.73-0.91)</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DE50A2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5C09A0F0"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2E40027" w14:textId="77777777" w:rsidR="00775F04" w:rsidRDefault="00775F04" w:rsidP="0095564A">
            <w:pPr>
              <w:spacing w:line="240" w:lineRule="auto"/>
              <w:rPr>
                <w:rFonts w:ascii="Calibri" w:eastAsia="Calibri" w:hAnsi="Calibri" w:cs="Calibri"/>
                <w:sz w:val="16"/>
                <w:szCs w:val="16"/>
              </w:rPr>
            </w:pPr>
            <w:r>
              <w:rPr>
                <w:rFonts w:ascii="Calibri" w:eastAsia="Calibri" w:hAnsi="Calibri" w:cs="Calibri"/>
                <w:sz w:val="16"/>
                <w:szCs w:val="16"/>
              </w:rPr>
              <w:t>Cancer (Active)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FE6AF1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87925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FD7AD7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025A8B6"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1.07 (1.03-1.11)</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FC60DB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0.001</w:t>
            </w:r>
          </w:p>
        </w:tc>
      </w:tr>
      <w:tr w:rsidR="00775F04" w14:paraId="7876AEDC"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8700780" w14:textId="77777777" w:rsidR="00775F04" w:rsidRDefault="00775F04" w:rsidP="0095564A">
            <w:pPr>
              <w:spacing w:line="240" w:lineRule="auto"/>
              <w:rPr>
                <w:rFonts w:ascii="Calibri" w:eastAsia="Calibri" w:hAnsi="Calibri" w:cs="Calibri"/>
                <w:sz w:val="16"/>
                <w:szCs w:val="16"/>
              </w:rPr>
            </w:pPr>
            <w:r>
              <w:rPr>
                <w:rFonts w:ascii="Calibri" w:eastAsia="Calibri" w:hAnsi="Calibri" w:cs="Calibri"/>
                <w:sz w:val="16"/>
                <w:szCs w:val="16"/>
              </w:rPr>
              <w:t>Diabetes mellitus type 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CDCC46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30337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C680DB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EE32561"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1.14 (1.08-1.21)</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B1DFCC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14917315"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C1F2F05" w14:textId="77777777" w:rsidR="00775F04" w:rsidRDefault="00775F04" w:rsidP="0095564A">
            <w:pPr>
              <w:spacing w:line="240" w:lineRule="auto"/>
              <w:rPr>
                <w:rFonts w:ascii="Calibri" w:eastAsia="Calibri" w:hAnsi="Calibri" w:cs="Calibri"/>
                <w:sz w:val="16"/>
                <w:szCs w:val="16"/>
              </w:rPr>
            </w:pPr>
            <w:r>
              <w:rPr>
                <w:rFonts w:ascii="Calibri" w:eastAsia="Calibri" w:hAnsi="Calibri" w:cs="Calibri"/>
                <w:sz w:val="16"/>
                <w:szCs w:val="16"/>
              </w:rPr>
              <w:t xml:space="preserve">Diabetes mellitus type 2 </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35BD1D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288981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48D3AA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1.02</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90F2E6C"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1.08 (1.06-1.11)</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674A95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4538D344"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AF8A580" w14:textId="77777777" w:rsidR="00775F04" w:rsidRDefault="00775F04" w:rsidP="0095564A">
            <w:pPr>
              <w:spacing w:line="240" w:lineRule="auto"/>
              <w:rPr>
                <w:rFonts w:ascii="Calibri" w:eastAsia="Calibri" w:hAnsi="Calibri" w:cs="Calibri"/>
                <w:sz w:val="16"/>
                <w:szCs w:val="16"/>
              </w:rPr>
            </w:pPr>
            <w:r>
              <w:rPr>
                <w:rFonts w:ascii="Calibri" w:eastAsia="Calibri" w:hAnsi="Calibri" w:cs="Calibri"/>
                <w:sz w:val="16"/>
                <w:szCs w:val="16"/>
              </w:rPr>
              <w:t>Diabetes mellitus type 2 with organ damage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FF1F42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20449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030F93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1.28</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1D502BB"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1.20 (1.12-1.29)</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3D6744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52612718"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00DA601"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Systemic Hypertension</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6A6471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1195147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401DED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0.97</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6CF0C16"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1.10 (1.09-1.12)</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00F9F5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187F5310"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425B708"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Ischemic heart disease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5EB9CA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151270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AE5782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03E4C13"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1.13 (1.09-1.17)</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0F956B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5A429EFE"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7A25E55"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Arrhythmic Heart Disease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B09D4B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158547</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331872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1.14</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E19EE5B"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1.11 (1.08-1.15)</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3D9EC1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07367C25"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8DA6D69"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Otherc Heart Disease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EA427A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156502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A9197E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1.12</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E7CF373"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1.04 (1.01-1.07)</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A9452B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0.012</w:t>
            </w:r>
          </w:p>
        </w:tc>
      </w:tr>
      <w:tr w:rsidR="00775F04" w14:paraId="799B5E84"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045515C"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Chronic Heart Failure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E4F1FE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97684</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C8870F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1.27</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9633BA0"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1.16 (1.12-1.21)</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EF35F4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5BD510F8"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885D67A"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Peripheral venous disease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181EF2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8250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0C03CB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1.26</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9E58C33"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1.17 (1.04-1.30)</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6404CF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0.006</w:t>
            </w:r>
          </w:p>
        </w:tc>
      </w:tr>
      <w:tr w:rsidR="00775F04" w14:paraId="6A278FC0"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7F8DC41"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Cerebrovascular disease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1265B2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94392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783506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1.30</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3AFDDC7"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1.21 (1.17-1.25)</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CDBDFD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063CF10A"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AC2A5A0"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Asthma</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8589BA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66600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A5930A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AACA40D"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1.20 (1.15-1.25)</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C1E6CB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16BE972B"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AF7B039"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Chronic obstructive pulmonary disease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B305F4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146350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9C35E3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1.06</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70130E6"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1.10 (1.07-1.13)</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3BDE31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783D2D29"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8BA18FA" w14:textId="77777777" w:rsidR="00775F04" w:rsidRDefault="00775F04" w:rsidP="0095564A">
            <w:pPr>
              <w:widowControl w:val="0"/>
              <w:spacing w:line="240" w:lineRule="auto"/>
              <w:rPr>
                <w:rFonts w:ascii="Calibri" w:eastAsia="Calibri" w:hAnsi="Calibri" w:cs="Calibri"/>
                <w:sz w:val="16"/>
                <w:szCs w:val="16"/>
              </w:rPr>
            </w:pPr>
            <w:r>
              <w:rPr>
                <w:rFonts w:ascii="Calibri" w:eastAsia="Calibri" w:hAnsi="Calibri" w:cs="Calibri"/>
                <w:sz w:val="16"/>
                <w:szCs w:val="16"/>
              </w:rPr>
              <w:t>Chronic respiratory failure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65CE5D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9599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4E9693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1.37</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975C767"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1.26 (1.14-1.39)</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66FC09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6BFAD9F8"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DFA6DD6"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Inflammatory Bowel Diseases</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B5492F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32801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69700F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1.18</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A0D1206"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1.20 (1.13-1.27)</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279212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6EDBA7B9"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188ED64"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Epilepsy</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D07D73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29785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0D73FA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CB2B7A0"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1.10 (1.04-1.17)</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F3B3E8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0.001</w:t>
            </w:r>
          </w:p>
        </w:tc>
      </w:tr>
      <w:tr w:rsidR="00775F04" w14:paraId="4BD0F173"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BBE51C0"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Parkinson disease or parkinsonism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F53222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27489</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352A95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537EAD0"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1.30 (1.22-1.38)</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D3816D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62EEB803"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9CB9D39"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Alzheimer disease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35B626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17541</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3DA18C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1.65</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0F64A16"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1.56 (1.46-1.67)</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385111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545C4F58"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B163E8D"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Dementia</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F6AA3E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11285</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91EB85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2.78</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A930999"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2.43 (2.26-2.60)</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5E3EF3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2431B6AA"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45CB84F"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Hashimoto disease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417AAA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121193</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AF9CD1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1.14</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C3E9739"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1.14 (1.11-1.18)</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83C165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2CD0142F"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2394DEF"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Autoimmune haemolytic anaemia</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B6F89D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670</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106CF0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1.82</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D41DB13"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1.74 (1.26-2.39)</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27E27F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0.001</w:t>
            </w:r>
          </w:p>
        </w:tc>
      </w:tr>
      <w:tr w:rsidR="00775F04" w14:paraId="6484D684"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5A326AA"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Hypothyroidism</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F0F2E9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279348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47A05E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1.03</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8407216"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1.04 (1.02-1.07)</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B659EA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1DE907BE"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7268255"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Graves' disease</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B62E4C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26362</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BF051D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1.11</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D812030"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1.10 (1.03-1.17)</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DBCC54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0.006</w:t>
            </w:r>
          </w:p>
        </w:tc>
      </w:tr>
      <w:tr w:rsidR="00775F04" w14:paraId="6A30E7B9"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FDABA6D" w14:textId="77777777" w:rsidR="00775F04" w:rsidRDefault="00775F04" w:rsidP="0095564A">
            <w:pPr>
              <w:spacing w:line="240" w:lineRule="auto"/>
              <w:rPr>
                <w:rFonts w:ascii="Calibri" w:eastAsia="Calibri" w:hAnsi="Calibri" w:cs="Calibri"/>
                <w:sz w:val="16"/>
                <w:szCs w:val="16"/>
              </w:rPr>
            </w:pPr>
            <w:r>
              <w:rPr>
                <w:rFonts w:ascii="Calibri" w:eastAsia="Calibri" w:hAnsi="Calibri" w:cs="Calibri"/>
                <w:sz w:val="16"/>
                <w:szCs w:val="16"/>
              </w:rPr>
              <w:t>Hypercholesterolemia</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52E9621" w14:textId="77777777" w:rsidR="00775F04" w:rsidRDefault="00775F04" w:rsidP="0095564A">
            <w:pPr>
              <w:spacing w:line="240" w:lineRule="auto"/>
              <w:jc w:val="center"/>
              <w:rPr>
                <w:rFonts w:ascii="Calibri" w:eastAsia="Calibri" w:hAnsi="Calibri" w:cs="Calibri"/>
                <w:sz w:val="16"/>
                <w:szCs w:val="16"/>
              </w:rPr>
            </w:pPr>
            <w:r>
              <w:rPr>
                <w:rFonts w:ascii="Calibri" w:eastAsia="Calibri" w:hAnsi="Calibri" w:cs="Calibri"/>
                <w:sz w:val="16"/>
                <w:szCs w:val="16"/>
              </w:rPr>
              <w:t>404378</w:t>
            </w:r>
          </w:p>
        </w:tc>
        <w:tc>
          <w:tcPr>
            <w:tcW w:w="85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742421B" w14:textId="77777777" w:rsidR="00775F04" w:rsidRDefault="00775F04" w:rsidP="0095564A">
            <w:pPr>
              <w:spacing w:line="240" w:lineRule="auto"/>
              <w:jc w:val="center"/>
              <w:rPr>
                <w:rFonts w:ascii="Calibri" w:eastAsia="Calibri" w:hAnsi="Calibri" w:cs="Calibri"/>
                <w:sz w:val="16"/>
                <w:szCs w:val="16"/>
              </w:rPr>
            </w:pPr>
            <w:r>
              <w:rPr>
                <w:rFonts w:ascii="Calibri" w:eastAsia="Calibri" w:hAnsi="Calibri" w:cs="Calibri"/>
                <w:sz w:val="16"/>
                <w:szCs w:val="16"/>
              </w:rPr>
              <w:t>0.94</w:t>
            </w:r>
          </w:p>
        </w:tc>
        <w:tc>
          <w:tcPr>
            <w:tcW w:w="1133"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3EF0902" w14:textId="77777777" w:rsidR="00775F04" w:rsidRDefault="00775F04" w:rsidP="0095564A">
            <w:pPr>
              <w:spacing w:line="240" w:lineRule="auto"/>
              <w:rPr>
                <w:rFonts w:ascii="Calibri" w:eastAsia="Calibri" w:hAnsi="Calibri" w:cs="Calibri"/>
                <w:sz w:val="16"/>
                <w:szCs w:val="16"/>
              </w:rPr>
            </w:pPr>
            <w:r>
              <w:rPr>
                <w:rFonts w:ascii="Calibri" w:eastAsia="Calibri" w:hAnsi="Calibri" w:cs="Calibri"/>
                <w:sz w:val="16"/>
                <w:szCs w:val="16"/>
              </w:rPr>
              <w:t>0.93 (0.91-0.95)</w:t>
            </w:r>
          </w:p>
        </w:tc>
        <w:tc>
          <w:tcPr>
            <w:tcW w:w="566"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4396DAA" w14:textId="77777777" w:rsidR="00775F04" w:rsidRDefault="00775F04" w:rsidP="0095564A">
            <w:pPr>
              <w:spacing w:line="240" w:lineRule="auto"/>
              <w:jc w:val="center"/>
              <w:rPr>
                <w:rFonts w:ascii="Calibri" w:eastAsia="Calibri" w:hAnsi="Calibri" w:cs="Calibri"/>
                <w:sz w:val="16"/>
                <w:szCs w:val="16"/>
              </w:rPr>
            </w:pPr>
            <w:r>
              <w:rPr>
                <w:rFonts w:ascii="Calibri" w:eastAsia="Calibri" w:hAnsi="Calibri" w:cs="Calibri"/>
                <w:sz w:val="16"/>
                <w:szCs w:val="16"/>
                <w:highlight w:val="white"/>
              </w:rPr>
              <w:t>&lt;0.001</w:t>
            </w:r>
          </w:p>
        </w:tc>
      </w:tr>
      <w:tr w:rsidR="00775F04" w14:paraId="621468E3"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136A3A8"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Rare immune. endocrinologic or metabolic diseases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5831631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5503</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79B4056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1.29</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0A4057A0"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1.21 (1.06-1.38)</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616E5DE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0.004</w:t>
            </w:r>
          </w:p>
        </w:tc>
      </w:tr>
      <w:tr w:rsidR="00775F04" w14:paraId="1CC77E34"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408B8BC"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Rare hematologic diseases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1DA3F03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9005</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3542773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1.39</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51E47D01"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1.31 (1.19-1.45)</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459C6B2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61D36AAC"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C414BDC"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Rare gastro-intestinal diseases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60080EE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17782</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302FFDB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1.29</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3C2655B7"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1.19 (1.11-1.28)</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25B3125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bl>
    <w:p w14:paraId="06B024E0" w14:textId="77777777" w:rsidR="00775F04" w:rsidRDefault="00775F04" w:rsidP="00775F04">
      <w:pPr>
        <w:shd w:val="clear" w:color="auto" w:fill="FFFFFF"/>
        <w:spacing w:before="200"/>
        <w:jc w:val="center"/>
        <w:rPr>
          <w:rFonts w:ascii="Calibri" w:eastAsia="Calibri" w:hAnsi="Calibri" w:cs="Calibri"/>
          <w:i/>
          <w:sz w:val="20"/>
          <w:szCs w:val="20"/>
        </w:rPr>
      </w:pPr>
      <w:r>
        <w:rPr>
          <w:rFonts w:ascii="Calibri" w:eastAsia="Calibri" w:hAnsi="Calibri" w:cs="Calibri"/>
          <w:i/>
          <w:sz w:val="16"/>
          <w:szCs w:val="16"/>
        </w:rPr>
        <w:t>Abbreviations: IRR incidence rate ratio, HIV Human immunodeficiency virus, AIDS acquired immunodeficiency syndrome.</w:t>
      </w:r>
    </w:p>
    <w:p w14:paraId="2E83576E" w14:textId="77777777" w:rsidR="00775F04" w:rsidRDefault="00775F04" w:rsidP="00775F04">
      <w:pPr>
        <w:shd w:val="clear" w:color="auto" w:fill="FFFFFF"/>
        <w:jc w:val="both"/>
        <w:rPr>
          <w:rFonts w:ascii="Calibri" w:eastAsia="Calibri" w:hAnsi="Calibri" w:cs="Calibri"/>
          <w:i/>
          <w:sz w:val="20"/>
          <w:szCs w:val="20"/>
        </w:rPr>
      </w:pPr>
      <w:r>
        <w:pict w14:anchorId="111A8A0C">
          <v:rect id="_x0000_i1027" style="width:0;height:1.5pt" o:hralign="center" o:hrstd="t" o:hr="t" fillcolor="#a0a0a0" stroked="f"/>
        </w:pict>
      </w:r>
    </w:p>
    <w:p w14:paraId="7FBDD752" w14:textId="77777777" w:rsidR="00775F04" w:rsidRDefault="00775F04" w:rsidP="00775F04">
      <w:pPr>
        <w:shd w:val="clear" w:color="auto" w:fill="FFFFFF"/>
        <w:spacing w:after="160"/>
        <w:jc w:val="both"/>
        <w:rPr>
          <w:rFonts w:ascii="Calibri" w:eastAsia="Calibri" w:hAnsi="Calibri" w:cs="Calibri"/>
        </w:rPr>
      </w:pPr>
    </w:p>
    <w:p w14:paraId="30FA661E" w14:textId="77777777" w:rsidR="00775F04" w:rsidRDefault="00775F04" w:rsidP="00775F04">
      <w:pPr>
        <w:shd w:val="clear" w:color="auto" w:fill="FFFFFF"/>
        <w:spacing w:before="160"/>
        <w:jc w:val="center"/>
        <w:rPr>
          <w:rFonts w:ascii="Calibri" w:eastAsia="Calibri" w:hAnsi="Calibri" w:cs="Calibri"/>
          <w:b/>
          <w:sz w:val="20"/>
          <w:szCs w:val="20"/>
        </w:rPr>
      </w:pPr>
      <w:r>
        <w:br w:type="page"/>
      </w:r>
    </w:p>
    <w:p w14:paraId="112C5429" w14:textId="77777777" w:rsidR="00775F04" w:rsidRDefault="00775F04" w:rsidP="00775F04">
      <w:pPr>
        <w:shd w:val="clear" w:color="auto" w:fill="FFFFFF"/>
        <w:spacing w:before="160"/>
        <w:jc w:val="center"/>
        <w:rPr>
          <w:rFonts w:ascii="Calibri" w:eastAsia="Calibri" w:hAnsi="Calibri" w:cs="Calibri"/>
          <w:b/>
          <w:sz w:val="20"/>
          <w:szCs w:val="20"/>
        </w:rPr>
      </w:pPr>
      <w:r>
        <w:rPr>
          <w:rFonts w:ascii="Calibri" w:eastAsia="Calibri" w:hAnsi="Calibri" w:cs="Calibri"/>
          <w:b/>
          <w:sz w:val="20"/>
          <w:szCs w:val="20"/>
        </w:rPr>
        <w:lastRenderedPageBreak/>
        <w:t>Supplementary Table 4 - Predictive model of 30-day hospitalisation</w:t>
      </w:r>
    </w:p>
    <w:tbl>
      <w:tblPr>
        <w:tblW w:w="7369" w:type="dxa"/>
        <w:jc w:val="center"/>
        <w:tblBorders>
          <w:top w:val="nil"/>
          <w:left w:val="nil"/>
          <w:bottom w:val="nil"/>
          <w:right w:val="nil"/>
          <w:insideH w:val="nil"/>
          <w:insideV w:val="nil"/>
        </w:tblBorders>
        <w:tblLayout w:type="fixed"/>
        <w:tblLook w:val="0600" w:firstRow="0" w:lastRow="0" w:firstColumn="0" w:lastColumn="0" w:noHBand="1" w:noVBand="1"/>
      </w:tblPr>
      <w:tblGrid>
        <w:gridCol w:w="3970"/>
        <w:gridCol w:w="850"/>
        <w:gridCol w:w="850"/>
        <w:gridCol w:w="1133"/>
        <w:gridCol w:w="566"/>
      </w:tblGrid>
      <w:tr w:rsidR="00775F04" w14:paraId="3005CA9A" w14:textId="77777777" w:rsidTr="0095564A">
        <w:trPr>
          <w:jc w:val="center"/>
        </w:trPr>
        <w:tc>
          <w:tcPr>
            <w:tcW w:w="3970"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6CA55267"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Predictor</w:t>
            </w:r>
          </w:p>
        </w:tc>
        <w:tc>
          <w:tcPr>
            <w:tcW w:w="850"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1D572B63"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n</w:t>
            </w:r>
          </w:p>
        </w:tc>
        <w:tc>
          <w:tcPr>
            <w:tcW w:w="850"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34283315"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Crude IRR</w:t>
            </w:r>
          </w:p>
        </w:tc>
        <w:tc>
          <w:tcPr>
            <w:tcW w:w="1133"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053C765D"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Adjusted IRR</w:t>
            </w:r>
          </w:p>
        </w:tc>
        <w:tc>
          <w:tcPr>
            <w:tcW w:w="566"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7B957711"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p</w:t>
            </w:r>
          </w:p>
        </w:tc>
      </w:tr>
      <w:tr w:rsidR="00775F04" w14:paraId="1B568711"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693A407F"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Age (one-year increment)</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AC93E1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5F34F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1.06</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80E93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1.05 (1.05-1.05)</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C80916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615151F9"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61885F2E"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Gender (male versus female)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B856E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71660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5EACB0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1.55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7C006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1.80 (1.75-1.86)</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28F52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08511B7F"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C2ACE1"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Organ Transplantation (active)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26EEB0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43B941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4.53</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CABCA7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2.86 (1.97-4.15)</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83B20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5590D0DD"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989B06"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Organ Transplantation (inactive)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B7FFE6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238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84EE13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4.14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522351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2.51 (2.03-3.10)</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5AE1A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51DEE365"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FA98368"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Dialysis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22ED7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361</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FBFEE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15.27</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6E277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4.77 (4.21-5.41)</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1EC50A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3CF56A51"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EC67387"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Chronic Kidney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4AFA1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2046</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68AAC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5.76</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36D7D0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1.32 (1.23-1.42)</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A612C8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21CBB6F6"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DFC7F44"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rPr>
              <w:t>HIV infection and AIDS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AB256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305</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2C5AD4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2.04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494D7E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1.87 (1.47-2.38)</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D2C913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2FBF042E"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36B5E3"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Cancer (Active)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0EC99F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2708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FDC2E3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3.14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CE4D8E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1.43 (1.34-1.54)</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26109B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61F9FC64"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1029DC"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Cancer (Follow-up)</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D22ABE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4562</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6295B4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2.40</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B9F08D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1.21 (1.14-1.29)</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F22B80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380DEFED"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E547619"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 xml:space="preserve">Diabetes mellitus type 1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437AE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1140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CE668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3.99</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541146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1.50 (1.36-1.66)</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B788F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30F282F6"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9BA3789"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Diabetes mellitus type 1 with organ damage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F12D7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208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A6A8FB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5.66</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517422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2.10 (1.71-2.59)</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50DB1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2900A9F6"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6296DD46"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 xml:space="preserve">Diabetes mellitus type 2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B3B25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9290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8CD099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3.20</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CF503B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1.33 (1.27-1.39)</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E9BC5D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5AC0509E"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1984FD57"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Diabetes mellitus type 2 with organ damage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DF7A43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814</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63688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5.32</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AE1D1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1.56 (1.40-1.74)</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9F0CF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161D2D1D"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EE199F0"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Systemic Hypertension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FDB4C2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36902</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0638D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4.40</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8BF1F1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1.25 (1.21-1.30)</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189BC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0EB43F7C"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85862C3"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Chronic Heart Failure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1D1B9A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3766</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CBAA8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5.52</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15926A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1.17 (1.11-1.24)</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42C9DF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11EC5411"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F4211C"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Peripheral venous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7A6F75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322</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6B284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3.57</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8F5390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1.46 (1.21-1.77)</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99D0C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4FD2756A"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3261D2F0"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Asthma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E614F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2640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EBED7B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1.03</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A656F4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1.32 (1.18-1.48)</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6BBA2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19F1C203"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7EF4344"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Chronic obstructive pulmonary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0F466C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4827</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181A1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4.49</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6AEB65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1.28 (1.21-1.35)</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796A98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25956810"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AACA223"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 xml:space="preserve">Cirrhosis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BD509A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636</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6DF5B6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2.79</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1C33AD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1.26 (1.09-1.47)</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B5269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0.002</w:t>
            </w:r>
          </w:p>
        </w:tc>
      </w:tr>
      <w:tr w:rsidR="00775F04" w14:paraId="2D54C2C5"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FC5EA0D"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Epilepsy</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6B0F66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1145</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DEA774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2.14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6EDF9A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1.40 (1.24-1.58)</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8EDA2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2F4B77A5"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7C0D1EA"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Parkinson disease and parkinsonism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41C96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1100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5D7AA7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4.03</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DB3665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1.20 (1.08-1.32)</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66A83B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0.001</w:t>
            </w:r>
          </w:p>
        </w:tc>
      </w:tr>
      <w:tr w:rsidR="00775F04" w14:paraId="54A9B3A7"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D39B3F4"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Alzheimer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B98EA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866</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A17B0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4.35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3FA5CE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1.19 (1.06-1.33)</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6CB69E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0.003</w:t>
            </w:r>
          </w:p>
        </w:tc>
      </w:tr>
      <w:tr w:rsidR="00775F04" w14:paraId="5F78D6AD"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D5E027C"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Multiple Sclerosis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A92095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355</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7D349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0.97</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571A2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1.51 (1.11-2.06)</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5927AA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0.008</w:t>
            </w:r>
          </w:p>
        </w:tc>
      </w:tr>
      <w:tr w:rsidR="00775F04" w14:paraId="6A99269D"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9D0870B"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Myasthenia Gravis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FD9839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43</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69931F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5.17</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1E6D8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2.72 (1.73-4.27)</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5BBE1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58880EE7"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06B4B33"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Autoimmune haemolytic anaemia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30A82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8B0156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4.36</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63292B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2.53 (1.50-4.27)</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3294E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0.001</w:t>
            </w:r>
          </w:p>
        </w:tc>
      </w:tr>
      <w:tr w:rsidR="00775F04" w14:paraId="215D6B8C"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6B0A6B5"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Diabetes insipidus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1F8521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71D1D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2.97</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F8CC3D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3.44 (1.72-6.88)</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64287B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7A88233E"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7F39B33"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Hypothyroidism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95B5F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9112</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573892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1.49</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C6223F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1.10 (1.05-1.17)</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C09AEE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bl>
    <w:p w14:paraId="53BCF25D" w14:textId="77777777" w:rsidR="00775F04" w:rsidRDefault="00775F04" w:rsidP="00775F04">
      <w:pPr>
        <w:shd w:val="clear" w:color="auto" w:fill="FFFFFF"/>
        <w:spacing w:before="200"/>
        <w:jc w:val="center"/>
        <w:rPr>
          <w:rFonts w:ascii="Calibri" w:eastAsia="Calibri" w:hAnsi="Calibri" w:cs="Calibri"/>
          <w:i/>
          <w:sz w:val="20"/>
          <w:szCs w:val="20"/>
        </w:rPr>
      </w:pPr>
      <w:r>
        <w:rPr>
          <w:rFonts w:ascii="Calibri" w:eastAsia="Calibri" w:hAnsi="Calibri" w:cs="Calibri"/>
          <w:i/>
          <w:sz w:val="16"/>
          <w:szCs w:val="16"/>
        </w:rPr>
        <w:t>Abbreviations: IRR incidence rate ratio, HIV Human immunodeficiency virus, AIDS acquired immunodeficiency syndrome.</w:t>
      </w:r>
    </w:p>
    <w:p w14:paraId="12AAC8E8" w14:textId="77777777" w:rsidR="00775F04" w:rsidRDefault="00775F04" w:rsidP="00775F04">
      <w:pPr>
        <w:shd w:val="clear" w:color="auto" w:fill="FFFFFF"/>
        <w:jc w:val="both"/>
        <w:rPr>
          <w:rFonts w:ascii="Calibri" w:eastAsia="Calibri" w:hAnsi="Calibri" w:cs="Calibri"/>
        </w:rPr>
      </w:pPr>
      <w:r>
        <w:pict w14:anchorId="422EA774">
          <v:rect id="_x0000_i1028" style="width:0;height:1.5pt" o:hralign="center" o:hrstd="t" o:hr="t" fillcolor="#a0a0a0" stroked="f"/>
        </w:pict>
      </w:r>
    </w:p>
    <w:p w14:paraId="3CEA2E12" w14:textId="77777777" w:rsidR="00775F04" w:rsidRDefault="00775F04" w:rsidP="00775F04">
      <w:pPr>
        <w:shd w:val="clear" w:color="auto" w:fill="FFFFFF"/>
        <w:spacing w:after="160"/>
        <w:jc w:val="both"/>
        <w:rPr>
          <w:rFonts w:ascii="Calibri" w:eastAsia="Calibri" w:hAnsi="Calibri" w:cs="Calibri"/>
        </w:rPr>
      </w:pPr>
    </w:p>
    <w:p w14:paraId="7EF62E72" w14:textId="77777777" w:rsidR="00775F04" w:rsidRDefault="00775F04" w:rsidP="00775F04">
      <w:pPr>
        <w:shd w:val="clear" w:color="auto" w:fill="FFFFFF"/>
        <w:spacing w:before="160"/>
        <w:jc w:val="center"/>
        <w:rPr>
          <w:rFonts w:ascii="Calibri" w:eastAsia="Calibri" w:hAnsi="Calibri" w:cs="Calibri"/>
          <w:b/>
          <w:sz w:val="20"/>
          <w:szCs w:val="20"/>
        </w:rPr>
      </w:pPr>
      <w:r>
        <w:br w:type="page"/>
      </w:r>
    </w:p>
    <w:p w14:paraId="4560B750" w14:textId="77777777" w:rsidR="00775F04" w:rsidRDefault="00775F04" w:rsidP="00775F04">
      <w:pPr>
        <w:shd w:val="clear" w:color="auto" w:fill="FFFFFF"/>
        <w:spacing w:before="160"/>
        <w:jc w:val="center"/>
        <w:rPr>
          <w:rFonts w:ascii="Calibri" w:eastAsia="Calibri" w:hAnsi="Calibri" w:cs="Calibri"/>
          <w:b/>
          <w:sz w:val="20"/>
          <w:szCs w:val="20"/>
        </w:rPr>
      </w:pPr>
      <w:r>
        <w:rPr>
          <w:rFonts w:ascii="Calibri" w:eastAsia="Calibri" w:hAnsi="Calibri" w:cs="Calibri"/>
          <w:b/>
          <w:sz w:val="20"/>
          <w:szCs w:val="20"/>
        </w:rPr>
        <w:lastRenderedPageBreak/>
        <w:t>Supplementary Table 5 - Predictive model of 30-day ICU admission</w:t>
      </w:r>
    </w:p>
    <w:tbl>
      <w:tblPr>
        <w:tblW w:w="7456" w:type="dxa"/>
        <w:jc w:val="center"/>
        <w:tblBorders>
          <w:top w:val="nil"/>
          <w:left w:val="nil"/>
          <w:bottom w:val="nil"/>
          <w:right w:val="nil"/>
          <w:insideH w:val="nil"/>
          <w:insideV w:val="nil"/>
        </w:tblBorders>
        <w:tblLayout w:type="fixed"/>
        <w:tblLook w:val="0600" w:firstRow="0" w:lastRow="0" w:firstColumn="0" w:lastColumn="0" w:noHBand="1" w:noVBand="1"/>
      </w:tblPr>
      <w:tblGrid>
        <w:gridCol w:w="4057"/>
        <w:gridCol w:w="850"/>
        <w:gridCol w:w="850"/>
        <w:gridCol w:w="1133"/>
        <w:gridCol w:w="566"/>
      </w:tblGrid>
      <w:tr w:rsidR="00775F04" w14:paraId="7DD5E0D0" w14:textId="77777777" w:rsidTr="0095564A">
        <w:trPr>
          <w:trHeight w:val="171"/>
          <w:jc w:val="center"/>
        </w:trPr>
        <w:tc>
          <w:tcPr>
            <w:tcW w:w="4057" w:type="dxa"/>
            <w:tcBorders>
              <w:top w:val="single" w:sz="4" w:space="0" w:color="808080"/>
              <w:left w:val="single" w:sz="4" w:space="0" w:color="808080"/>
              <w:bottom w:val="single" w:sz="4" w:space="0" w:color="000000"/>
              <w:right w:val="single" w:sz="4" w:space="0" w:color="808080"/>
            </w:tcBorders>
            <w:shd w:val="clear" w:color="auto" w:fill="D9D9D9"/>
            <w:tcMar>
              <w:top w:w="5" w:type="dxa"/>
              <w:left w:w="5" w:type="dxa"/>
              <w:bottom w:w="5" w:type="dxa"/>
              <w:right w:w="5" w:type="dxa"/>
            </w:tcMar>
            <w:vAlign w:val="center"/>
          </w:tcPr>
          <w:p w14:paraId="2A65411F"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Predictor</w:t>
            </w:r>
          </w:p>
        </w:tc>
        <w:tc>
          <w:tcPr>
            <w:tcW w:w="850"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097FF990"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n</w:t>
            </w:r>
          </w:p>
        </w:tc>
        <w:tc>
          <w:tcPr>
            <w:tcW w:w="850"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0D95BEBD"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Crude IRR</w:t>
            </w:r>
          </w:p>
        </w:tc>
        <w:tc>
          <w:tcPr>
            <w:tcW w:w="1133"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44C31FB1"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Adjusted IRR</w:t>
            </w:r>
          </w:p>
        </w:tc>
        <w:tc>
          <w:tcPr>
            <w:tcW w:w="566"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0CA3AAA3"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p</w:t>
            </w:r>
          </w:p>
        </w:tc>
      </w:tr>
      <w:tr w:rsidR="00775F04" w14:paraId="11750F31"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111E9535"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Age (one-year increment)</w:t>
            </w:r>
          </w:p>
        </w:tc>
        <w:tc>
          <w:tcPr>
            <w:tcW w:w="850"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tcPr>
          <w:p w14:paraId="5D4EDFA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w:t>
            </w:r>
          </w:p>
        </w:tc>
        <w:tc>
          <w:tcPr>
            <w:tcW w:w="850"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tcPr>
          <w:p w14:paraId="35E6FBD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1.05</w:t>
            </w:r>
          </w:p>
        </w:tc>
        <w:tc>
          <w:tcPr>
            <w:tcW w:w="1133"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tcPr>
          <w:p w14:paraId="7958F9D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1.04 (1.04-1.05)</w:t>
            </w:r>
          </w:p>
        </w:tc>
        <w:tc>
          <w:tcPr>
            <w:tcW w:w="566"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tcPr>
          <w:p w14:paraId="6576966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6D3AB21E"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52D4847F"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Gender (male versus female)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EBD0B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71660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B3728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2.77</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13E2BD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3.01 (2.76-3.27)</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23CB4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5FA35A9F"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D019D0"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Organ Transplantation (active)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7B369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E9828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5.33</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41B99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3.78 (1.69-8.45)</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3794D9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0.001</w:t>
            </w:r>
          </w:p>
        </w:tc>
      </w:tr>
      <w:tr w:rsidR="00775F04" w14:paraId="3BFC50AA"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8D876C2"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Organ Transplantation (inactive)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350A0A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238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301F0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6.05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C22384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3.51 (2.31-5.31)</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D5467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0C63D9A6"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9AF6E03"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Dialysis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A1C444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361</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97433C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6.44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F441C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1.82 (1.29-2.56)</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8C1DE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0.001</w:t>
            </w:r>
          </w:p>
        </w:tc>
      </w:tr>
      <w:tr w:rsidR="00775F04" w14:paraId="29FB3AC5"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DA167A7"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Cancer (Active)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412744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2708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03459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2.95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F92B45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1.29 (1.07-1.54)</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A1D1D5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0.006</w:t>
            </w:r>
          </w:p>
        </w:tc>
      </w:tr>
      <w:tr w:rsidR="00775F04" w14:paraId="684002DD"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60A58D5"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 xml:space="preserve">Diabetes mellitus type 1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5FE9ED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1140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421B36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4.75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EBF03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2.01 (1.61-2.52)</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56AAB7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08687552"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ABAB8F0"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Diabetes mellitus type 1 with organ damage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855DB8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208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D3AC2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10.26</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37F188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4.40 (3.07-6.29)</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DDD934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2D6B6653"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2A6992CC"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 xml:space="preserve">Diabetes mellitus type 2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F3164F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9290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4FA3A4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3.15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9BAA7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1.36 (1.22-1.51)</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4E8435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25A2681D"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C414736"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Diabetes mellitus type 2 with organ damage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5599E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814</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1FE81C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4.11</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BC6362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1.45(1.10-1.92)</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17E46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0.009</w:t>
            </w:r>
          </w:p>
        </w:tc>
      </w:tr>
      <w:tr w:rsidR="00775F04" w14:paraId="3A7DE3E2"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280DD9A"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Systemic Hypertension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4C2383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36902</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F32C3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5.08</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F4D19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1.74 (1.59-1.92)</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B1A496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0CEF2C76"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A9C2042"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Chronic obstructive pulmonary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28E3E9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4827</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603428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3.74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61C069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1.18 (1.04-1.35)</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C34B42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0.012</w:t>
            </w:r>
          </w:p>
        </w:tc>
      </w:tr>
      <w:tr w:rsidR="00775F04" w14:paraId="7D55B2CF"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894FA8"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Alzheimer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4C1C0F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866</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815856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1.45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CAB6B9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0.55 (0.35-0.87)</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4AD83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0.010</w:t>
            </w:r>
          </w:p>
        </w:tc>
      </w:tr>
      <w:tr w:rsidR="00775F04" w14:paraId="0B9E1368"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B9A090"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Dementia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B51ADC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887</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84494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1.75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8FB825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0.54 (0.36-0.81)</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3C4AFE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0.003</w:t>
            </w:r>
          </w:p>
        </w:tc>
      </w:tr>
      <w:tr w:rsidR="00775F04" w14:paraId="37FBD6BC"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5B3D5E"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Myasthenia gravis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4E2F0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43</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76E8D9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11.01</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39906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6.11 (2.91-12.83)</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6647C2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2593E96A"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69B9B8"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Erythrodermic or pustular psoriasis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06B65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348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E8EE48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2.55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E2DC1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1.86 (1.12-3.10)</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C2293F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0.016</w:t>
            </w:r>
          </w:p>
        </w:tc>
      </w:tr>
      <w:tr w:rsidR="00775F04" w14:paraId="3118AE4F"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66E4A32"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Diabetes insipidus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212CF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C6E08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6.90</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FA0DBB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8.67 (2.77-27.09)</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18A25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&lt;0.001</w:t>
            </w:r>
          </w:p>
        </w:tc>
      </w:tr>
      <w:tr w:rsidR="00775F04" w14:paraId="3704A02C" w14:textId="77777777" w:rsidTr="0095564A">
        <w:trPr>
          <w:trHeight w:val="171"/>
          <w:jc w:val="center"/>
        </w:trPr>
        <w:tc>
          <w:tcPr>
            <w:tcW w:w="4057"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AE3EA36"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Addison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49CE77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268B5D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4.82</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615E63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4.07 (1.51-10.93)</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12E447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0.005</w:t>
            </w:r>
          </w:p>
        </w:tc>
      </w:tr>
    </w:tbl>
    <w:p w14:paraId="47818F9D" w14:textId="77777777" w:rsidR="00775F04" w:rsidRDefault="00775F04" w:rsidP="00775F04">
      <w:pPr>
        <w:shd w:val="clear" w:color="auto" w:fill="FFFFFF"/>
        <w:spacing w:before="200"/>
        <w:jc w:val="center"/>
        <w:rPr>
          <w:rFonts w:ascii="Calibri" w:eastAsia="Calibri" w:hAnsi="Calibri" w:cs="Calibri"/>
          <w:i/>
          <w:sz w:val="20"/>
          <w:szCs w:val="20"/>
        </w:rPr>
      </w:pPr>
      <w:r>
        <w:rPr>
          <w:rFonts w:ascii="Calibri" w:eastAsia="Calibri" w:hAnsi="Calibri" w:cs="Calibri"/>
          <w:i/>
          <w:sz w:val="16"/>
          <w:szCs w:val="16"/>
        </w:rPr>
        <w:t>Abbreviations: ICU intensive care unit, IRR incidence rate ratio.</w:t>
      </w:r>
    </w:p>
    <w:p w14:paraId="506F511A" w14:textId="77777777" w:rsidR="00775F04" w:rsidRDefault="00775F04" w:rsidP="00775F04">
      <w:pPr>
        <w:shd w:val="clear" w:color="auto" w:fill="FFFFFF"/>
        <w:jc w:val="both"/>
        <w:rPr>
          <w:rFonts w:ascii="Calibri" w:eastAsia="Calibri" w:hAnsi="Calibri" w:cs="Calibri"/>
        </w:rPr>
      </w:pPr>
      <w:r>
        <w:pict w14:anchorId="12DAF6B8">
          <v:rect id="_x0000_i1029" style="width:0;height:1.5pt" o:hralign="center" o:hrstd="t" o:hr="t" fillcolor="#a0a0a0" stroked="f"/>
        </w:pict>
      </w:r>
    </w:p>
    <w:p w14:paraId="59872ED5" w14:textId="77777777" w:rsidR="00775F04" w:rsidRDefault="00775F04" w:rsidP="00775F04">
      <w:pPr>
        <w:shd w:val="clear" w:color="auto" w:fill="FFFFFF"/>
        <w:rPr>
          <w:rFonts w:ascii="Calibri" w:eastAsia="Calibri" w:hAnsi="Calibri" w:cs="Calibri"/>
          <w:b/>
        </w:rPr>
      </w:pPr>
    </w:p>
    <w:p w14:paraId="321C79CC" w14:textId="77777777" w:rsidR="00775F04" w:rsidRDefault="00775F04" w:rsidP="00775F04">
      <w:pPr>
        <w:shd w:val="clear" w:color="auto" w:fill="FFFFFF"/>
        <w:spacing w:after="160"/>
        <w:jc w:val="both"/>
        <w:rPr>
          <w:rFonts w:ascii="Calibri" w:eastAsia="Calibri" w:hAnsi="Calibri" w:cs="Calibri"/>
        </w:rPr>
      </w:pPr>
    </w:p>
    <w:p w14:paraId="0979477A" w14:textId="77777777" w:rsidR="00775F04" w:rsidRDefault="00775F04" w:rsidP="00775F04">
      <w:pPr>
        <w:shd w:val="clear" w:color="auto" w:fill="FFFFFF"/>
        <w:spacing w:before="160"/>
        <w:jc w:val="center"/>
        <w:rPr>
          <w:rFonts w:ascii="Calibri" w:eastAsia="Calibri" w:hAnsi="Calibri" w:cs="Calibri"/>
          <w:b/>
          <w:sz w:val="20"/>
          <w:szCs w:val="20"/>
        </w:rPr>
      </w:pPr>
      <w:r>
        <w:br w:type="page"/>
      </w:r>
    </w:p>
    <w:p w14:paraId="0CB7C7EC" w14:textId="77777777" w:rsidR="00775F04" w:rsidRDefault="00775F04" w:rsidP="00775F04">
      <w:pPr>
        <w:shd w:val="clear" w:color="auto" w:fill="FFFFFF"/>
        <w:spacing w:before="160"/>
        <w:jc w:val="center"/>
        <w:rPr>
          <w:rFonts w:ascii="Calibri" w:eastAsia="Calibri" w:hAnsi="Calibri" w:cs="Calibri"/>
          <w:b/>
          <w:sz w:val="20"/>
          <w:szCs w:val="20"/>
        </w:rPr>
      </w:pPr>
      <w:r>
        <w:rPr>
          <w:rFonts w:ascii="Calibri" w:eastAsia="Calibri" w:hAnsi="Calibri" w:cs="Calibri"/>
          <w:b/>
          <w:sz w:val="20"/>
          <w:szCs w:val="20"/>
        </w:rPr>
        <w:lastRenderedPageBreak/>
        <w:t>Supplementary Table 6 - Predictive model of 30-day mortality</w:t>
      </w:r>
    </w:p>
    <w:tbl>
      <w:tblPr>
        <w:tblW w:w="7369" w:type="dxa"/>
        <w:jc w:val="center"/>
        <w:tblBorders>
          <w:top w:val="nil"/>
          <w:left w:val="nil"/>
          <w:bottom w:val="nil"/>
          <w:right w:val="nil"/>
          <w:insideH w:val="nil"/>
          <w:insideV w:val="nil"/>
        </w:tblBorders>
        <w:tblLayout w:type="fixed"/>
        <w:tblLook w:val="0600" w:firstRow="0" w:lastRow="0" w:firstColumn="0" w:lastColumn="0" w:noHBand="1" w:noVBand="1"/>
      </w:tblPr>
      <w:tblGrid>
        <w:gridCol w:w="3970"/>
        <w:gridCol w:w="850"/>
        <w:gridCol w:w="850"/>
        <w:gridCol w:w="1133"/>
        <w:gridCol w:w="566"/>
      </w:tblGrid>
      <w:tr w:rsidR="00775F04" w14:paraId="3193BDC2" w14:textId="77777777" w:rsidTr="0095564A">
        <w:trPr>
          <w:jc w:val="center"/>
        </w:trPr>
        <w:tc>
          <w:tcPr>
            <w:tcW w:w="3970" w:type="dxa"/>
            <w:tcBorders>
              <w:top w:val="single" w:sz="4" w:space="0" w:color="808080"/>
              <w:left w:val="single" w:sz="4" w:space="0" w:color="808080"/>
              <w:bottom w:val="single" w:sz="4" w:space="0" w:color="000000"/>
              <w:right w:val="single" w:sz="4" w:space="0" w:color="808080"/>
            </w:tcBorders>
            <w:shd w:val="clear" w:color="auto" w:fill="D9D9D9"/>
            <w:tcMar>
              <w:top w:w="5" w:type="dxa"/>
              <w:left w:w="5" w:type="dxa"/>
              <w:bottom w:w="5" w:type="dxa"/>
              <w:right w:w="5" w:type="dxa"/>
            </w:tcMar>
            <w:vAlign w:val="center"/>
          </w:tcPr>
          <w:p w14:paraId="017D6FD8"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Predictor</w:t>
            </w:r>
          </w:p>
        </w:tc>
        <w:tc>
          <w:tcPr>
            <w:tcW w:w="850"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44387368"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n</w:t>
            </w:r>
          </w:p>
        </w:tc>
        <w:tc>
          <w:tcPr>
            <w:tcW w:w="850"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44B030A1"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Crude IRR</w:t>
            </w:r>
          </w:p>
        </w:tc>
        <w:tc>
          <w:tcPr>
            <w:tcW w:w="1133"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3646593F"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Adjusted IRR</w:t>
            </w:r>
          </w:p>
        </w:tc>
        <w:tc>
          <w:tcPr>
            <w:tcW w:w="566" w:type="dxa"/>
            <w:tcBorders>
              <w:top w:val="single" w:sz="4" w:space="0" w:color="808080"/>
              <w:left w:val="single" w:sz="4" w:space="0" w:color="808080"/>
              <w:bottom w:val="single" w:sz="4" w:space="0" w:color="808080"/>
              <w:right w:val="single" w:sz="4" w:space="0" w:color="808080"/>
            </w:tcBorders>
            <w:shd w:val="clear" w:color="auto" w:fill="D9D9D9"/>
            <w:tcMar>
              <w:top w:w="5" w:type="dxa"/>
              <w:left w:w="5" w:type="dxa"/>
              <w:bottom w:w="5" w:type="dxa"/>
              <w:right w:w="5" w:type="dxa"/>
            </w:tcMar>
            <w:vAlign w:val="center"/>
          </w:tcPr>
          <w:p w14:paraId="43DA87AD" w14:textId="77777777" w:rsidR="00775F04" w:rsidRDefault="00775F04" w:rsidP="0095564A">
            <w:pPr>
              <w:widowControl w:val="0"/>
              <w:spacing w:line="240" w:lineRule="auto"/>
              <w:jc w:val="center"/>
              <w:rPr>
                <w:rFonts w:ascii="Calibri" w:eastAsia="Calibri" w:hAnsi="Calibri" w:cs="Calibri"/>
                <w:b/>
                <w:sz w:val="16"/>
                <w:szCs w:val="16"/>
              </w:rPr>
            </w:pPr>
            <w:r>
              <w:rPr>
                <w:rFonts w:ascii="Calibri" w:eastAsia="Calibri" w:hAnsi="Calibri" w:cs="Calibri"/>
                <w:b/>
                <w:sz w:val="16"/>
                <w:szCs w:val="16"/>
              </w:rPr>
              <w:t>p</w:t>
            </w:r>
          </w:p>
        </w:tc>
      </w:tr>
      <w:tr w:rsidR="00775F04" w14:paraId="6A84B937"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0BE38103"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Age (one-year increment)</w:t>
            </w:r>
          </w:p>
        </w:tc>
        <w:tc>
          <w:tcPr>
            <w:tcW w:w="850"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tcPr>
          <w:p w14:paraId="31D9192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w:t>
            </w:r>
          </w:p>
        </w:tc>
        <w:tc>
          <w:tcPr>
            <w:tcW w:w="850"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tcPr>
          <w:p w14:paraId="70A67E1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1,10</w:t>
            </w:r>
          </w:p>
        </w:tc>
        <w:tc>
          <w:tcPr>
            <w:tcW w:w="1133"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tcPr>
          <w:p w14:paraId="3E40873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1,10 (1,09-1,10)</w:t>
            </w:r>
          </w:p>
        </w:tc>
        <w:tc>
          <w:tcPr>
            <w:tcW w:w="566" w:type="dxa"/>
            <w:tcBorders>
              <w:top w:val="single" w:sz="4" w:space="0" w:color="808080"/>
              <w:left w:val="single" w:sz="4" w:space="0" w:color="000000"/>
              <w:bottom w:val="single" w:sz="4" w:space="0" w:color="000000"/>
              <w:right w:val="single" w:sz="4" w:space="0" w:color="000000"/>
            </w:tcBorders>
            <w:tcMar>
              <w:top w:w="5" w:type="dxa"/>
              <w:left w:w="5" w:type="dxa"/>
              <w:bottom w:w="5" w:type="dxa"/>
              <w:right w:w="5" w:type="dxa"/>
            </w:tcMar>
          </w:tcPr>
          <w:p w14:paraId="4C90CFE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5F097C45"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vAlign w:val="center"/>
          </w:tcPr>
          <w:p w14:paraId="00C26D31"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Gender (male versus female)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E3AE1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71660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29A988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1,54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FDA2EC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2,11 (1,97-2,25)</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040BFC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3DE4F3D5"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F15A81"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Organ Transplantation (active)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29CED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DF209D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3,50</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9706C3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3,59 (1,61-8,03)</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8F4AED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0,002</w:t>
            </w:r>
          </w:p>
        </w:tc>
      </w:tr>
      <w:tr w:rsidR="00775F04" w14:paraId="563E9134"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36AF7EA"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Organ Transplantation (inactive)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B5951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238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624647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3,74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D2F51B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2,57 (1,68-3,93)</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B5FD36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57E1AD72"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9554FEF"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Dialysis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8E847B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361</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213DA5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10,62</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AB676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3,19 (2,56-3,98)</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AA148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6519F511"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C7CFAD"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Chronic Kidney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776CA7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2046</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342B81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9,78</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19CF0F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1,47 (1,32-1,65)</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CD43C4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79BE3A76"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FDB75A1"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Cancer (Active)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13C5CE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2708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C50BB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4,24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95E763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1,71 (1,51-1,94)</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EA11E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71F37F42"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1D5B5C2"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Cancer (Remission)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EAA94B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4562</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118F88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3,12</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602C25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1,25 (1,12-1,40)</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2E623A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4E7DE90C"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565F7E5"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Cancer (Follow-up)</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E3DBD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4904</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775A42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2,96</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727D00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1,22 (1,09-1,36)</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645E2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0,001</w:t>
            </w:r>
          </w:p>
        </w:tc>
      </w:tr>
      <w:tr w:rsidR="00775F04" w14:paraId="11F1D33B"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4F623F22"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 xml:space="preserve">Diabetes mellitus type 1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1CEA0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1140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B4AA68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5,61</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9E31AF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1,62 (1,37-1,91)</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88DC60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19D353B9"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05414120"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Diabetes mellitus type 1 with organ damage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6C0F1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208</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8AB99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7,35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FFD65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2,02 (1,44-2,84)</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CD94D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7B974356"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5B3F976E"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 xml:space="preserve">Diabetes mellitus type 2 </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1A12BC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9290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F1962D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4,03</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F0802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1,35 (1,24-1,46)</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4715A0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738E2C1E"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shd w:val="clear" w:color="auto" w:fill="FFFFFF"/>
            <w:tcMar>
              <w:top w:w="5" w:type="dxa"/>
              <w:left w:w="5" w:type="dxa"/>
              <w:bottom w:w="5" w:type="dxa"/>
              <w:right w:w="5" w:type="dxa"/>
            </w:tcMar>
            <w:vAlign w:val="center"/>
          </w:tcPr>
          <w:p w14:paraId="74FF2C0E"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Diabetes mellitus type 2 with organ damage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C4A11F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814</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0A10F5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6,50</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DD592B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1,48 (1,23-1,79)</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56AF6E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35FBD93D"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03F69F2"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Systemic Hypertension</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BD023E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36902</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FD6D1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8,98</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74E087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1,34 (1,24-1,45)</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A73DD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6760A09D"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9C9D03B"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Valvular Heart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E461D7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1417</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2E4E9E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4,26</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EEC31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1,28 (1,08-1,52)</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BF710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0,004</w:t>
            </w:r>
          </w:p>
        </w:tc>
      </w:tr>
      <w:tr w:rsidR="00775F04" w14:paraId="3F581B31"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FE9D47"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Arrhythmic Heart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2E4520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5586</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C2BE15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7,45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A6F884A"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1,12 (1,03-1,22)</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CC4AA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0,011</w:t>
            </w:r>
          </w:p>
        </w:tc>
      </w:tr>
      <w:tr w:rsidR="00775F04" w14:paraId="07118E1E"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1807AF"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Chronic Heart Failure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EEB991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3766</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F5D035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9,21</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56D1D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1,22 (1,11-1,35)</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3BDE54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3FF9C6D0"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785C6A7"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Chronic obstructive pulmonary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222BF8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4827</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A1A3CC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6,26</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B99F0F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1,15 (1,05-1,26)</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BBDEB53"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0,002</w:t>
            </w:r>
          </w:p>
        </w:tc>
      </w:tr>
      <w:tr w:rsidR="00775F04" w14:paraId="1B21E96F"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C4CF68C"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Parkinson disease and parkinsonism</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F9B42A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1100</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259132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6,60</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E409D2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1,40 (1,20-1,64)</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FD8CC49"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064B17DD"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0503CA" w14:textId="77777777" w:rsidR="00775F04" w:rsidRDefault="00775F04" w:rsidP="0095564A">
            <w:pPr>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Alzheimer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E6F4C9F"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866</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EDB73D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8,98</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3F8A1C1"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1,67 (1,43-1,96)</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46232F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629E16CC"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9DF27BF"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Dementia</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1046F2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887</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229F24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10,93</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E4175D4"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1,33 (1,15-1,54)</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51F12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067D1321"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5DD8CF0"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Myasthenia gravis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F74D2F0"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43</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FCD35C7"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8,90</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E94DF0C"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4,41 (2,29-8,49)</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3D9B5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0,000</w:t>
            </w:r>
          </w:p>
        </w:tc>
      </w:tr>
      <w:tr w:rsidR="00775F04" w14:paraId="64C817B8"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7538739"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rPr>
              <w:t>Hashimoto disease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2A774BF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4424</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DA9BCF6"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0,23</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3C303BB"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0,60 (0,41-0,88)</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B72F905"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0,008</w:t>
            </w:r>
          </w:p>
        </w:tc>
      </w:tr>
      <w:tr w:rsidR="00775F04" w14:paraId="421C50FE"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6B42E50D"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Diabetes insipidus</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05A238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27</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D12AD9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2,84</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7099693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6,12 (1,53-24,50)</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4867686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0,010</w:t>
            </w:r>
          </w:p>
        </w:tc>
      </w:tr>
      <w:tr w:rsidR="00775F04" w14:paraId="1BFB4B5B" w14:textId="77777777" w:rsidTr="0095564A">
        <w:trPr>
          <w:jc w:val="center"/>
        </w:trPr>
        <w:tc>
          <w:tcPr>
            <w:tcW w:w="397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35BEE7F" w14:textId="77777777" w:rsidR="00775F04" w:rsidRDefault="00775F04" w:rsidP="0095564A">
            <w:pPr>
              <w:widowControl w:val="0"/>
              <w:spacing w:line="240" w:lineRule="auto"/>
              <w:rPr>
                <w:rFonts w:ascii="Calibri" w:eastAsia="Calibri" w:hAnsi="Calibri" w:cs="Calibri"/>
                <w:sz w:val="16"/>
                <w:szCs w:val="16"/>
                <w:highlight w:val="white"/>
              </w:rPr>
            </w:pPr>
            <w:r>
              <w:rPr>
                <w:rFonts w:ascii="Calibri" w:eastAsia="Calibri" w:hAnsi="Calibri" w:cs="Calibri"/>
                <w:sz w:val="16"/>
                <w:szCs w:val="16"/>
                <w:highlight w:val="white"/>
              </w:rPr>
              <w:t>Cushing syndrome</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08D97042"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24</w:t>
            </w:r>
          </w:p>
        </w:tc>
        <w:tc>
          <w:tcPr>
            <w:tcW w:w="850"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18B43998"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3,25</w:t>
            </w:r>
          </w:p>
        </w:tc>
        <w:tc>
          <w:tcPr>
            <w:tcW w:w="1133"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551236BD"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6,17 (1,53-24,83)</w:t>
            </w:r>
          </w:p>
        </w:tc>
        <w:tc>
          <w:tcPr>
            <w:tcW w:w="566" w:type="dxa"/>
            <w:tcBorders>
              <w:top w:val="single" w:sz="4" w:space="0" w:color="000000"/>
              <w:left w:val="single" w:sz="4" w:space="0" w:color="000000"/>
              <w:bottom w:val="single" w:sz="4" w:space="0" w:color="000000"/>
              <w:right w:val="single" w:sz="4" w:space="0" w:color="000000"/>
            </w:tcBorders>
            <w:tcMar>
              <w:top w:w="5" w:type="dxa"/>
              <w:left w:w="5" w:type="dxa"/>
              <w:bottom w:w="5" w:type="dxa"/>
              <w:right w:w="5" w:type="dxa"/>
            </w:tcMar>
          </w:tcPr>
          <w:p w14:paraId="36CAC52E" w14:textId="77777777" w:rsidR="00775F04" w:rsidRDefault="00775F04" w:rsidP="0095564A">
            <w:pPr>
              <w:widowControl w:val="0"/>
              <w:spacing w:line="240" w:lineRule="auto"/>
              <w:jc w:val="center"/>
              <w:rPr>
                <w:rFonts w:ascii="Calibri" w:eastAsia="Calibri" w:hAnsi="Calibri" w:cs="Calibri"/>
                <w:sz w:val="16"/>
                <w:szCs w:val="16"/>
                <w:highlight w:val="white"/>
              </w:rPr>
            </w:pPr>
            <w:r>
              <w:rPr>
                <w:rFonts w:ascii="Calibri" w:eastAsia="Calibri" w:hAnsi="Calibri" w:cs="Calibri"/>
                <w:sz w:val="16"/>
                <w:szCs w:val="16"/>
                <w:highlight w:val="white"/>
              </w:rPr>
              <w:t>0,010</w:t>
            </w:r>
          </w:p>
        </w:tc>
      </w:tr>
    </w:tbl>
    <w:p w14:paraId="1286AD24" w14:textId="77777777" w:rsidR="00775F04" w:rsidRDefault="00775F04" w:rsidP="00775F04">
      <w:pPr>
        <w:shd w:val="clear" w:color="auto" w:fill="FFFFFF"/>
        <w:spacing w:before="200"/>
        <w:jc w:val="center"/>
        <w:rPr>
          <w:rFonts w:ascii="Calibri" w:eastAsia="Calibri" w:hAnsi="Calibri" w:cs="Calibri"/>
          <w:i/>
          <w:sz w:val="20"/>
          <w:szCs w:val="20"/>
        </w:rPr>
      </w:pPr>
      <w:r>
        <w:rPr>
          <w:rFonts w:ascii="Calibri" w:eastAsia="Calibri" w:hAnsi="Calibri" w:cs="Calibri"/>
          <w:i/>
          <w:sz w:val="16"/>
          <w:szCs w:val="16"/>
        </w:rPr>
        <w:t>Abbreviations: IRR incidence rate ratio.</w:t>
      </w:r>
    </w:p>
    <w:p w14:paraId="53ACF1B4" w14:textId="77777777" w:rsidR="00775F04" w:rsidRDefault="00775F04" w:rsidP="00775F04">
      <w:pPr>
        <w:rPr>
          <w:rFonts w:ascii="Calibri" w:eastAsia="Calibri" w:hAnsi="Calibri" w:cs="Calibri"/>
          <w:b/>
          <w:sz w:val="20"/>
          <w:szCs w:val="20"/>
        </w:rPr>
      </w:pPr>
    </w:p>
    <w:p w14:paraId="3FBB60BC" w14:textId="77777777" w:rsidR="002406AE" w:rsidRDefault="002406AE"/>
    <w:sectPr w:rsidR="002406AE" w:rsidSect="00775F04">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865AFC"/>
    <w:multiLevelType w:val="multilevel"/>
    <w:tmpl w:val="83E43B3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9691784"/>
    <w:multiLevelType w:val="hybridMultilevel"/>
    <w:tmpl w:val="BD085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ED01A7"/>
    <w:multiLevelType w:val="hybridMultilevel"/>
    <w:tmpl w:val="3594CD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9A1B9F"/>
    <w:multiLevelType w:val="hybridMultilevel"/>
    <w:tmpl w:val="ADDE909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E01"/>
    <w:rsid w:val="002406AE"/>
    <w:rsid w:val="00775F04"/>
    <w:rsid w:val="007A0E01"/>
    <w:rsid w:val="008916AD"/>
    <w:rsid w:val="00970E17"/>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995A4D-B967-42F6-AEBB-3D6E7900F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75F04"/>
    <w:pPr>
      <w:spacing w:after="0" w:line="276" w:lineRule="auto"/>
    </w:pPr>
    <w:rPr>
      <w:rFonts w:ascii="Arial" w:eastAsia="Arial" w:hAnsi="Arial" w:cs="Arial"/>
      <w:lang w:eastAsia="en-GB"/>
    </w:rPr>
  </w:style>
  <w:style w:type="paragraph" w:styleId="Titolo1">
    <w:name w:val="heading 1"/>
    <w:basedOn w:val="Normale"/>
    <w:next w:val="Normale"/>
    <w:link w:val="Titolo1Carattere"/>
    <w:uiPriority w:val="9"/>
    <w:qFormat/>
    <w:rsid w:val="00775F04"/>
    <w:pPr>
      <w:keepNext/>
      <w:keepLines/>
      <w:spacing w:before="400" w:after="120"/>
      <w:outlineLvl w:val="0"/>
    </w:pPr>
    <w:rPr>
      <w:sz w:val="40"/>
      <w:szCs w:val="40"/>
    </w:rPr>
  </w:style>
  <w:style w:type="paragraph" w:styleId="Titolo2">
    <w:name w:val="heading 2"/>
    <w:basedOn w:val="Normale"/>
    <w:next w:val="Normale"/>
    <w:link w:val="Titolo2Carattere"/>
    <w:uiPriority w:val="9"/>
    <w:semiHidden/>
    <w:unhideWhenUsed/>
    <w:qFormat/>
    <w:rsid w:val="00775F04"/>
    <w:pPr>
      <w:keepNext/>
      <w:keepLines/>
      <w:spacing w:before="360" w:after="120"/>
      <w:outlineLvl w:val="1"/>
    </w:pPr>
    <w:rPr>
      <w:sz w:val="32"/>
      <w:szCs w:val="32"/>
    </w:rPr>
  </w:style>
  <w:style w:type="paragraph" w:styleId="Titolo3">
    <w:name w:val="heading 3"/>
    <w:basedOn w:val="Normale"/>
    <w:next w:val="Normale"/>
    <w:link w:val="Titolo3Carattere"/>
    <w:uiPriority w:val="9"/>
    <w:semiHidden/>
    <w:unhideWhenUsed/>
    <w:qFormat/>
    <w:rsid w:val="00775F04"/>
    <w:pPr>
      <w:keepNext/>
      <w:keepLines/>
      <w:spacing w:before="320" w:after="80"/>
      <w:outlineLvl w:val="2"/>
    </w:pPr>
    <w:rPr>
      <w:color w:val="434343"/>
      <w:sz w:val="28"/>
      <w:szCs w:val="28"/>
    </w:rPr>
  </w:style>
  <w:style w:type="paragraph" w:styleId="Titolo4">
    <w:name w:val="heading 4"/>
    <w:basedOn w:val="Normale"/>
    <w:next w:val="Normale"/>
    <w:link w:val="Titolo4Carattere"/>
    <w:uiPriority w:val="9"/>
    <w:unhideWhenUsed/>
    <w:qFormat/>
    <w:rsid w:val="00775F04"/>
    <w:pPr>
      <w:keepNext/>
      <w:keepLines/>
      <w:spacing w:before="280" w:after="80"/>
      <w:outlineLvl w:val="3"/>
    </w:pPr>
    <w:rPr>
      <w:color w:val="666666"/>
      <w:sz w:val="24"/>
      <w:szCs w:val="24"/>
    </w:rPr>
  </w:style>
  <w:style w:type="paragraph" w:styleId="Titolo5">
    <w:name w:val="heading 5"/>
    <w:basedOn w:val="Normale"/>
    <w:next w:val="Normale"/>
    <w:link w:val="Titolo5Carattere"/>
    <w:uiPriority w:val="9"/>
    <w:semiHidden/>
    <w:unhideWhenUsed/>
    <w:qFormat/>
    <w:rsid w:val="00775F04"/>
    <w:pPr>
      <w:keepNext/>
      <w:keepLines/>
      <w:spacing w:before="240" w:after="80"/>
      <w:outlineLvl w:val="4"/>
    </w:pPr>
    <w:rPr>
      <w:color w:val="666666"/>
    </w:rPr>
  </w:style>
  <w:style w:type="paragraph" w:styleId="Titolo6">
    <w:name w:val="heading 6"/>
    <w:basedOn w:val="Normale"/>
    <w:next w:val="Normale"/>
    <w:link w:val="Titolo6Carattere"/>
    <w:uiPriority w:val="9"/>
    <w:semiHidden/>
    <w:unhideWhenUsed/>
    <w:qFormat/>
    <w:rsid w:val="00775F04"/>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75F04"/>
    <w:rPr>
      <w:rFonts w:ascii="Arial" w:eastAsia="Arial" w:hAnsi="Arial" w:cs="Arial"/>
      <w:sz w:val="40"/>
      <w:szCs w:val="40"/>
      <w:lang w:eastAsia="en-GB"/>
    </w:rPr>
  </w:style>
  <w:style w:type="character" w:customStyle="1" w:styleId="Titolo2Carattere">
    <w:name w:val="Titolo 2 Carattere"/>
    <w:basedOn w:val="Carpredefinitoparagrafo"/>
    <w:link w:val="Titolo2"/>
    <w:uiPriority w:val="9"/>
    <w:semiHidden/>
    <w:rsid w:val="00775F04"/>
    <w:rPr>
      <w:rFonts w:ascii="Arial" w:eastAsia="Arial" w:hAnsi="Arial" w:cs="Arial"/>
      <w:sz w:val="32"/>
      <w:szCs w:val="32"/>
      <w:lang w:eastAsia="en-GB"/>
    </w:rPr>
  </w:style>
  <w:style w:type="character" w:customStyle="1" w:styleId="Titolo3Carattere">
    <w:name w:val="Titolo 3 Carattere"/>
    <w:basedOn w:val="Carpredefinitoparagrafo"/>
    <w:link w:val="Titolo3"/>
    <w:uiPriority w:val="9"/>
    <w:semiHidden/>
    <w:rsid w:val="00775F04"/>
    <w:rPr>
      <w:rFonts w:ascii="Arial" w:eastAsia="Arial" w:hAnsi="Arial" w:cs="Arial"/>
      <w:color w:val="434343"/>
      <w:sz w:val="28"/>
      <w:szCs w:val="28"/>
      <w:lang w:eastAsia="en-GB"/>
    </w:rPr>
  </w:style>
  <w:style w:type="character" w:customStyle="1" w:styleId="Titolo4Carattere">
    <w:name w:val="Titolo 4 Carattere"/>
    <w:basedOn w:val="Carpredefinitoparagrafo"/>
    <w:link w:val="Titolo4"/>
    <w:uiPriority w:val="9"/>
    <w:rsid w:val="00775F04"/>
    <w:rPr>
      <w:rFonts w:ascii="Arial" w:eastAsia="Arial" w:hAnsi="Arial" w:cs="Arial"/>
      <w:color w:val="666666"/>
      <w:sz w:val="24"/>
      <w:szCs w:val="24"/>
      <w:lang w:eastAsia="en-GB"/>
    </w:rPr>
  </w:style>
  <w:style w:type="character" w:customStyle="1" w:styleId="Titolo5Carattere">
    <w:name w:val="Titolo 5 Carattere"/>
    <w:basedOn w:val="Carpredefinitoparagrafo"/>
    <w:link w:val="Titolo5"/>
    <w:uiPriority w:val="9"/>
    <w:semiHidden/>
    <w:rsid w:val="00775F04"/>
    <w:rPr>
      <w:rFonts w:ascii="Arial" w:eastAsia="Arial" w:hAnsi="Arial" w:cs="Arial"/>
      <w:color w:val="666666"/>
      <w:lang w:eastAsia="en-GB"/>
    </w:rPr>
  </w:style>
  <w:style w:type="character" w:customStyle="1" w:styleId="Titolo6Carattere">
    <w:name w:val="Titolo 6 Carattere"/>
    <w:basedOn w:val="Carpredefinitoparagrafo"/>
    <w:link w:val="Titolo6"/>
    <w:uiPriority w:val="9"/>
    <w:semiHidden/>
    <w:rsid w:val="00775F04"/>
    <w:rPr>
      <w:rFonts w:ascii="Arial" w:eastAsia="Arial" w:hAnsi="Arial" w:cs="Arial"/>
      <w:i/>
      <w:color w:val="666666"/>
      <w:lang w:eastAsia="en-GB"/>
    </w:rPr>
  </w:style>
  <w:style w:type="table" w:customStyle="1" w:styleId="TableNormal">
    <w:name w:val="Table Normal"/>
    <w:rsid w:val="00775F04"/>
    <w:pPr>
      <w:spacing w:after="0" w:line="276" w:lineRule="auto"/>
    </w:pPr>
    <w:rPr>
      <w:rFonts w:ascii="Arial" w:eastAsia="Arial" w:hAnsi="Arial" w:cs="Arial"/>
      <w:lang w:eastAsia="en-GB"/>
    </w:rPr>
    <w:tblPr>
      <w:tblCellMar>
        <w:top w:w="0" w:type="dxa"/>
        <w:left w:w="0" w:type="dxa"/>
        <w:bottom w:w="0" w:type="dxa"/>
        <w:right w:w="0" w:type="dxa"/>
      </w:tblCellMar>
    </w:tblPr>
  </w:style>
  <w:style w:type="paragraph" w:styleId="Titolo">
    <w:name w:val="Title"/>
    <w:basedOn w:val="Normale"/>
    <w:next w:val="Normale"/>
    <w:link w:val="TitoloCarattere"/>
    <w:uiPriority w:val="10"/>
    <w:qFormat/>
    <w:rsid w:val="00775F04"/>
    <w:pPr>
      <w:keepNext/>
      <w:keepLines/>
      <w:spacing w:after="60"/>
      <w:jc w:val="center"/>
    </w:pPr>
    <w:rPr>
      <w:rFonts w:ascii="Times New Roman" w:eastAsia="Times New Roman" w:hAnsi="Times New Roman" w:cs="Times New Roman"/>
      <w:sz w:val="36"/>
      <w:szCs w:val="36"/>
    </w:rPr>
  </w:style>
  <w:style w:type="character" w:customStyle="1" w:styleId="TitoloCarattere">
    <w:name w:val="Titolo Carattere"/>
    <w:basedOn w:val="Carpredefinitoparagrafo"/>
    <w:link w:val="Titolo"/>
    <w:uiPriority w:val="10"/>
    <w:rsid w:val="00775F04"/>
    <w:rPr>
      <w:rFonts w:ascii="Times New Roman" w:eastAsia="Times New Roman" w:hAnsi="Times New Roman" w:cs="Times New Roman"/>
      <w:sz w:val="36"/>
      <w:szCs w:val="36"/>
      <w:lang w:eastAsia="en-GB"/>
    </w:rPr>
  </w:style>
  <w:style w:type="table" w:customStyle="1" w:styleId="TableNormal1">
    <w:name w:val="Table Normal1"/>
    <w:rsid w:val="00775F04"/>
    <w:pPr>
      <w:spacing w:after="0" w:line="276" w:lineRule="auto"/>
    </w:pPr>
    <w:rPr>
      <w:rFonts w:ascii="Arial" w:eastAsia="Arial" w:hAnsi="Arial" w:cs="Arial"/>
      <w:lang w:eastAsia="en-GB"/>
    </w:rPr>
    <w:tblPr>
      <w:tblCellMar>
        <w:top w:w="0" w:type="dxa"/>
        <w:left w:w="0" w:type="dxa"/>
        <w:bottom w:w="0" w:type="dxa"/>
        <w:right w:w="0" w:type="dxa"/>
      </w:tblCellMar>
    </w:tblPr>
  </w:style>
  <w:style w:type="table" w:customStyle="1" w:styleId="TableNormal2">
    <w:name w:val="Table Normal2"/>
    <w:rsid w:val="00775F04"/>
    <w:pPr>
      <w:spacing w:after="0" w:line="276" w:lineRule="auto"/>
    </w:pPr>
    <w:rPr>
      <w:rFonts w:ascii="Arial" w:eastAsia="Arial" w:hAnsi="Arial" w:cs="Arial"/>
      <w:lang w:eastAsia="en-GB"/>
    </w:rPr>
    <w:tblPr>
      <w:tblCellMar>
        <w:top w:w="0" w:type="dxa"/>
        <w:left w:w="0" w:type="dxa"/>
        <w:bottom w:w="0" w:type="dxa"/>
        <w:right w:w="0" w:type="dxa"/>
      </w:tblCellMar>
    </w:tblPr>
  </w:style>
  <w:style w:type="table" w:customStyle="1" w:styleId="TableNormal3">
    <w:name w:val="Table Normal3"/>
    <w:rsid w:val="00775F04"/>
    <w:pPr>
      <w:spacing w:after="0" w:line="276" w:lineRule="auto"/>
    </w:pPr>
    <w:rPr>
      <w:rFonts w:ascii="Arial" w:eastAsia="Arial" w:hAnsi="Arial" w:cs="Arial"/>
      <w:lang w:eastAsia="en-GB"/>
    </w:rPr>
    <w:tblPr>
      <w:tblCellMar>
        <w:top w:w="0" w:type="dxa"/>
        <w:left w:w="0" w:type="dxa"/>
        <w:bottom w:w="0" w:type="dxa"/>
        <w:right w:w="0" w:type="dxa"/>
      </w:tblCellMar>
    </w:tblPr>
  </w:style>
  <w:style w:type="table" w:customStyle="1" w:styleId="TableNormal4">
    <w:name w:val="Table Normal4"/>
    <w:rsid w:val="00775F04"/>
    <w:pPr>
      <w:spacing w:after="0" w:line="276" w:lineRule="auto"/>
    </w:pPr>
    <w:rPr>
      <w:rFonts w:ascii="Arial" w:eastAsia="Arial" w:hAnsi="Arial" w:cs="Arial"/>
      <w:lang w:eastAsia="en-GB"/>
    </w:rPr>
    <w:tblPr>
      <w:tblCellMar>
        <w:top w:w="0" w:type="dxa"/>
        <w:left w:w="0" w:type="dxa"/>
        <w:bottom w:w="0" w:type="dxa"/>
        <w:right w:w="0" w:type="dxa"/>
      </w:tblCellMar>
    </w:tblPr>
  </w:style>
  <w:style w:type="table" w:customStyle="1" w:styleId="TableNormal5">
    <w:name w:val="Table Normal5"/>
    <w:rsid w:val="00775F04"/>
    <w:pPr>
      <w:spacing w:after="0" w:line="276" w:lineRule="auto"/>
    </w:pPr>
    <w:rPr>
      <w:rFonts w:ascii="Arial" w:eastAsia="Arial" w:hAnsi="Arial" w:cs="Arial"/>
      <w:lang w:eastAsia="en-GB"/>
    </w:rPr>
    <w:tblPr>
      <w:tblCellMar>
        <w:top w:w="0" w:type="dxa"/>
        <w:left w:w="0" w:type="dxa"/>
        <w:bottom w:w="0" w:type="dxa"/>
        <w:right w:w="0" w:type="dxa"/>
      </w:tblCellMar>
    </w:tblPr>
  </w:style>
  <w:style w:type="paragraph" w:styleId="Sottotitolo">
    <w:name w:val="Subtitle"/>
    <w:basedOn w:val="Normale"/>
    <w:next w:val="Normale"/>
    <w:link w:val="SottotitoloCarattere"/>
    <w:uiPriority w:val="11"/>
    <w:qFormat/>
    <w:rsid w:val="00775F04"/>
    <w:pPr>
      <w:keepNext/>
      <w:keepLines/>
      <w:pBdr>
        <w:top w:val="nil"/>
        <w:left w:val="nil"/>
        <w:bottom w:val="nil"/>
        <w:right w:val="nil"/>
        <w:between w:val="nil"/>
      </w:pBdr>
      <w:spacing w:after="320"/>
    </w:pPr>
    <w:rPr>
      <w:color w:val="666666"/>
      <w:sz w:val="30"/>
      <w:szCs w:val="30"/>
    </w:rPr>
  </w:style>
  <w:style w:type="character" w:customStyle="1" w:styleId="SottotitoloCarattere">
    <w:name w:val="Sottotitolo Carattere"/>
    <w:basedOn w:val="Carpredefinitoparagrafo"/>
    <w:link w:val="Sottotitolo"/>
    <w:uiPriority w:val="11"/>
    <w:rsid w:val="00775F04"/>
    <w:rPr>
      <w:rFonts w:ascii="Arial" w:eastAsia="Arial" w:hAnsi="Arial" w:cs="Arial"/>
      <w:color w:val="666666"/>
      <w:sz w:val="30"/>
      <w:szCs w:val="30"/>
      <w:lang w:eastAsia="en-GB"/>
    </w:rPr>
  </w:style>
  <w:style w:type="table" w:customStyle="1" w:styleId="32">
    <w:name w:val="32"/>
    <w:basedOn w:val="TableNormal5"/>
    <w:rsid w:val="00775F04"/>
    <w:tblPr>
      <w:tblStyleRowBandSize w:val="1"/>
      <w:tblStyleColBandSize w:val="1"/>
      <w:tblCellMar>
        <w:top w:w="100" w:type="dxa"/>
        <w:left w:w="100" w:type="dxa"/>
        <w:bottom w:w="100" w:type="dxa"/>
        <w:right w:w="100" w:type="dxa"/>
      </w:tblCellMar>
    </w:tblPr>
  </w:style>
  <w:style w:type="table" w:customStyle="1" w:styleId="31">
    <w:name w:val="31"/>
    <w:basedOn w:val="TableNormal5"/>
    <w:rsid w:val="00775F04"/>
    <w:tblPr>
      <w:tblStyleRowBandSize w:val="1"/>
      <w:tblStyleColBandSize w:val="1"/>
      <w:tblCellMar>
        <w:top w:w="100" w:type="dxa"/>
        <w:left w:w="100" w:type="dxa"/>
        <w:bottom w:w="100" w:type="dxa"/>
        <w:right w:w="100" w:type="dxa"/>
      </w:tblCellMar>
    </w:tblPr>
  </w:style>
  <w:style w:type="character" w:styleId="Rimandocommento">
    <w:name w:val="annotation reference"/>
    <w:basedOn w:val="Carpredefinitoparagrafo"/>
    <w:uiPriority w:val="99"/>
    <w:semiHidden/>
    <w:unhideWhenUsed/>
    <w:rsid w:val="00775F04"/>
    <w:rPr>
      <w:sz w:val="16"/>
      <w:szCs w:val="16"/>
    </w:rPr>
  </w:style>
  <w:style w:type="paragraph" w:styleId="Testocommento">
    <w:name w:val="annotation text"/>
    <w:basedOn w:val="Normale"/>
    <w:link w:val="TestocommentoCarattere"/>
    <w:uiPriority w:val="99"/>
    <w:unhideWhenUsed/>
    <w:rsid w:val="00775F04"/>
    <w:pPr>
      <w:spacing w:line="240" w:lineRule="auto"/>
    </w:pPr>
    <w:rPr>
      <w:sz w:val="20"/>
      <w:szCs w:val="20"/>
    </w:rPr>
  </w:style>
  <w:style w:type="character" w:customStyle="1" w:styleId="TestocommentoCarattere">
    <w:name w:val="Testo commento Carattere"/>
    <w:basedOn w:val="Carpredefinitoparagrafo"/>
    <w:link w:val="Testocommento"/>
    <w:uiPriority w:val="99"/>
    <w:rsid w:val="00775F04"/>
    <w:rPr>
      <w:rFonts w:ascii="Arial" w:eastAsia="Arial" w:hAnsi="Arial" w:cs="Arial"/>
      <w:sz w:val="20"/>
      <w:szCs w:val="20"/>
      <w:lang w:eastAsia="en-GB"/>
    </w:rPr>
  </w:style>
  <w:style w:type="paragraph" w:styleId="Soggettocommento">
    <w:name w:val="annotation subject"/>
    <w:basedOn w:val="Testocommento"/>
    <w:next w:val="Testocommento"/>
    <w:link w:val="SoggettocommentoCarattere"/>
    <w:uiPriority w:val="99"/>
    <w:semiHidden/>
    <w:unhideWhenUsed/>
    <w:rsid w:val="00775F04"/>
    <w:rPr>
      <w:b/>
      <w:bCs/>
    </w:rPr>
  </w:style>
  <w:style w:type="character" w:customStyle="1" w:styleId="SoggettocommentoCarattere">
    <w:name w:val="Soggetto commento Carattere"/>
    <w:basedOn w:val="TestocommentoCarattere"/>
    <w:link w:val="Soggettocommento"/>
    <w:uiPriority w:val="99"/>
    <w:semiHidden/>
    <w:rsid w:val="00775F04"/>
    <w:rPr>
      <w:rFonts w:ascii="Arial" w:eastAsia="Arial" w:hAnsi="Arial" w:cs="Arial"/>
      <w:b/>
      <w:bCs/>
      <w:sz w:val="20"/>
      <w:szCs w:val="20"/>
      <w:lang w:eastAsia="en-GB"/>
    </w:rPr>
  </w:style>
  <w:style w:type="character" w:customStyle="1" w:styleId="highwire-citation-authors">
    <w:name w:val="highwire-citation-authors"/>
    <w:basedOn w:val="Carpredefinitoparagrafo"/>
    <w:rsid w:val="00775F04"/>
  </w:style>
  <w:style w:type="character" w:customStyle="1" w:styleId="highwire-citation-author">
    <w:name w:val="highwire-citation-author"/>
    <w:basedOn w:val="Carpredefinitoparagrafo"/>
    <w:rsid w:val="00775F04"/>
  </w:style>
  <w:style w:type="character" w:customStyle="1" w:styleId="nlm-surname">
    <w:name w:val="nlm-surname"/>
    <w:basedOn w:val="Carpredefinitoparagrafo"/>
    <w:rsid w:val="00775F04"/>
  </w:style>
  <w:style w:type="character" w:customStyle="1" w:styleId="highwire-cite-metadata-journal">
    <w:name w:val="highwire-cite-metadata-journal"/>
    <w:basedOn w:val="Carpredefinitoparagrafo"/>
    <w:rsid w:val="00775F04"/>
  </w:style>
  <w:style w:type="character" w:customStyle="1" w:styleId="highwire-cite-metadata-year">
    <w:name w:val="highwire-cite-metadata-year"/>
    <w:basedOn w:val="Carpredefinitoparagrafo"/>
    <w:rsid w:val="00775F04"/>
  </w:style>
  <w:style w:type="character" w:customStyle="1" w:styleId="highwire-cite-metadata-volume">
    <w:name w:val="highwire-cite-metadata-volume"/>
    <w:basedOn w:val="Carpredefinitoparagrafo"/>
    <w:rsid w:val="00775F04"/>
  </w:style>
  <w:style w:type="character" w:customStyle="1" w:styleId="highwire-cite-metadata-pages">
    <w:name w:val="highwire-cite-metadata-pages"/>
    <w:basedOn w:val="Carpredefinitoparagrafo"/>
    <w:rsid w:val="00775F04"/>
  </w:style>
  <w:style w:type="table" w:customStyle="1" w:styleId="30">
    <w:name w:val="30"/>
    <w:basedOn w:val="TableNormal5"/>
    <w:rsid w:val="00775F04"/>
    <w:tblPr>
      <w:tblStyleRowBandSize w:val="1"/>
      <w:tblStyleColBandSize w:val="1"/>
      <w:tblCellMar>
        <w:top w:w="100" w:type="dxa"/>
        <w:left w:w="100" w:type="dxa"/>
        <w:bottom w:w="100" w:type="dxa"/>
        <w:right w:w="100" w:type="dxa"/>
      </w:tblCellMar>
    </w:tblPr>
  </w:style>
  <w:style w:type="table" w:customStyle="1" w:styleId="29">
    <w:name w:val="29"/>
    <w:basedOn w:val="TableNormal5"/>
    <w:rsid w:val="00775F04"/>
    <w:tblPr>
      <w:tblStyleRowBandSize w:val="1"/>
      <w:tblStyleColBandSize w:val="1"/>
      <w:tblCellMar>
        <w:top w:w="100" w:type="dxa"/>
        <w:left w:w="100" w:type="dxa"/>
        <w:bottom w:w="100" w:type="dxa"/>
        <w:right w:w="100" w:type="dxa"/>
      </w:tblCellMar>
    </w:tblPr>
  </w:style>
  <w:style w:type="paragraph" w:styleId="Testofumetto">
    <w:name w:val="Balloon Text"/>
    <w:basedOn w:val="Normale"/>
    <w:link w:val="TestofumettoCarattere"/>
    <w:uiPriority w:val="99"/>
    <w:semiHidden/>
    <w:unhideWhenUsed/>
    <w:rsid w:val="00775F04"/>
    <w:pPr>
      <w:spacing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775F04"/>
    <w:rPr>
      <w:rFonts w:ascii="Segoe UI" w:eastAsia="Arial" w:hAnsi="Segoe UI" w:cs="Segoe UI"/>
      <w:sz w:val="18"/>
      <w:szCs w:val="18"/>
      <w:lang w:eastAsia="en-GB"/>
    </w:rPr>
  </w:style>
  <w:style w:type="table" w:customStyle="1" w:styleId="28">
    <w:name w:val="28"/>
    <w:basedOn w:val="TableNormal4"/>
    <w:rsid w:val="00775F04"/>
    <w:tblPr>
      <w:tblStyleRowBandSize w:val="1"/>
      <w:tblStyleColBandSize w:val="1"/>
      <w:tblCellMar>
        <w:top w:w="100" w:type="dxa"/>
        <w:left w:w="100" w:type="dxa"/>
        <w:bottom w:w="100" w:type="dxa"/>
        <w:right w:w="100" w:type="dxa"/>
      </w:tblCellMar>
    </w:tblPr>
  </w:style>
  <w:style w:type="table" w:customStyle="1" w:styleId="27">
    <w:name w:val="27"/>
    <w:basedOn w:val="TableNormal4"/>
    <w:rsid w:val="00775F04"/>
    <w:tblPr>
      <w:tblStyleRowBandSize w:val="1"/>
      <w:tblStyleColBandSize w:val="1"/>
      <w:tblCellMar>
        <w:top w:w="100" w:type="dxa"/>
        <w:left w:w="100" w:type="dxa"/>
        <w:bottom w:w="100" w:type="dxa"/>
        <w:right w:w="100" w:type="dxa"/>
      </w:tblCellMar>
    </w:tblPr>
  </w:style>
  <w:style w:type="table" w:customStyle="1" w:styleId="26">
    <w:name w:val="26"/>
    <w:basedOn w:val="TableNormal4"/>
    <w:rsid w:val="00775F04"/>
    <w:tblPr>
      <w:tblStyleRowBandSize w:val="1"/>
      <w:tblStyleColBandSize w:val="1"/>
      <w:tblCellMar>
        <w:top w:w="100" w:type="dxa"/>
        <w:left w:w="100" w:type="dxa"/>
        <w:bottom w:w="100" w:type="dxa"/>
        <w:right w:w="100" w:type="dxa"/>
      </w:tblCellMar>
    </w:tblPr>
  </w:style>
  <w:style w:type="table" w:customStyle="1" w:styleId="25">
    <w:name w:val="25"/>
    <w:basedOn w:val="TableNormal4"/>
    <w:rsid w:val="00775F04"/>
    <w:tblPr>
      <w:tblStyleRowBandSize w:val="1"/>
      <w:tblStyleColBandSize w:val="1"/>
      <w:tblCellMar>
        <w:top w:w="100" w:type="dxa"/>
        <w:left w:w="100" w:type="dxa"/>
        <w:bottom w:w="100" w:type="dxa"/>
        <w:right w:w="100" w:type="dxa"/>
      </w:tblCellMar>
    </w:tblPr>
  </w:style>
  <w:style w:type="table" w:customStyle="1" w:styleId="24">
    <w:name w:val="24"/>
    <w:basedOn w:val="TableNormal4"/>
    <w:rsid w:val="00775F04"/>
    <w:tblPr>
      <w:tblStyleRowBandSize w:val="1"/>
      <w:tblStyleColBandSize w:val="1"/>
      <w:tblCellMar>
        <w:top w:w="100" w:type="dxa"/>
        <w:left w:w="100" w:type="dxa"/>
        <w:bottom w:w="100" w:type="dxa"/>
        <w:right w:w="100" w:type="dxa"/>
      </w:tblCellMar>
    </w:tblPr>
  </w:style>
  <w:style w:type="table" w:customStyle="1" w:styleId="23">
    <w:name w:val="23"/>
    <w:basedOn w:val="TableNormal4"/>
    <w:rsid w:val="00775F04"/>
    <w:tblPr>
      <w:tblStyleRowBandSize w:val="1"/>
      <w:tblStyleColBandSize w:val="1"/>
      <w:tblCellMar>
        <w:top w:w="100" w:type="dxa"/>
        <w:left w:w="100" w:type="dxa"/>
        <w:bottom w:w="100" w:type="dxa"/>
        <w:right w:w="100" w:type="dxa"/>
      </w:tblCellMar>
    </w:tblPr>
  </w:style>
  <w:style w:type="table" w:customStyle="1" w:styleId="22">
    <w:name w:val="22"/>
    <w:basedOn w:val="TableNormal4"/>
    <w:rsid w:val="00775F04"/>
    <w:tblPr>
      <w:tblStyleRowBandSize w:val="1"/>
      <w:tblStyleColBandSize w:val="1"/>
      <w:tblCellMar>
        <w:top w:w="100" w:type="dxa"/>
        <w:left w:w="100" w:type="dxa"/>
        <w:bottom w:w="100" w:type="dxa"/>
        <w:right w:w="100" w:type="dxa"/>
      </w:tblCellMar>
    </w:tblPr>
  </w:style>
  <w:style w:type="table" w:customStyle="1" w:styleId="21">
    <w:name w:val="21"/>
    <w:basedOn w:val="TableNormal4"/>
    <w:rsid w:val="00775F04"/>
    <w:tblPr>
      <w:tblStyleRowBandSize w:val="1"/>
      <w:tblStyleColBandSize w:val="1"/>
      <w:tblCellMar>
        <w:top w:w="100" w:type="dxa"/>
        <w:left w:w="100" w:type="dxa"/>
        <w:bottom w:w="100" w:type="dxa"/>
        <w:right w:w="100" w:type="dxa"/>
      </w:tblCellMar>
    </w:tblPr>
  </w:style>
  <w:style w:type="table" w:customStyle="1" w:styleId="20">
    <w:name w:val="20"/>
    <w:basedOn w:val="TableNormal4"/>
    <w:rsid w:val="00775F04"/>
    <w:tblPr>
      <w:tblStyleRowBandSize w:val="1"/>
      <w:tblStyleColBandSize w:val="1"/>
      <w:tblCellMar>
        <w:top w:w="100" w:type="dxa"/>
        <w:left w:w="100" w:type="dxa"/>
        <w:bottom w:w="100" w:type="dxa"/>
        <w:right w:w="100" w:type="dxa"/>
      </w:tblCellMar>
    </w:tblPr>
  </w:style>
  <w:style w:type="table" w:customStyle="1" w:styleId="19">
    <w:name w:val="19"/>
    <w:basedOn w:val="TableNormal4"/>
    <w:rsid w:val="00775F04"/>
    <w:tblPr>
      <w:tblStyleRowBandSize w:val="1"/>
      <w:tblStyleColBandSize w:val="1"/>
      <w:tblCellMar>
        <w:top w:w="100" w:type="dxa"/>
        <w:left w:w="100" w:type="dxa"/>
        <w:bottom w:w="100" w:type="dxa"/>
        <w:right w:w="100" w:type="dxa"/>
      </w:tblCellMar>
    </w:tblPr>
  </w:style>
  <w:style w:type="table" w:customStyle="1" w:styleId="18">
    <w:name w:val="18"/>
    <w:basedOn w:val="TableNormal4"/>
    <w:rsid w:val="00775F04"/>
    <w:tblPr>
      <w:tblStyleRowBandSize w:val="1"/>
      <w:tblStyleColBandSize w:val="1"/>
      <w:tblCellMar>
        <w:top w:w="100" w:type="dxa"/>
        <w:left w:w="100" w:type="dxa"/>
        <w:bottom w:w="100" w:type="dxa"/>
        <w:right w:w="100" w:type="dxa"/>
      </w:tblCellMar>
    </w:tblPr>
  </w:style>
  <w:style w:type="table" w:customStyle="1" w:styleId="17">
    <w:name w:val="17"/>
    <w:basedOn w:val="TableNormal4"/>
    <w:rsid w:val="00775F04"/>
    <w:tblPr>
      <w:tblStyleRowBandSize w:val="1"/>
      <w:tblStyleColBandSize w:val="1"/>
      <w:tblCellMar>
        <w:top w:w="100" w:type="dxa"/>
        <w:left w:w="100" w:type="dxa"/>
        <w:bottom w:w="100" w:type="dxa"/>
        <w:right w:w="100" w:type="dxa"/>
      </w:tblCellMar>
    </w:tblPr>
  </w:style>
  <w:style w:type="table" w:customStyle="1" w:styleId="16">
    <w:name w:val="16"/>
    <w:basedOn w:val="TableNormal4"/>
    <w:rsid w:val="00775F04"/>
    <w:tblPr>
      <w:tblStyleRowBandSize w:val="1"/>
      <w:tblStyleColBandSize w:val="1"/>
      <w:tblCellMar>
        <w:top w:w="100" w:type="dxa"/>
        <w:left w:w="100" w:type="dxa"/>
        <w:bottom w:w="100" w:type="dxa"/>
        <w:right w:w="100" w:type="dxa"/>
      </w:tblCellMar>
    </w:tblPr>
  </w:style>
  <w:style w:type="table" w:customStyle="1" w:styleId="15">
    <w:name w:val="15"/>
    <w:basedOn w:val="TableNormal4"/>
    <w:rsid w:val="00775F04"/>
    <w:tblPr>
      <w:tblStyleRowBandSize w:val="1"/>
      <w:tblStyleColBandSize w:val="1"/>
      <w:tblCellMar>
        <w:top w:w="100" w:type="dxa"/>
        <w:left w:w="100" w:type="dxa"/>
        <w:bottom w:w="100" w:type="dxa"/>
        <w:right w:w="100" w:type="dxa"/>
      </w:tblCellMar>
    </w:tblPr>
  </w:style>
  <w:style w:type="table" w:customStyle="1" w:styleId="14">
    <w:name w:val="14"/>
    <w:basedOn w:val="TableNormal4"/>
    <w:rsid w:val="00775F04"/>
    <w:tblPr>
      <w:tblStyleRowBandSize w:val="1"/>
      <w:tblStyleColBandSize w:val="1"/>
      <w:tblCellMar>
        <w:top w:w="100" w:type="dxa"/>
        <w:left w:w="100" w:type="dxa"/>
        <w:bottom w:w="100" w:type="dxa"/>
        <w:right w:w="100" w:type="dxa"/>
      </w:tblCellMar>
    </w:tblPr>
  </w:style>
  <w:style w:type="table" w:customStyle="1" w:styleId="13">
    <w:name w:val="13"/>
    <w:basedOn w:val="TableNormal4"/>
    <w:rsid w:val="00775F04"/>
    <w:tblPr>
      <w:tblStyleRowBandSize w:val="1"/>
      <w:tblStyleColBandSize w:val="1"/>
      <w:tblCellMar>
        <w:top w:w="100" w:type="dxa"/>
        <w:left w:w="100" w:type="dxa"/>
        <w:bottom w:w="100" w:type="dxa"/>
        <w:right w:w="100" w:type="dxa"/>
      </w:tblCellMar>
    </w:tblPr>
  </w:style>
  <w:style w:type="table" w:customStyle="1" w:styleId="12">
    <w:name w:val="12"/>
    <w:basedOn w:val="TableNormal4"/>
    <w:rsid w:val="00775F04"/>
    <w:tblPr>
      <w:tblStyleRowBandSize w:val="1"/>
      <w:tblStyleColBandSize w:val="1"/>
      <w:tblCellMar>
        <w:top w:w="100" w:type="dxa"/>
        <w:left w:w="100" w:type="dxa"/>
        <w:bottom w:w="100" w:type="dxa"/>
        <w:right w:w="100" w:type="dxa"/>
      </w:tblCellMar>
    </w:tblPr>
  </w:style>
  <w:style w:type="table" w:customStyle="1" w:styleId="11">
    <w:name w:val="11"/>
    <w:basedOn w:val="TableNormal4"/>
    <w:rsid w:val="00775F04"/>
    <w:tblPr>
      <w:tblStyleRowBandSize w:val="1"/>
      <w:tblStyleColBandSize w:val="1"/>
      <w:tblCellMar>
        <w:top w:w="100" w:type="dxa"/>
        <w:left w:w="100" w:type="dxa"/>
        <w:bottom w:w="100" w:type="dxa"/>
        <w:right w:w="100" w:type="dxa"/>
      </w:tblCellMar>
    </w:tblPr>
  </w:style>
  <w:style w:type="table" w:customStyle="1" w:styleId="10">
    <w:name w:val="10"/>
    <w:basedOn w:val="TableNormal4"/>
    <w:rsid w:val="00775F04"/>
    <w:tblPr>
      <w:tblStyleRowBandSize w:val="1"/>
      <w:tblStyleColBandSize w:val="1"/>
      <w:tblCellMar>
        <w:top w:w="100" w:type="dxa"/>
        <w:left w:w="100" w:type="dxa"/>
        <w:bottom w:w="100" w:type="dxa"/>
        <w:right w:w="100" w:type="dxa"/>
      </w:tblCellMar>
    </w:tblPr>
  </w:style>
  <w:style w:type="table" w:customStyle="1" w:styleId="9">
    <w:name w:val="9"/>
    <w:basedOn w:val="TableNormal4"/>
    <w:rsid w:val="00775F04"/>
    <w:tblPr>
      <w:tblStyleRowBandSize w:val="1"/>
      <w:tblStyleColBandSize w:val="1"/>
      <w:tblCellMar>
        <w:top w:w="100" w:type="dxa"/>
        <w:left w:w="100" w:type="dxa"/>
        <w:bottom w:w="100" w:type="dxa"/>
        <w:right w:w="100" w:type="dxa"/>
      </w:tblCellMar>
    </w:tblPr>
  </w:style>
  <w:style w:type="table" w:customStyle="1" w:styleId="8">
    <w:name w:val="8"/>
    <w:basedOn w:val="TableNormal4"/>
    <w:rsid w:val="00775F04"/>
    <w:tblPr>
      <w:tblStyleRowBandSize w:val="1"/>
      <w:tblStyleColBandSize w:val="1"/>
      <w:tblCellMar>
        <w:top w:w="100" w:type="dxa"/>
        <w:left w:w="100" w:type="dxa"/>
        <w:bottom w:w="100" w:type="dxa"/>
        <w:right w:w="100" w:type="dxa"/>
      </w:tblCellMar>
    </w:tblPr>
  </w:style>
  <w:style w:type="table" w:customStyle="1" w:styleId="7">
    <w:name w:val="7"/>
    <w:basedOn w:val="TableNormal4"/>
    <w:rsid w:val="00775F04"/>
    <w:tblPr>
      <w:tblStyleRowBandSize w:val="1"/>
      <w:tblStyleColBandSize w:val="1"/>
      <w:tblCellMar>
        <w:top w:w="100" w:type="dxa"/>
        <w:left w:w="100" w:type="dxa"/>
        <w:bottom w:w="100" w:type="dxa"/>
        <w:right w:w="100" w:type="dxa"/>
      </w:tblCellMar>
    </w:tblPr>
  </w:style>
  <w:style w:type="table" w:customStyle="1" w:styleId="6">
    <w:name w:val="6"/>
    <w:basedOn w:val="TableNormal4"/>
    <w:rsid w:val="00775F04"/>
    <w:tblPr>
      <w:tblStyleRowBandSize w:val="1"/>
      <w:tblStyleColBandSize w:val="1"/>
      <w:tblCellMar>
        <w:top w:w="100" w:type="dxa"/>
        <w:left w:w="100" w:type="dxa"/>
        <w:bottom w:w="100" w:type="dxa"/>
        <w:right w:w="100" w:type="dxa"/>
      </w:tblCellMar>
    </w:tblPr>
  </w:style>
  <w:style w:type="table" w:customStyle="1" w:styleId="5">
    <w:name w:val="5"/>
    <w:basedOn w:val="TableNormal4"/>
    <w:rsid w:val="00775F04"/>
    <w:tblPr>
      <w:tblStyleRowBandSize w:val="1"/>
      <w:tblStyleColBandSize w:val="1"/>
      <w:tblCellMar>
        <w:top w:w="100" w:type="dxa"/>
        <w:left w:w="100" w:type="dxa"/>
        <w:bottom w:w="100" w:type="dxa"/>
        <w:right w:w="100" w:type="dxa"/>
      </w:tblCellMar>
    </w:tblPr>
  </w:style>
  <w:style w:type="table" w:customStyle="1" w:styleId="4">
    <w:name w:val="4"/>
    <w:basedOn w:val="TableNormal4"/>
    <w:rsid w:val="00775F04"/>
    <w:tblPr>
      <w:tblStyleRowBandSize w:val="1"/>
      <w:tblStyleColBandSize w:val="1"/>
      <w:tblCellMar>
        <w:top w:w="100" w:type="dxa"/>
        <w:left w:w="100" w:type="dxa"/>
        <w:bottom w:w="100" w:type="dxa"/>
        <w:right w:w="100" w:type="dxa"/>
      </w:tblCellMar>
    </w:tblPr>
  </w:style>
  <w:style w:type="table" w:customStyle="1" w:styleId="3">
    <w:name w:val="3"/>
    <w:basedOn w:val="TableNormal4"/>
    <w:rsid w:val="00775F04"/>
    <w:tblPr>
      <w:tblStyleRowBandSize w:val="1"/>
      <w:tblStyleColBandSize w:val="1"/>
      <w:tblCellMar>
        <w:top w:w="100" w:type="dxa"/>
        <w:left w:w="100" w:type="dxa"/>
        <w:bottom w:w="100" w:type="dxa"/>
        <w:right w:w="100" w:type="dxa"/>
      </w:tblCellMar>
    </w:tblPr>
  </w:style>
  <w:style w:type="table" w:customStyle="1" w:styleId="2">
    <w:name w:val="2"/>
    <w:basedOn w:val="TableNormal4"/>
    <w:rsid w:val="00775F04"/>
    <w:tblPr>
      <w:tblStyleRowBandSize w:val="1"/>
      <w:tblStyleColBandSize w:val="1"/>
      <w:tblCellMar>
        <w:top w:w="100" w:type="dxa"/>
        <w:left w:w="100" w:type="dxa"/>
        <w:bottom w:w="100" w:type="dxa"/>
        <w:right w:w="100" w:type="dxa"/>
      </w:tblCellMar>
    </w:tblPr>
  </w:style>
  <w:style w:type="table" w:customStyle="1" w:styleId="1">
    <w:name w:val="1"/>
    <w:basedOn w:val="TableNormal4"/>
    <w:rsid w:val="00775F04"/>
    <w:tblPr>
      <w:tblStyleRowBandSize w:val="1"/>
      <w:tblStyleColBandSize w:val="1"/>
      <w:tblCellMar>
        <w:top w:w="100" w:type="dxa"/>
        <w:left w:w="100" w:type="dxa"/>
        <w:bottom w:w="100" w:type="dxa"/>
        <w:right w:w="100" w:type="dxa"/>
      </w:tblCellMar>
    </w:tblPr>
  </w:style>
  <w:style w:type="paragraph" w:styleId="Revisione">
    <w:name w:val="Revision"/>
    <w:hidden/>
    <w:uiPriority w:val="99"/>
    <w:semiHidden/>
    <w:rsid w:val="00775F04"/>
    <w:pPr>
      <w:spacing w:after="0" w:line="240" w:lineRule="auto"/>
    </w:pPr>
    <w:rPr>
      <w:rFonts w:ascii="Arial" w:eastAsia="Arial" w:hAnsi="Arial" w:cs="Arial"/>
      <w:lang w:eastAsia="en-GB"/>
    </w:rPr>
  </w:style>
  <w:style w:type="paragraph" w:styleId="Testonotaapidipagina">
    <w:name w:val="footnote text"/>
    <w:basedOn w:val="Normale"/>
    <w:link w:val="TestonotaapidipaginaCarattere"/>
    <w:uiPriority w:val="99"/>
    <w:semiHidden/>
    <w:unhideWhenUsed/>
    <w:rsid w:val="00775F04"/>
    <w:pPr>
      <w:spacing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775F04"/>
    <w:rPr>
      <w:rFonts w:ascii="Arial" w:eastAsia="Arial" w:hAnsi="Arial" w:cs="Arial"/>
      <w:sz w:val="20"/>
      <w:szCs w:val="20"/>
      <w:lang w:eastAsia="en-GB"/>
    </w:rPr>
  </w:style>
  <w:style w:type="character" w:styleId="Rimandonotaapidipagina">
    <w:name w:val="footnote reference"/>
    <w:basedOn w:val="Carpredefinitoparagrafo"/>
    <w:uiPriority w:val="99"/>
    <w:semiHidden/>
    <w:unhideWhenUsed/>
    <w:rsid w:val="00775F04"/>
    <w:rPr>
      <w:vertAlign w:val="superscript"/>
    </w:rPr>
  </w:style>
  <w:style w:type="paragraph" w:styleId="Paragrafoelenco">
    <w:name w:val="List Paragraph"/>
    <w:basedOn w:val="Normale"/>
    <w:uiPriority w:val="34"/>
    <w:qFormat/>
    <w:rsid w:val="00775F04"/>
    <w:pPr>
      <w:ind w:left="720"/>
      <w:contextualSpacing/>
    </w:pPr>
  </w:style>
  <w:style w:type="paragraph" w:styleId="Testonotadichiusura">
    <w:name w:val="endnote text"/>
    <w:basedOn w:val="Normale"/>
    <w:link w:val="TestonotadichiusuraCarattere"/>
    <w:uiPriority w:val="99"/>
    <w:semiHidden/>
    <w:unhideWhenUsed/>
    <w:rsid w:val="00775F04"/>
    <w:pPr>
      <w:spacing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775F04"/>
    <w:rPr>
      <w:rFonts w:ascii="Arial" w:eastAsia="Arial" w:hAnsi="Arial" w:cs="Arial"/>
      <w:sz w:val="20"/>
      <w:szCs w:val="20"/>
      <w:lang w:eastAsia="en-GB"/>
    </w:rPr>
  </w:style>
  <w:style w:type="character" w:styleId="Rimandonotadichiusura">
    <w:name w:val="endnote reference"/>
    <w:basedOn w:val="Carpredefinitoparagrafo"/>
    <w:uiPriority w:val="99"/>
    <w:semiHidden/>
    <w:unhideWhenUsed/>
    <w:rsid w:val="00775F04"/>
    <w:rPr>
      <w:vertAlign w:val="superscript"/>
    </w:rPr>
  </w:style>
  <w:style w:type="character" w:styleId="Collegamentoipertestuale">
    <w:name w:val="Hyperlink"/>
    <w:basedOn w:val="Carpredefinitoparagrafo"/>
    <w:uiPriority w:val="99"/>
    <w:unhideWhenUsed/>
    <w:rsid w:val="00775F04"/>
    <w:rPr>
      <w:color w:val="0563C1" w:themeColor="hyperlink"/>
      <w:u w:val="single"/>
    </w:rPr>
  </w:style>
  <w:style w:type="character" w:styleId="Menzionenonrisolta">
    <w:name w:val="Unresolved Mention"/>
    <w:basedOn w:val="Carpredefinitoparagrafo"/>
    <w:uiPriority w:val="99"/>
    <w:semiHidden/>
    <w:unhideWhenUsed/>
    <w:rsid w:val="00775F04"/>
    <w:rPr>
      <w:color w:val="605E5C"/>
      <w:shd w:val="clear" w:color="auto" w:fill="E1DFDD"/>
    </w:rPr>
  </w:style>
  <w:style w:type="character" w:styleId="Enfasigrassetto">
    <w:name w:val="Strong"/>
    <w:basedOn w:val="Carpredefinitoparagrafo"/>
    <w:uiPriority w:val="22"/>
    <w:qFormat/>
    <w:rsid w:val="00775F04"/>
    <w:rPr>
      <w:b/>
      <w:bCs/>
    </w:rPr>
  </w:style>
  <w:style w:type="table" w:styleId="Grigliatabella">
    <w:name w:val="Table Grid"/>
    <w:basedOn w:val="Tabellanormale"/>
    <w:uiPriority w:val="39"/>
    <w:rsid w:val="00775F04"/>
    <w:pPr>
      <w:spacing w:after="0" w:line="240" w:lineRule="auto"/>
    </w:pPr>
    <w:rPr>
      <w:rFonts w:ascii="Arial" w:eastAsia="Arial" w:hAnsi="Arial" w:cs="Arial"/>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6998</Words>
  <Characters>39892</Characters>
  <Application>Microsoft Office Word</Application>
  <DocSecurity>0</DocSecurity>
  <Lines>332</Lines>
  <Paragraphs>93</Paragraphs>
  <ScaleCrop>false</ScaleCrop>
  <Company/>
  <LinksUpToDate>false</LinksUpToDate>
  <CharactersWithSpaces>46797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Enrico De Lorenzis</dc:creator>
  <cp:keywords/>
  <dc:description/>
  <cp:lastModifiedBy>Enrico De Lorenzis</cp:lastModifiedBy>
  <cp:revision>2</cp:revision>
  <dcterms:created xsi:type="dcterms:W3CDTF">2022-01-03T18:08:00Z</dcterms:created>
  <dcterms:modified xsi:type="dcterms:W3CDTF">2022-01-03T18:08:00Z</dcterms:modified>
</cp:coreProperties>
</file>