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0991E3" w14:textId="21F2C419" w:rsidR="00BB49FE" w:rsidRDefault="00A00608" w:rsidP="000B42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kern w:val="0"/>
          <w:sz w:val="24"/>
          <w:szCs w:val="24"/>
        </w:rPr>
      </w:pPr>
      <w:r>
        <w:rPr>
          <w:rFonts w:ascii="Arial" w:eastAsia="맑은 고딕" w:hAnsi="Arial" w:cs="Arial"/>
          <w:b/>
          <w:bCs/>
          <w:color w:val="000000"/>
          <w:kern w:val="0"/>
          <w:sz w:val="24"/>
          <w:szCs w:val="24"/>
        </w:rPr>
        <w:t>Online Resource</w:t>
      </w:r>
      <w:r>
        <w:rPr>
          <w:rFonts w:ascii="Arial" w:eastAsia="맑은 고딕" w:hAnsi="Arial" w:cs="Arial"/>
          <w:b/>
          <w:color w:val="000000"/>
          <w:kern w:val="0"/>
          <w:sz w:val="24"/>
          <w:szCs w:val="24"/>
        </w:rPr>
        <w:t xml:space="preserve"> </w:t>
      </w:r>
      <w:r w:rsidR="00E25589">
        <w:rPr>
          <w:rFonts w:ascii="Arial" w:eastAsia="맑은 고딕" w:hAnsi="Arial" w:cs="Arial"/>
          <w:b/>
          <w:color w:val="000000"/>
          <w:kern w:val="0"/>
          <w:sz w:val="24"/>
          <w:szCs w:val="24"/>
        </w:rPr>
        <w:t>6</w:t>
      </w:r>
      <w:r w:rsidR="00260867" w:rsidRPr="00260867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 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Multivariate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l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ogistic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r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egression for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o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ccurrence of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v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enous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t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hromboembolism with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s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tratification by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t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reatment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s</w:t>
      </w:r>
      <w:r w:rsidR="005372B3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t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atus and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c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ancer </w:t>
      </w:r>
      <w:r w:rsid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t</w:t>
      </w:r>
      <w:r w:rsidR="00260867" w:rsidRPr="00EA4C7F">
        <w:rPr>
          <w:rFonts w:ascii="Arial" w:eastAsia="맑은 고딕" w:hAnsi="Arial" w:cs="Arial"/>
          <w:color w:val="000000"/>
          <w:kern w:val="0"/>
          <w:sz w:val="24"/>
          <w:szCs w:val="24"/>
        </w:rPr>
        <w:t>ype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709"/>
        <w:gridCol w:w="708"/>
        <w:gridCol w:w="567"/>
        <w:gridCol w:w="567"/>
        <w:gridCol w:w="709"/>
        <w:gridCol w:w="567"/>
        <w:gridCol w:w="567"/>
        <w:gridCol w:w="709"/>
        <w:gridCol w:w="567"/>
        <w:gridCol w:w="567"/>
        <w:gridCol w:w="709"/>
        <w:gridCol w:w="567"/>
        <w:gridCol w:w="567"/>
        <w:gridCol w:w="850"/>
        <w:gridCol w:w="567"/>
        <w:gridCol w:w="992"/>
        <w:gridCol w:w="652"/>
        <w:gridCol w:w="566"/>
      </w:tblGrid>
      <w:tr w:rsidR="009154DD" w:rsidRPr="009154DD" w14:paraId="66ECB231" w14:textId="77777777" w:rsidTr="009154DD">
        <w:trPr>
          <w:trHeight w:val="27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E5EC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Variables</w:t>
            </w: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F78DD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Gastric cancer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08D01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Colorectal cancer</w:t>
            </w:r>
          </w:p>
        </w:tc>
        <w:tc>
          <w:tcPr>
            <w:tcW w:w="4194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22CBA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Pancreatobiliary cancer</w:t>
            </w:r>
          </w:p>
        </w:tc>
      </w:tr>
      <w:tr w:rsidR="009154DD" w:rsidRPr="009154DD" w14:paraId="0B548C07" w14:textId="77777777" w:rsidTr="009154DD">
        <w:trPr>
          <w:trHeight w:val="27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CF5C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EE271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Palliative chemotherapy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5F707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BSC alone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6AFC9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Palliative chemotherapy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68375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BSC alone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0F22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Palliative chemotherapy</w:t>
            </w:r>
          </w:p>
        </w:tc>
        <w:tc>
          <w:tcPr>
            <w:tcW w:w="2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F7B12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BSC alone</w:t>
            </w:r>
          </w:p>
        </w:tc>
      </w:tr>
      <w:tr w:rsidR="009154DD" w:rsidRPr="009154DD" w14:paraId="6E3FE8AC" w14:textId="77777777" w:rsidTr="009154DD">
        <w:trPr>
          <w:trHeight w:val="27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8C8E1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33958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FCCE2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CE9F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29372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35751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A97E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014B0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A7755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EC20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779FB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377A2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565DB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55579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0E4B9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5E25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79670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71F9D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B90D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</w:tr>
      <w:tr w:rsidR="009154DD" w:rsidRPr="009154DD" w14:paraId="53783D3A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DF40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 xml:space="preserve">Age </w:t>
            </w: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(per 10 years)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16F5B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1.041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DDA3D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(0.820-1.323)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3E6BE" w14:textId="08A76D8C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.74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17ED3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1.273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F49A9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(0.787-2.058)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C835B" w14:textId="5C568D99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A7F96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0.869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169E0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(0.682-1.107)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88D2B" w14:textId="6BA202D9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0C675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0.888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E446D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(0.525-1.500)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7EC40F" w14:textId="0D6ECC9C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34230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30AA7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(0.766-1.305)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993A5" w14:textId="4179E452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&gt;.99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71DBA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0.677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05B20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(0.470-0.975)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A735B" w14:textId="1E4F99AC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.04</w:t>
            </w:r>
          </w:p>
        </w:tc>
      </w:tr>
      <w:tr w:rsidR="009154DD" w:rsidRPr="009154DD" w14:paraId="24CD7A6B" w14:textId="77777777" w:rsidTr="009154DD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1CBB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Sex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81DA3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9C5D0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A67B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59562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4A25D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AEB5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427B6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86389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544C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9C7D4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7EF7B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2090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18B2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53BAF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9971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6607B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43312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1830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19438B98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DE158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Male (ref)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D319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43B6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B7DE8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16B9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850E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45C6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89A0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9DF8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00D2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4D72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F9C9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5F13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4A27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49083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C27A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A021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E1C3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C71B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4A06566D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4F017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Female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8E5E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1.272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8084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(0.668-2.422)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81C12B" w14:textId="494F2DA4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C456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1.376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F051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(0.453-4.176)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21AB2" w14:textId="20F6E6B9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6D70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1.201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3585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(0.677-2.131)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10207" w14:textId="36613055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97D37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2.044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9092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(0.472-8.854)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0CD1F" w14:textId="25AA3A27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A01B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1.435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FBE9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(0.844-2.441)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2E7D4B" w14:textId="05464C76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97E0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1.911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6012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(0.791-4.617)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57312D" w14:textId="1B6FFF5F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.15</w:t>
            </w:r>
          </w:p>
        </w:tc>
      </w:tr>
      <w:tr w:rsidR="009154DD" w:rsidRPr="009154DD" w14:paraId="20931C93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E6D9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Insurance type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2EF31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30FD9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D7F3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8565D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A20B8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A0387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A4117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3DE37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4BDD5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762FC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14172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9D51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FFBE1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2CA58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68A1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7CD66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3AB1F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95A1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5D48B9E2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BE78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Medical aid (ref)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EF63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9A98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A57D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7E5B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4497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3259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6A15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7A3D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5AC9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B519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D59F7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3660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D233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B8E6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3C8F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1456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1726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F241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28785765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FF50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Health insurance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81D4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0.470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72F4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(0.141-1.566)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DFA35" w14:textId="67A6CFBC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4924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0.477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D860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(0.059-3.839)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B0C9C" w14:textId="041331EF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FAF9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0.940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0E5F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(0.221-3.990)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02021B" w14:textId="7DDAF621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7781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0.211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6B94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(0.040-1.117)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E1BCD" w14:textId="72EFC224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D66D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1.929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FC23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(0.263-14.135)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B8077" w14:textId="652E760D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C3B0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1633061.000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2828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(0.000-.)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5FA84" w14:textId="78081A1F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.99</w:t>
            </w:r>
          </w:p>
        </w:tc>
      </w:tr>
      <w:tr w:rsidR="009154DD" w:rsidRPr="009154DD" w14:paraId="397442C0" w14:textId="77777777" w:rsidTr="009154DD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D956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mCCI Group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1A91B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5459B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2AB9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7D2E6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69CC8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8503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89A9B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40AE9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7B4C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5ECD7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C6D1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32EE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5A47E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8449E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4ABA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09824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D8BF0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246CF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2CC4253E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19A7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0-1 (ref)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085F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20961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BF5F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888C6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F2CA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E1B9D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A37AD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D89F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2911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5CAF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95AB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A4CF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8615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A77B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FF2A5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7AE9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2653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116C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6616C6BB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5778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2+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7D5E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0.495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6DB6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(0.152-1.612)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C1DB6" w14:textId="7F6CACC8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CD5C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1.465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1836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(0.444-4.836)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B50CD" w14:textId="5E271961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7937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0.388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1825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(0.120-1.249)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22756" w14:textId="2D8BFE26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BDF0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0.589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76EF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(0.071-4.890)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839AA" w14:textId="12FA826C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9235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0.866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DD91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(0.455-1.647)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DECF8" w14:textId="665998F8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8C72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0.893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BF91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(0.326-2.441)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F6808" w14:textId="09BBC36A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.82</w:t>
            </w:r>
          </w:p>
        </w:tc>
      </w:tr>
      <w:tr w:rsidR="009154DD" w:rsidRPr="009154DD" w14:paraId="04F7379F" w14:textId="77777777" w:rsidTr="009154DD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2ED3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Hospital type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E4404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83056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385A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A4E5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FBA20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3417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72DC5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7C410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7D60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3AA9A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8A4C3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9AEC2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62EFB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92D4B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F626E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40146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5BD07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95AA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2AB46BC0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D93C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Other (ref)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AD19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6A23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8BE3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709D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417B9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2EF45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0BF6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C317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30BB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4F84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6316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124CA7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395C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5246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2065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A14B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A8E6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59C9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7745AC73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66F0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Tertiary hospital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D536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0.879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6632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(0.440-1.754)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78260" w14:textId="7E55000D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16C3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5.961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1AE4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(1.256-28.303)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F6F4DE" w14:textId="368B70FF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CA8C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0.650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4137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(0.354-1.191)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EAA984" w14:textId="5B218FA0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763AA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3.739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B4920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(0.714-19.587)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51DD79" w14:textId="41D217D8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A2BC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0.833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E02F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(0.417-1.667)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A50591" w14:textId="0B46164C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34FD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0.498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B900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(0.210-1.183)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C02B30" w14:textId="7139B74B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.11</w:t>
            </w:r>
          </w:p>
        </w:tc>
      </w:tr>
      <w:tr w:rsidR="009154DD" w:rsidRPr="009154DD" w14:paraId="28937EC7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59F2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MA prescription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E874A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0662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EB386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DF087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51A5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07CA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1A247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F5223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2DD0E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B2ECC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31779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C6912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BBA48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4296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479F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5862C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D363C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6EB0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471D7FB2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36F36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non-MA prescription (ref)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E391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021D5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FECE5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F5B1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5652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55878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DB03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D39B2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B18B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0D18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394E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3CF0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A6EC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982EC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0400B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5DB9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4D6A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6B155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9154DD" w:rsidRPr="009154DD" w14:paraId="731D841A" w14:textId="77777777" w:rsidTr="009154DD">
        <w:trPr>
          <w:trHeight w:val="27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89D2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MA prescription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7140E0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1.097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D2A033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(0.520-2.312)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8A1AA" w14:textId="34E9271D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3EC821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1.926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907DDD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(0.628-5.913)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98C5C" w14:textId="656688CA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CA6FA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2.174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2B19E8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(0.959-4.928)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DE639" w14:textId="116104F8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C5E5CF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0.873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0E0C8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(0.208-3.671)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030763" w14:textId="043E6C24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3F15DE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1.612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36A244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(0.636-4.091)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BE284" w14:textId="3E70E982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2DDDA9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1.324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9D720A" w14:textId="77777777" w:rsidR="00260867" w:rsidRPr="00260867" w:rsidRDefault="00260867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260867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(0.535-3.277)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CB4B5" w14:textId="2F531C51" w:rsidR="00260867" w:rsidRPr="00260867" w:rsidRDefault="000B103E" w:rsidP="009154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.54</w:t>
            </w:r>
          </w:p>
        </w:tc>
      </w:tr>
    </w:tbl>
    <w:p w14:paraId="4BBC3992" w14:textId="4F4AFF7E" w:rsidR="00F71FDC" w:rsidRPr="00E25589" w:rsidRDefault="00EA4C7F" w:rsidP="00E25589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kern w:val="0"/>
          <w:szCs w:val="20"/>
        </w:rPr>
      </w:pPr>
      <w:r w:rsidRPr="00A00608">
        <w:rPr>
          <w:rFonts w:ascii="Arial" w:eastAsia="맑은 고딕" w:hAnsi="Arial" w:cs="Arial"/>
          <w:i/>
          <w:color w:val="000000"/>
          <w:kern w:val="0"/>
          <w:szCs w:val="20"/>
        </w:rPr>
        <w:t>BSC</w:t>
      </w:r>
      <w:r w:rsidR="00A00608" w:rsidRPr="00A00608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9154DD" w:rsidRPr="009154DD">
        <w:rPr>
          <w:rFonts w:ascii="Arial" w:eastAsia="맑은 고딕" w:hAnsi="Arial" w:cs="Arial"/>
          <w:color w:val="000000"/>
          <w:kern w:val="0"/>
          <w:szCs w:val="20"/>
        </w:rPr>
        <w:t xml:space="preserve"> best supportive care; </w:t>
      </w:r>
      <w:r w:rsidR="009154DD" w:rsidRPr="00A00608">
        <w:rPr>
          <w:rFonts w:ascii="Arial" w:eastAsia="맑은 고딕" w:hAnsi="Arial" w:cs="Arial"/>
          <w:i/>
          <w:color w:val="000000"/>
          <w:kern w:val="0"/>
          <w:szCs w:val="20"/>
        </w:rPr>
        <w:t>OR</w:t>
      </w:r>
      <w:r w:rsidR="00A00608" w:rsidRPr="00A00608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9154DD" w:rsidRPr="009154DD">
        <w:rPr>
          <w:rFonts w:ascii="Arial" w:eastAsia="맑은 고딕" w:hAnsi="Arial" w:cs="Arial"/>
          <w:color w:val="000000"/>
          <w:kern w:val="0"/>
          <w:szCs w:val="20"/>
        </w:rPr>
        <w:t xml:space="preserve"> odds ratio; </w:t>
      </w:r>
      <w:r w:rsidR="009154DD" w:rsidRPr="00A00608">
        <w:rPr>
          <w:rFonts w:ascii="Arial" w:eastAsia="맑은 고딕" w:hAnsi="Arial" w:cs="Arial"/>
          <w:i/>
          <w:color w:val="000000"/>
          <w:kern w:val="0"/>
          <w:szCs w:val="20"/>
        </w:rPr>
        <w:t>CI</w:t>
      </w:r>
      <w:r w:rsidR="00A00608" w:rsidRPr="00A00608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9154DD" w:rsidRPr="009154DD">
        <w:rPr>
          <w:rFonts w:ascii="Arial" w:eastAsia="맑은 고딕" w:hAnsi="Arial" w:cs="Arial"/>
          <w:color w:val="000000"/>
          <w:kern w:val="0"/>
          <w:szCs w:val="20"/>
        </w:rPr>
        <w:t xml:space="preserve"> confidence interval; </w:t>
      </w:r>
      <w:r w:rsidR="009154DD" w:rsidRPr="00A00608">
        <w:rPr>
          <w:rFonts w:ascii="Arial" w:eastAsia="맑은 고딕" w:hAnsi="Arial" w:cs="Arial"/>
          <w:i/>
          <w:color w:val="000000"/>
          <w:kern w:val="0"/>
          <w:szCs w:val="20"/>
        </w:rPr>
        <w:t>mCCI</w:t>
      </w:r>
      <w:r w:rsidR="00A00608" w:rsidRPr="00A00608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9154DD" w:rsidRPr="009154DD">
        <w:rPr>
          <w:rFonts w:ascii="Arial" w:eastAsia="맑은 고딕" w:hAnsi="Arial" w:cs="Arial"/>
          <w:color w:val="000000"/>
          <w:kern w:val="0"/>
          <w:szCs w:val="20"/>
        </w:rPr>
        <w:t xml:space="preserve"> modified Charlson Comorbidity Index; </w:t>
      </w:r>
      <w:r w:rsidR="009154DD" w:rsidRPr="00A00608">
        <w:rPr>
          <w:rFonts w:ascii="Arial" w:eastAsia="맑은 고딕" w:hAnsi="Arial" w:cs="Arial"/>
          <w:i/>
          <w:color w:val="000000"/>
          <w:kern w:val="0"/>
          <w:szCs w:val="20"/>
        </w:rPr>
        <w:t>MA</w:t>
      </w:r>
      <w:r w:rsidR="00A00608" w:rsidRPr="00A00608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A00608">
        <w:rPr>
          <w:rFonts w:ascii="Arial" w:eastAsia="맑은 고딕" w:hAnsi="Arial" w:cs="Arial"/>
          <w:color w:val="000000"/>
          <w:kern w:val="0"/>
          <w:szCs w:val="20"/>
        </w:rPr>
        <w:t xml:space="preserve"> megestrol acetate</w:t>
      </w:r>
      <w:bookmarkStart w:id="0" w:name="_GoBack"/>
      <w:bookmarkEnd w:id="0"/>
    </w:p>
    <w:sectPr w:rsidR="00F71FDC" w:rsidRPr="00E25589" w:rsidSect="009C7E0C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E61D99" w14:textId="77777777" w:rsidR="002B24FF" w:rsidRDefault="002B24FF" w:rsidP="009F384A">
      <w:pPr>
        <w:spacing w:after="0" w:line="240" w:lineRule="auto"/>
      </w:pPr>
      <w:r>
        <w:separator/>
      </w:r>
    </w:p>
  </w:endnote>
  <w:endnote w:type="continuationSeparator" w:id="0">
    <w:p w14:paraId="522029D9" w14:textId="77777777" w:rsidR="002B24FF" w:rsidRDefault="002B24FF" w:rsidP="009F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B3A438" w14:textId="77777777" w:rsidR="002B24FF" w:rsidRDefault="002B24FF" w:rsidP="009F384A">
      <w:pPr>
        <w:spacing w:after="0" w:line="240" w:lineRule="auto"/>
      </w:pPr>
      <w:r>
        <w:separator/>
      </w:r>
    </w:p>
  </w:footnote>
  <w:footnote w:type="continuationSeparator" w:id="0">
    <w:p w14:paraId="3CD5EE0D" w14:textId="77777777" w:rsidR="002B24FF" w:rsidRDefault="002B24FF" w:rsidP="009F38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217"/>
    <w:rsid w:val="00073C66"/>
    <w:rsid w:val="000A120D"/>
    <w:rsid w:val="000B103E"/>
    <w:rsid w:val="000B4217"/>
    <w:rsid w:val="00166160"/>
    <w:rsid w:val="002514A0"/>
    <w:rsid w:val="00260867"/>
    <w:rsid w:val="002B24FF"/>
    <w:rsid w:val="0031721D"/>
    <w:rsid w:val="00330DAC"/>
    <w:rsid w:val="003F3894"/>
    <w:rsid w:val="0040150B"/>
    <w:rsid w:val="00405189"/>
    <w:rsid w:val="004154BE"/>
    <w:rsid w:val="004E5725"/>
    <w:rsid w:val="005372B3"/>
    <w:rsid w:val="0067508F"/>
    <w:rsid w:val="00742BB0"/>
    <w:rsid w:val="007A052A"/>
    <w:rsid w:val="007C6160"/>
    <w:rsid w:val="00814174"/>
    <w:rsid w:val="009154DD"/>
    <w:rsid w:val="009C7E0C"/>
    <w:rsid w:val="009F384A"/>
    <w:rsid w:val="00A00608"/>
    <w:rsid w:val="00A2682D"/>
    <w:rsid w:val="00BB49FE"/>
    <w:rsid w:val="00D3539B"/>
    <w:rsid w:val="00D722C2"/>
    <w:rsid w:val="00E05DC9"/>
    <w:rsid w:val="00E25589"/>
    <w:rsid w:val="00EA4C7F"/>
    <w:rsid w:val="00F71FDC"/>
    <w:rsid w:val="00F8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16447"/>
  <w15:chartTrackingRefBased/>
  <w15:docId w15:val="{1C97298C-3CD1-4D35-9DD0-BCE910AA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4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F384A"/>
  </w:style>
  <w:style w:type="paragraph" w:styleId="a5">
    <w:name w:val="footer"/>
    <w:basedOn w:val="a"/>
    <w:link w:val="Char0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F3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창원경상대학교병원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고세일</dc:creator>
  <cp:keywords/>
  <dc:description/>
  <cp:lastModifiedBy>고세일</cp:lastModifiedBy>
  <cp:revision>27</cp:revision>
  <dcterms:created xsi:type="dcterms:W3CDTF">2022-02-09T10:30:00Z</dcterms:created>
  <dcterms:modified xsi:type="dcterms:W3CDTF">2022-05-24T08:21:00Z</dcterms:modified>
</cp:coreProperties>
</file>