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A0E32" w14:textId="77777777" w:rsidR="0023699C" w:rsidRPr="000B2AAA" w:rsidRDefault="0023699C" w:rsidP="0023699C">
      <w:pPr>
        <w:rPr>
          <w:rFonts w:ascii="Times New Roman" w:hAnsi="Times New Roman" w:cs="Times New Roman"/>
          <w:b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>Supplementary Fig. 1 Imaging examinations and further diagnostic work-up.</w:t>
      </w:r>
    </w:p>
    <w:p w14:paraId="7B5F6ED3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>A.</w:t>
      </w:r>
      <w:r w:rsidRPr="000B2AAA">
        <w:rPr>
          <w:rFonts w:ascii="Times New Roman" w:hAnsi="Times New Roman" w:cs="Times New Roman"/>
          <w:sz w:val="24"/>
          <w:szCs w:val="24"/>
        </w:rPr>
        <w:t xml:space="preserve"> Left middle and lower femur occupying space (upper: Computed tomography image; lower: Nuclear Magnetic Resonance Imaging). </w:t>
      </w:r>
      <w:r w:rsidRPr="000B2AAA">
        <w:rPr>
          <w:rFonts w:ascii="Times New Roman" w:hAnsi="Times New Roman" w:cs="Times New Roman"/>
          <w:b/>
          <w:sz w:val="24"/>
          <w:szCs w:val="24"/>
        </w:rPr>
        <w:t>B.</w:t>
      </w:r>
      <w:r w:rsidRPr="000B2AAA">
        <w:rPr>
          <w:rFonts w:ascii="Times New Roman" w:hAnsi="Times New Roman" w:cs="Times New Roman"/>
          <w:sz w:val="24"/>
          <w:szCs w:val="24"/>
        </w:rPr>
        <w:t xml:space="preserve"> Immunohistochemistry staining of SMA, CD68, Ki67, CD34,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Desmin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, EMA, S-100, Bcl-2 performed on tumor sections to validate the type of the tumor sample. Scale bar, 50μm. Quantification of IHC staining from tumor tissues and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paracancer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tissues (n=3) displayed as average number of positive cells per high-powered field (×200). Data are shown as the mean ± SEM. *</w:t>
      </w:r>
      <w:r w:rsidRPr="000B2AAA">
        <w:rPr>
          <w:rFonts w:ascii="Times New Roman" w:hAnsi="Times New Roman" w:cs="Times New Roman"/>
          <w:i/>
          <w:sz w:val="24"/>
          <w:szCs w:val="24"/>
        </w:rPr>
        <w:t>P</w:t>
      </w:r>
      <w:r w:rsidRPr="000B2AAA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0B2AAA">
        <w:rPr>
          <w:rFonts w:ascii="Times New Roman" w:hAnsi="Times New Roman" w:cs="Times New Roman"/>
          <w:i/>
          <w:sz w:val="24"/>
          <w:szCs w:val="24"/>
        </w:rPr>
        <w:t>P</w:t>
      </w:r>
      <w:r w:rsidRPr="000B2AAA">
        <w:rPr>
          <w:rFonts w:ascii="Times New Roman" w:hAnsi="Times New Roman" w:cs="Times New Roman"/>
          <w:sz w:val="24"/>
          <w:szCs w:val="24"/>
        </w:rPr>
        <w:t xml:space="preserve"> &lt; 0.01, and ***</w:t>
      </w:r>
      <w:r w:rsidRPr="000B2AAA">
        <w:rPr>
          <w:rFonts w:ascii="Times New Roman" w:hAnsi="Times New Roman" w:cs="Times New Roman"/>
          <w:i/>
          <w:sz w:val="24"/>
          <w:szCs w:val="24"/>
        </w:rPr>
        <w:t>P</w:t>
      </w:r>
      <w:r w:rsidRPr="000B2AAA">
        <w:rPr>
          <w:rFonts w:ascii="Times New Roman" w:hAnsi="Times New Roman" w:cs="Times New Roman"/>
          <w:sz w:val="24"/>
          <w:szCs w:val="24"/>
        </w:rPr>
        <w:t xml:space="preserve"> &lt;0.001.</w:t>
      </w:r>
    </w:p>
    <w:p w14:paraId="172B8C9E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</w:p>
    <w:p w14:paraId="7CBE3587" w14:textId="77777777" w:rsidR="0023699C" w:rsidRPr="000B2AAA" w:rsidRDefault="0023699C" w:rsidP="0023699C">
      <w:pPr>
        <w:rPr>
          <w:rFonts w:ascii="Times New Roman" w:hAnsi="Times New Roman" w:cs="Times New Roman"/>
          <w:b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 xml:space="preserve">Supplementary Fig. 2 Quality control metrics of </w:t>
      </w:r>
      <w:bookmarkStart w:id="0" w:name="_Hlk96805504"/>
      <w:proofErr w:type="spellStart"/>
      <w:r w:rsidRPr="000B2AAA">
        <w:rPr>
          <w:rFonts w:ascii="Times New Roman" w:hAnsi="Times New Roman" w:cs="Times New Roman"/>
          <w:b/>
          <w:sz w:val="24"/>
          <w:szCs w:val="24"/>
        </w:rPr>
        <w:t>scRNA</w:t>
      </w:r>
      <w:proofErr w:type="spellEnd"/>
      <w:r w:rsidRPr="000B2AAA">
        <w:rPr>
          <w:rFonts w:ascii="Times New Roman" w:hAnsi="Times New Roman" w:cs="Times New Roman"/>
          <w:b/>
          <w:sz w:val="24"/>
          <w:szCs w:val="24"/>
        </w:rPr>
        <w:t>-seq</w:t>
      </w:r>
      <w:bookmarkEnd w:id="0"/>
      <w:r w:rsidRPr="000B2AAA">
        <w:rPr>
          <w:rFonts w:ascii="Times New Roman" w:hAnsi="Times New Roman" w:cs="Times New Roman"/>
          <w:b/>
          <w:sz w:val="24"/>
          <w:szCs w:val="24"/>
        </w:rPr>
        <w:t xml:space="preserve"> data from SUPS were analyzed.</w:t>
      </w:r>
    </w:p>
    <w:p w14:paraId="28187BB9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>A.</w:t>
      </w:r>
      <w:r w:rsidRPr="000B2AAA">
        <w:rPr>
          <w:rFonts w:ascii="Times New Roman" w:hAnsi="Times New Roman" w:cs="Times New Roman"/>
          <w:sz w:val="24"/>
          <w:szCs w:val="24"/>
        </w:rPr>
        <w:t xml:space="preserve"> UMI counts of up to standard cells in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paracancer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tissues (left) and tumor tissues (right). </w:t>
      </w:r>
      <w:r w:rsidRPr="000B2AAA">
        <w:rPr>
          <w:rFonts w:ascii="Times New Roman" w:hAnsi="Times New Roman" w:cs="Times New Roman"/>
          <w:b/>
          <w:sz w:val="24"/>
          <w:szCs w:val="24"/>
        </w:rPr>
        <w:t>B.</w:t>
      </w:r>
      <w:r w:rsidRPr="000B2AAA">
        <w:rPr>
          <w:rFonts w:ascii="Times New Roman" w:hAnsi="Times New Roman" w:cs="Times New Roman"/>
          <w:sz w:val="24"/>
          <w:szCs w:val="24"/>
        </w:rPr>
        <w:t xml:space="preserve"> The percent of mitochondrial genes were shown. </w:t>
      </w:r>
      <w:r w:rsidRPr="000B2AAA">
        <w:rPr>
          <w:rFonts w:ascii="Times New Roman" w:hAnsi="Times New Roman" w:cs="Times New Roman"/>
          <w:b/>
          <w:sz w:val="24"/>
          <w:szCs w:val="24"/>
        </w:rPr>
        <w:t>C.</w:t>
      </w:r>
      <w:r w:rsidRPr="000B2AAA">
        <w:rPr>
          <w:rFonts w:ascii="Times New Roman" w:hAnsi="Times New Roman" w:cs="Times New Roman"/>
          <w:sz w:val="24"/>
          <w:szCs w:val="24"/>
        </w:rPr>
        <w:t xml:space="preserve"> t-SNE plot with color-coded distribution of doublet and singlet was shown. </w:t>
      </w:r>
      <w:r w:rsidRPr="000B2AAA">
        <w:rPr>
          <w:rFonts w:ascii="Times New Roman" w:hAnsi="Times New Roman" w:cs="Times New Roman"/>
          <w:b/>
          <w:sz w:val="24"/>
          <w:szCs w:val="24"/>
        </w:rPr>
        <w:t>D.</w:t>
      </w:r>
      <w:r w:rsidRPr="000B2AAA">
        <w:rPr>
          <w:rFonts w:ascii="Times New Roman" w:hAnsi="Times New Roman" w:cs="Times New Roman"/>
          <w:sz w:val="24"/>
          <w:szCs w:val="24"/>
        </w:rPr>
        <w:t xml:space="preserve"> Genes/Cell, Unique Molecular Identifiers (UMI)/Cell, and percent of mitochondrial genes/cell genes were shown. </w:t>
      </w:r>
      <w:r w:rsidRPr="000B2AAA">
        <w:rPr>
          <w:rFonts w:ascii="Times New Roman" w:hAnsi="Times New Roman" w:cs="Times New Roman"/>
          <w:b/>
          <w:sz w:val="24"/>
          <w:szCs w:val="24"/>
        </w:rPr>
        <w:t>E.</w:t>
      </w:r>
      <w:r w:rsidRPr="000B2AAA">
        <w:rPr>
          <w:rFonts w:ascii="Times New Roman" w:hAnsi="Times New Roman" w:cs="Times New Roman"/>
          <w:sz w:val="24"/>
          <w:szCs w:val="24"/>
        </w:rPr>
        <w:t xml:space="preserve"> t-SNE plot with color-coded UMIs per cell is shown. Cells with the highest UMI are colored red.</w:t>
      </w:r>
    </w:p>
    <w:p w14:paraId="4E4F2F77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</w:p>
    <w:p w14:paraId="4EDCB81A" w14:textId="77777777" w:rsidR="0023699C" w:rsidRPr="000B2AAA" w:rsidRDefault="0023699C" w:rsidP="0023699C">
      <w:pPr>
        <w:rPr>
          <w:rFonts w:ascii="Times New Roman" w:hAnsi="Times New Roman" w:cs="Times New Roman"/>
          <w:b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 xml:space="preserve">Supplementary Fig. 3 </w:t>
      </w:r>
      <w:bookmarkStart w:id="1" w:name="_Hlk96806907"/>
      <w:r w:rsidRPr="000B2AAA">
        <w:rPr>
          <w:rFonts w:ascii="Times New Roman" w:hAnsi="Times New Roman" w:cs="Times New Roman"/>
          <w:b/>
          <w:sz w:val="24"/>
          <w:szCs w:val="24"/>
        </w:rPr>
        <w:t xml:space="preserve">Integrated </w:t>
      </w:r>
      <w:proofErr w:type="spellStart"/>
      <w:r w:rsidRPr="000B2AAA">
        <w:rPr>
          <w:rFonts w:ascii="Times New Roman" w:hAnsi="Times New Roman" w:cs="Times New Roman"/>
          <w:b/>
          <w:sz w:val="24"/>
          <w:szCs w:val="24"/>
        </w:rPr>
        <w:t>scRNA</w:t>
      </w:r>
      <w:proofErr w:type="spellEnd"/>
      <w:r w:rsidRPr="000B2AAA">
        <w:rPr>
          <w:rFonts w:ascii="Times New Roman" w:hAnsi="Times New Roman" w:cs="Times New Roman"/>
          <w:b/>
          <w:sz w:val="24"/>
          <w:szCs w:val="24"/>
        </w:rPr>
        <w:t xml:space="preserve">-seq analysis of SUPS can identify </w:t>
      </w:r>
      <w:bookmarkStart w:id="2" w:name="_Hlk96806032"/>
      <w:r w:rsidRPr="000B2AAA">
        <w:rPr>
          <w:rFonts w:ascii="Times New Roman" w:hAnsi="Times New Roman" w:cs="Times New Roman"/>
          <w:b/>
          <w:sz w:val="24"/>
          <w:szCs w:val="24"/>
        </w:rPr>
        <w:t>different cell population</w:t>
      </w:r>
      <w:bookmarkEnd w:id="2"/>
      <w:r w:rsidRPr="000B2AAA">
        <w:rPr>
          <w:rFonts w:ascii="Times New Roman" w:hAnsi="Times New Roman" w:cs="Times New Roman"/>
          <w:b/>
          <w:sz w:val="24"/>
          <w:szCs w:val="24"/>
        </w:rPr>
        <w:t xml:space="preserve"> characteristics.</w:t>
      </w:r>
      <w:bookmarkEnd w:id="1"/>
    </w:p>
    <w:p w14:paraId="048FAF6A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>A.</w:t>
      </w:r>
      <w:r w:rsidRPr="000B2AAA">
        <w:rPr>
          <w:rFonts w:ascii="Times New Roman" w:hAnsi="Times New Roman" w:cs="Times New Roman"/>
          <w:sz w:val="24"/>
          <w:szCs w:val="24"/>
        </w:rPr>
        <w:t xml:space="preserve"> Uniform manifold approximation and projection (UMAP) plot of the 10 identified main cell types in SUPS lesions, with each cell color-coded according to its associated cell type.</w:t>
      </w:r>
      <w:r w:rsidRPr="000B2AAA">
        <w:rPr>
          <w:rFonts w:ascii="Times New Roman" w:hAnsi="Times New Roman" w:cs="Times New Roman"/>
          <w:b/>
          <w:sz w:val="24"/>
          <w:szCs w:val="24"/>
        </w:rPr>
        <w:t xml:space="preserve"> B.</w:t>
      </w:r>
      <w:r w:rsidRPr="000B2AAA">
        <w:rPr>
          <w:rFonts w:ascii="Times New Roman" w:hAnsi="Times New Roman" w:cs="Times New Roman"/>
          <w:sz w:val="24"/>
          <w:szCs w:val="24"/>
        </w:rPr>
        <w:t xml:space="preserve"> Cell types were identified. Expression of the classical marker genes used to define different cell types. </w:t>
      </w:r>
      <w:r w:rsidRPr="000B2AAA">
        <w:rPr>
          <w:rFonts w:ascii="Times New Roman" w:hAnsi="Times New Roman" w:cs="Times New Roman"/>
          <w:b/>
          <w:sz w:val="24"/>
          <w:szCs w:val="24"/>
        </w:rPr>
        <w:t>C.</w:t>
      </w:r>
      <w:r w:rsidRPr="000B2AAA">
        <w:rPr>
          <w:rFonts w:ascii="Times New Roman" w:hAnsi="Times New Roman" w:cs="Times New Roman"/>
          <w:sz w:val="24"/>
          <w:szCs w:val="24"/>
        </w:rPr>
        <w:t xml:space="preserve"> Similarity analyses of each cell population in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paracancer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tissues and tumor tissues. </w:t>
      </w:r>
      <w:r w:rsidRPr="000B2AAA">
        <w:rPr>
          <w:rFonts w:ascii="Times New Roman" w:hAnsi="Times New Roman" w:cs="Times New Roman"/>
          <w:b/>
          <w:sz w:val="24"/>
          <w:szCs w:val="24"/>
        </w:rPr>
        <w:t>D.</w:t>
      </w:r>
      <w:r w:rsidRPr="000B2AAA">
        <w:rPr>
          <w:rFonts w:ascii="Times New Roman" w:hAnsi="Times New Roman" w:cs="Times New Roman"/>
          <w:sz w:val="24"/>
          <w:szCs w:val="24"/>
        </w:rPr>
        <w:t xml:space="preserve"> Proportions of all cell populations in tumor tissues and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paracancer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tissues were shown.</w:t>
      </w:r>
      <w:r w:rsidRPr="000B2AAA">
        <w:rPr>
          <w:rFonts w:ascii="Times New Roman" w:hAnsi="Times New Roman" w:cs="Times New Roman"/>
          <w:b/>
          <w:sz w:val="24"/>
          <w:szCs w:val="24"/>
        </w:rPr>
        <w:t xml:space="preserve"> E-F.</w:t>
      </w:r>
      <w:r w:rsidRPr="000B2AAA">
        <w:rPr>
          <w:rFonts w:ascii="Times New Roman" w:hAnsi="Times New Roman" w:cs="Times New Roman"/>
          <w:sz w:val="24"/>
          <w:szCs w:val="24"/>
        </w:rPr>
        <w:t xml:space="preserve"> For each of 10 cell clusters, </w:t>
      </w:r>
      <w:bookmarkStart w:id="3" w:name="_Hlk96885415"/>
      <w:r w:rsidRPr="000B2AAA">
        <w:rPr>
          <w:rFonts w:ascii="Times New Roman" w:hAnsi="Times New Roman" w:cs="Times New Roman"/>
          <w:sz w:val="24"/>
          <w:szCs w:val="24"/>
        </w:rPr>
        <w:t xml:space="preserve">the fraction of cells originating from tumor tissues and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paracancer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tissues; the number of cells and box plots of the number of transcripts are shown to provide an overview of all cell constitution.</w:t>
      </w:r>
      <w:bookmarkEnd w:id="3"/>
      <w:r w:rsidRPr="000B2AAA">
        <w:rPr>
          <w:rFonts w:ascii="Times New Roman" w:hAnsi="Times New Roman" w:cs="Times New Roman"/>
          <w:b/>
          <w:sz w:val="24"/>
          <w:szCs w:val="24"/>
        </w:rPr>
        <w:t xml:space="preserve"> G.</w:t>
      </w:r>
      <w:r w:rsidRPr="000B2AAA">
        <w:rPr>
          <w:rFonts w:ascii="Times New Roman" w:hAnsi="Times New Roman" w:cs="Times New Roman"/>
          <w:sz w:val="24"/>
          <w:szCs w:val="24"/>
        </w:rPr>
        <w:t xml:space="preserve"> Number of DEGs between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paracancer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tissues and tumor tissues within each cluster projected onto the t-SNE map. DEG: |log fold change| &gt; 0.5; adjusted </w:t>
      </w:r>
      <w:r w:rsidRPr="000B2AAA">
        <w:rPr>
          <w:rFonts w:ascii="Times New Roman" w:hAnsi="Times New Roman" w:cs="Times New Roman"/>
          <w:i/>
          <w:sz w:val="24"/>
          <w:szCs w:val="24"/>
        </w:rPr>
        <w:t>P</w:t>
      </w:r>
      <w:r w:rsidRPr="000B2AAA">
        <w:rPr>
          <w:rFonts w:ascii="Times New Roman" w:hAnsi="Times New Roman" w:cs="Times New Roman"/>
          <w:sz w:val="24"/>
          <w:szCs w:val="24"/>
        </w:rPr>
        <w:t xml:space="preserve"> value &lt;0.05 was derived by a Wilcoxon rank-sum test. </w:t>
      </w:r>
      <w:r w:rsidRPr="000B2AAA">
        <w:rPr>
          <w:rFonts w:ascii="Times New Roman" w:hAnsi="Times New Roman" w:cs="Times New Roman"/>
          <w:b/>
          <w:sz w:val="24"/>
          <w:szCs w:val="24"/>
        </w:rPr>
        <w:t>H.</w:t>
      </w:r>
      <w:r w:rsidRPr="000B2AAA">
        <w:rPr>
          <w:rFonts w:ascii="Times New Roman" w:hAnsi="Times New Roman" w:cs="Times New Roman"/>
          <w:sz w:val="24"/>
          <w:szCs w:val="24"/>
        </w:rPr>
        <w:t xml:space="preserve"> Functional association networks between specific characteristic genes and their expression in tumor tissues compared with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paracancer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tissues. </w:t>
      </w:r>
    </w:p>
    <w:p w14:paraId="1749338D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</w:p>
    <w:p w14:paraId="6E4B6AFB" w14:textId="77777777" w:rsidR="0023699C" w:rsidRPr="000B2AAA" w:rsidRDefault="0023699C" w:rsidP="0023699C">
      <w:pPr>
        <w:rPr>
          <w:rFonts w:ascii="Times New Roman" w:hAnsi="Times New Roman" w:cs="Times New Roman"/>
          <w:b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>Supplementary Fig. 4 Enriched functions of different subsets by GO and KEGG analyses.</w:t>
      </w:r>
    </w:p>
    <w:p w14:paraId="5E541951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</w:p>
    <w:p w14:paraId="5B5C1543" w14:textId="77777777" w:rsidR="0023699C" w:rsidRPr="000B2AAA" w:rsidRDefault="0023699C" w:rsidP="0023699C">
      <w:pPr>
        <w:rPr>
          <w:rFonts w:ascii="Times New Roman" w:hAnsi="Times New Roman" w:cs="Times New Roman"/>
          <w:b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 xml:space="preserve">Supplementary Fig. 5 The </w:t>
      </w:r>
      <w:proofErr w:type="spellStart"/>
      <w:r w:rsidRPr="000B2AAA">
        <w:rPr>
          <w:rFonts w:ascii="Times New Roman" w:hAnsi="Times New Roman" w:cs="Times New Roman"/>
          <w:b/>
          <w:sz w:val="24"/>
          <w:szCs w:val="24"/>
        </w:rPr>
        <w:t>scRNA</w:t>
      </w:r>
      <w:proofErr w:type="spellEnd"/>
      <w:r w:rsidRPr="000B2AAA">
        <w:rPr>
          <w:rFonts w:ascii="Times New Roman" w:hAnsi="Times New Roman" w:cs="Times New Roman"/>
          <w:b/>
          <w:sz w:val="24"/>
          <w:szCs w:val="24"/>
        </w:rPr>
        <w:t>-seq data quantified expression of genes associated with pathways in cancer.</w:t>
      </w:r>
    </w:p>
    <w:p w14:paraId="76A88733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</w:p>
    <w:p w14:paraId="3A57A3E4" w14:textId="77777777" w:rsidR="0023699C" w:rsidRPr="000B2AAA" w:rsidRDefault="0023699C" w:rsidP="0023699C">
      <w:pPr>
        <w:rPr>
          <w:rFonts w:ascii="Times New Roman" w:hAnsi="Times New Roman" w:cs="Times New Roman"/>
          <w:b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>Supplementary Fig. 6 Identify different T cell population characteristics.</w:t>
      </w:r>
    </w:p>
    <w:p w14:paraId="4F373F1D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  <w:bookmarkStart w:id="4" w:name="_Hlk96889564"/>
      <w:r w:rsidRPr="000B2AAA">
        <w:rPr>
          <w:rFonts w:ascii="Times New Roman" w:hAnsi="Times New Roman" w:cs="Times New Roman"/>
          <w:b/>
          <w:sz w:val="24"/>
          <w:szCs w:val="24"/>
        </w:rPr>
        <w:t>A.</w:t>
      </w:r>
      <w:r w:rsidRPr="000B2AAA">
        <w:rPr>
          <w:rFonts w:ascii="Times New Roman" w:hAnsi="Times New Roman" w:cs="Times New Roman"/>
          <w:sz w:val="24"/>
          <w:szCs w:val="24"/>
        </w:rPr>
        <w:t xml:space="preserve"> Immunohistochemistry of SUPS show the expression of CD3, CD4 and CD8 in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paracancer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tissues and tumor tissues.</w:t>
      </w:r>
      <w:bookmarkStart w:id="5" w:name="_Hlk96889679"/>
      <w:bookmarkEnd w:id="4"/>
      <w:r w:rsidRPr="000B2AAA">
        <w:rPr>
          <w:rFonts w:ascii="Times New Roman" w:hAnsi="Times New Roman" w:cs="Times New Roman"/>
          <w:sz w:val="24"/>
          <w:szCs w:val="24"/>
        </w:rPr>
        <w:t xml:space="preserve"> Scale bar, 50μm. Quantification of IHC staining from tumor tissues and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paracancer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tissues (n=3) displayed as average number of </w:t>
      </w:r>
      <w:r w:rsidRPr="000B2AAA">
        <w:rPr>
          <w:rFonts w:ascii="Times New Roman" w:hAnsi="Times New Roman" w:cs="Times New Roman"/>
          <w:sz w:val="24"/>
          <w:szCs w:val="24"/>
        </w:rPr>
        <w:lastRenderedPageBreak/>
        <w:t>positive cells per high-powered field (×200). Data are shown as the mean ± SEM. *</w:t>
      </w:r>
      <w:r w:rsidRPr="000B2AAA">
        <w:rPr>
          <w:rFonts w:ascii="Times New Roman" w:hAnsi="Times New Roman" w:cs="Times New Roman"/>
          <w:i/>
          <w:sz w:val="24"/>
          <w:szCs w:val="24"/>
        </w:rPr>
        <w:t>P</w:t>
      </w:r>
      <w:r w:rsidRPr="000B2AAA">
        <w:rPr>
          <w:rFonts w:ascii="Times New Roman" w:hAnsi="Times New Roman" w:cs="Times New Roman"/>
          <w:sz w:val="24"/>
          <w:szCs w:val="24"/>
        </w:rPr>
        <w:t xml:space="preserve"> &lt; 0.05, **</w:t>
      </w:r>
      <w:r w:rsidRPr="000B2AAA">
        <w:rPr>
          <w:rFonts w:ascii="Times New Roman" w:hAnsi="Times New Roman" w:cs="Times New Roman"/>
          <w:i/>
          <w:sz w:val="24"/>
          <w:szCs w:val="24"/>
        </w:rPr>
        <w:t>P</w:t>
      </w:r>
      <w:r w:rsidRPr="000B2AAA">
        <w:rPr>
          <w:rFonts w:ascii="Times New Roman" w:hAnsi="Times New Roman" w:cs="Times New Roman"/>
          <w:sz w:val="24"/>
          <w:szCs w:val="24"/>
        </w:rPr>
        <w:t xml:space="preserve"> &lt; 0.01, and ***</w:t>
      </w:r>
      <w:r w:rsidRPr="000B2AAA">
        <w:rPr>
          <w:rFonts w:ascii="Times New Roman" w:hAnsi="Times New Roman" w:cs="Times New Roman"/>
          <w:i/>
          <w:sz w:val="24"/>
          <w:szCs w:val="24"/>
        </w:rPr>
        <w:t>P</w:t>
      </w:r>
      <w:r w:rsidRPr="000B2AAA">
        <w:rPr>
          <w:rFonts w:ascii="Times New Roman" w:hAnsi="Times New Roman" w:cs="Times New Roman"/>
          <w:sz w:val="24"/>
          <w:szCs w:val="24"/>
        </w:rPr>
        <w:t xml:space="preserve"> &lt;0.001.</w:t>
      </w:r>
      <w:r w:rsidRPr="000B2AAA">
        <w:rPr>
          <w:rFonts w:ascii="Times New Roman" w:hAnsi="Times New Roman" w:cs="Times New Roman"/>
          <w:b/>
          <w:sz w:val="24"/>
          <w:szCs w:val="24"/>
        </w:rPr>
        <w:t xml:space="preserve"> B.</w:t>
      </w:r>
      <w:r w:rsidRPr="000B2AAA">
        <w:rPr>
          <w:rFonts w:ascii="Times New Roman" w:hAnsi="Times New Roman" w:cs="Times New Roman"/>
          <w:sz w:val="24"/>
          <w:szCs w:val="24"/>
        </w:rPr>
        <w:t xml:space="preserve"> The percentages of T cells in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paracancer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tissues and tumor tissues. </w:t>
      </w:r>
      <w:r w:rsidRPr="000B2AAA">
        <w:rPr>
          <w:rFonts w:ascii="Times New Roman" w:hAnsi="Times New Roman" w:cs="Times New Roman"/>
          <w:b/>
          <w:sz w:val="24"/>
          <w:szCs w:val="24"/>
        </w:rPr>
        <w:t>C.</w:t>
      </w:r>
      <w:r w:rsidRPr="000B2AAA">
        <w:rPr>
          <w:rFonts w:ascii="Times New Roman" w:hAnsi="Times New Roman" w:cs="Times New Roman"/>
          <w:sz w:val="24"/>
          <w:szCs w:val="24"/>
        </w:rPr>
        <w:t xml:space="preserve"> Number of DEGs between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paracancer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tissues and tumor tissues within T cells projected onto the t-SNE map.</w:t>
      </w:r>
      <w:bookmarkEnd w:id="5"/>
      <w:r w:rsidRPr="000B2AAA">
        <w:rPr>
          <w:rFonts w:ascii="Times New Roman" w:hAnsi="Times New Roman" w:cs="Times New Roman"/>
          <w:sz w:val="24"/>
          <w:szCs w:val="24"/>
        </w:rPr>
        <w:t xml:space="preserve"> </w:t>
      </w:r>
      <w:r w:rsidRPr="000B2AAA">
        <w:rPr>
          <w:rFonts w:ascii="Times New Roman" w:hAnsi="Times New Roman" w:cs="Times New Roman"/>
          <w:b/>
          <w:sz w:val="24"/>
          <w:szCs w:val="24"/>
        </w:rPr>
        <w:t>D.</w:t>
      </w:r>
      <w:r w:rsidRPr="000B2AAA">
        <w:rPr>
          <w:rFonts w:ascii="Times New Roman" w:hAnsi="Times New Roman" w:cs="Times New Roman"/>
          <w:sz w:val="24"/>
          <w:szCs w:val="24"/>
        </w:rPr>
        <w:t xml:space="preserve"> Heatmap showing expression of immune inhibitory molecules for the CD8</w:t>
      </w:r>
      <w:r w:rsidRPr="000B2AA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B2AAA">
        <w:rPr>
          <w:rFonts w:ascii="Times New Roman" w:hAnsi="Times New Roman" w:cs="Times New Roman"/>
          <w:sz w:val="24"/>
          <w:szCs w:val="24"/>
        </w:rPr>
        <w:t xml:space="preserve"> T cells and CD4</w:t>
      </w:r>
      <w:r w:rsidRPr="000B2AA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B2AAA">
        <w:rPr>
          <w:rFonts w:ascii="Times New Roman" w:hAnsi="Times New Roman" w:cs="Times New Roman"/>
          <w:sz w:val="24"/>
          <w:szCs w:val="24"/>
        </w:rPr>
        <w:t xml:space="preserve"> T cells.</w:t>
      </w:r>
      <w:bookmarkStart w:id="6" w:name="_Hlk96886249"/>
      <w:r w:rsidRPr="000B2AAA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</w:p>
    <w:p w14:paraId="157D1AD9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</w:p>
    <w:p w14:paraId="7B7BAC1A" w14:textId="77777777" w:rsidR="0023699C" w:rsidRPr="000B2AAA" w:rsidRDefault="0023699C" w:rsidP="0023699C">
      <w:pPr>
        <w:rPr>
          <w:rFonts w:ascii="Times New Roman" w:hAnsi="Times New Roman" w:cs="Times New Roman"/>
          <w:b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>Supplementary Fig. 7 Identify different CD8</w:t>
      </w:r>
      <w:bookmarkStart w:id="7" w:name="_GoBack"/>
      <w:r w:rsidRPr="008125A5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bookmarkEnd w:id="7"/>
      <w:r w:rsidRPr="000B2AAA">
        <w:rPr>
          <w:rFonts w:ascii="Times New Roman" w:hAnsi="Times New Roman" w:cs="Times New Roman"/>
          <w:b/>
          <w:sz w:val="24"/>
          <w:szCs w:val="24"/>
        </w:rPr>
        <w:t xml:space="preserve"> T cell population characteristics.</w:t>
      </w:r>
    </w:p>
    <w:p w14:paraId="52866744" w14:textId="77777777" w:rsidR="0023699C" w:rsidRPr="000B2AAA" w:rsidRDefault="0023699C" w:rsidP="0023699C">
      <w:pPr>
        <w:rPr>
          <w:rFonts w:ascii="Times New Roman" w:hAnsi="Times New Roman" w:cs="Times New Roman"/>
          <w:b/>
          <w:sz w:val="24"/>
          <w:szCs w:val="24"/>
        </w:rPr>
      </w:pPr>
      <w:bookmarkStart w:id="8" w:name="_Hlk96885763"/>
      <w:r w:rsidRPr="000B2AAA">
        <w:rPr>
          <w:rFonts w:ascii="Times New Roman" w:hAnsi="Times New Roman" w:cs="Times New Roman"/>
          <w:b/>
          <w:sz w:val="24"/>
          <w:szCs w:val="24"/>
        </w:rPr>
        <w:t>A.</w:t>
      </w:r>
      <w:r w:rsidRPr="000B2AAA">
        <w:rPr>
          <w:rFonts w:ascii="Times New Roman" w:hAnsi="Times New Roman" w:cs="Times New Roman"/>
          <w:sz w:val="24"/>
          <w:szCs w:val="24"/>
        </w:rPr>
        <w:t xml:space="preserve"> UMAP plot showing the eight main subsets of CD8</w:t>
      </w:r>
      <w:r w:rsidRPr="000B2AA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B2AAA">
        <w:rPr>
          <w:rFonts w:ascii="Times New Roman" w:hAnsi="Times New Roman" w:cs="Times New Roman"/>
          <w:sz w:val="24"/>
          <w:szCs w:val="24"/>
        </w:rPr>
        <w:t xml:space="preserve"> T cells.</w:t>
      </w:r>
      <w:r w:rsidRPr="000B2AAA">
        <w:rPr>
          <w:rFonts w:ascii="Times New Roman" w:hAnsi="Times New Roman" w:cs="Times New Roman"/>
          <w:b/>
          <w:sz w:val="24"/>
          <w:szCs w:val="24"/>
        </w:rPr>
        <w:t xml:space="preserve"> B.</w:t>
      </w:r>
      <w:r w:rsidRPr="000B2AAA">
        <w:rPr>
          <w:rFonts w:ascii="Times New Roman" w:hAnsi="Times New Roman" w:cs="Times New Roman"/>
          <w:sz w:val="24"/>
          <w:szCs w:val="24"/>
        </w:rPr>
        <w:t xml:space="preserve"> Dot plot of specific marker genes in each CD8</w:t>
      </w:r>
      <w:r w:rsidRPr="000B2AA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B2AAA">
        <w:rPr>
          <w:rFonts w:ascii="Times New Roman" w:hAnsi="Times New Roman" w:cs="Times New Roman"/>
          <w:sz w:val="24"/>
          <w:szCs w:val="24"/>
        </w:rPr>
        <w:t xml:space="preserve"> T cell cluster.</w:t>
      </w:r>
      <w:r w:rsidRPr="000B2AAA">
        <w:rPr>
          <w:rFonts w:ascii="Times New Roman" w:hAnsi="Times New Roman" w:cs="Times New Roman"/>
          <w:b/>
          <w:sz w:val="24"/>
          <w:szCs w:val="24"/>
        </w:rPr>
        <w:t xml:space="preserve"> C. </w:t>
      </w:r>
      <w:bookmarkStart w:id="9" w:name="_Hlk103124274"/>
      <w:r w:rsidRPr="000B2AAA">
        <w:rPr>
          <w:rFonts w:ascii="Times New Roman" w:hAnsi="Times New Roman" w:cs="Times New Roman"/>
          <w:sz w:val="24"/>
          <w:szCs w:val="24"/>
        </w:rPr>
        <w:t>Heatmap showing specific marker genes in each CD8</w:t>
      </w:r>
      <w:r w:rsidRPr="000B2AA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B2AAA">
        <w:rPr>
          <w:rFonts w:ascii="Times New Roman" w:hAnsi="Times New Roman" w:cs="Times New Roman"/>
          <w:sz w:val="24"/>
          <w:szCs w:val="24"/>
        </w:rPr>
        <w:t xml:space="preserve"> T cells cluster. </w:t>
      </w:r>
      <w:bookmarkEnd w:id="9"/>
      <w:r w:rsidRPr="000B2AAA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Pr="000B2AAA">
        <w:rPr>
          <w:rFonts w:ascii="Times New Roman" w:hAnsi="Times New Roman" w:cs="Times New Roman"/>
          <w:sz w:val="24"/>
          <w:szCs w:val="24"/>
        </w:rPr>
        <w:t>The Monocle 2 trajectory plot showing the dynamics of CD8-C1-</w:t>
      </w:r>
      <w:r w:rsidRPr="000B2AAA">
        <w:rPr>
          <w:rFonts w:ascii="Times New Roman" w:hAnsi="Times New Roman" w:cs="Times New Roman"/>
          <w:i/>
          <w:sz w:val="24"/>
          <w:szCs w:val="24"/>
        </w:rPr>
        <w:t>PDCD1</w:t>
      </w:r>
      <w:r w:rsidRPr="000B2AAA">
        <w:rPr>
          <w:rFonts w:ascii="Times New Roman" w:hAnsi="Times New Roman" w:cs="Times New Roman"/>
          <w:sz w:val="24"/>
          <w:szCs w:val="24"/>
        </w:rPr>
        <w:t>, CD8-C2-</w:t>
      </w:r>
      <w:r w:rsidRPr="000B2AAA">
        <w:rPr>
          <w:rFonts w:ascii="Times New Roman" w:hAnsi="Times New Roman" w:cs="Times New Roman"/>
          <w:i/>
          <w:sz w:val="24"/>
          <w:szCs w:val="24"/>
        </w:rPr>
        <w:t>LEF1</w:t>
      </w:r>
      <w:r w:rsidRPr="000B2AAA">
        <w:rPr>
          <w:rFonts w:ascii="Times New Roman" w:hAnsi="Times New Roman" w:cs="Times New Roman"/>
          <w:sz w:val="24"/>
          <w:szCs w:val="24"/>
        </w:rPr>
        <w:t>, CD8-C4-</w:t>
      </w:r>
      <w:r w:rsidRPr="000B2AAA">
        <w:rPr>
          <w:rFonts w:ascii="Times New Roman" w:hAnsi="Times New Roman" w:cs="Times New Roman"/>
          <w:i/>
          <w:sz w:val="24"/>
          <w:szCs w:val="24"/>
        </w:rPr>
        <w:t>GZMB</w:t>
      </w:r>
      <w:r w:rsidRPr="000B2AAA">
        <w:rPr>
          <w:rFonts w:ascii="Times New Roman" w:hAnsi="Times New Roman" w:cs="Times New Roman"/>
          <w:sz w:val="24"/>
          <w:szCs w:val="24"/>
        </w:rPr>
        <w:t xml:space="preserve"> and CD8-C5-</w:t>
      </w:r>
      <w:r w:rsidRPr="000B2AAA">
        <w:rPr>
          <w:rFonts w:ascii="Times New Roman" w:hAnsi="Times New Roman" w:cs="Times New Roman"/>
          <w:i/>
          <w:sz w:val="24"/>
          <w:szCs w:val="24"/>
        </w:rPr>
        <w:t>IL7R</w:t>
      </w:r>
      <w:r w:rsidRPr="000B2AAA">
        <w:rPr>
          <w:rFonts w:ascii="Times New Roman" w:hAnsi="Times New Roman" w:cs="Times New Roman"/>
          <w:sz w:val="24"/>
          <w:szCs w:val="24"/>
        </w:rPr>
        <w:t>.</w:t>
      </w:r>
    </w:p>
    <w:bookmarkEnd w:id="8"/>
    <w:p w14:paraId="0934856E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</w:p>
    <w:p w14:paraId="3EEF8BC0" w14:textId="77777777" w:rsidR="0023699C" w:rsidRPr="000B2AAA" w:rsidRDefault="0023699C" w:rsidP="0023699C">
      <w:pPr>
        <w:rPr>
          <w:rFonts w:ascii="Times New Roman" w:hAnsi="Times New Roman" w:cs="Times New Roman"/>
          <w:b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>Supplementary Fig. 8 Identify different CD4</w:t>
      </w:r>
      <w:r w:rsidRPr="000B2AAA">
        <w:rPr>
          <w:rFonts w:ascii="Times New Roman" w:hAnsi="Times New Roman" w:cs="Times New Roman"/>
          <w:b/>
          <w:sz w:val="24"/>
          <w:szCs w:val="24"/>
          <w:vertAlign w:val="superscript"/>
        </w:rPr>
        <w:t>+</w:t>
      </w:r>
      <w:r w:rsidRPr="000B2AAA">
        <w:rPr>
          <w:rFonts w:ascii="Times New Roman" w:hAnsi="Times New Roman" w:cs="Times New Roman"/>
          <w:b/>
          <w:sz w:val="24"/>
          <w:szCs w:val="24"/>
        </w:rPr>
        <w:t xml:space="preserve"> T cell population characteristics.</w:t>
      </w:r>
    </w:p>
    <w:p w14:paraId="06D126D6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>A.</w:t>
      </w:r>
      <w:r w:rsidRPr="000B2AAA">
        <w:rPr>
          <w:rFonts w:ascii="Times New Roman" w:hAnsi="Times New Roman" w:cs="Times New Roman"/>
          <w:sz w:val="24"/>
          <w:szCs w:val="24"/>
        </w:rPr>
        <w:t xml:space="preserve"> UMAP plot showing the four main subsets of CD4</w:t>
      </w:r>
      <w:r w:rsidRPr="000B2AA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B2AAA">
        <w:rPr>
          <w:rFonts w:ascii="Times New Roman" w:hAnsi="Times New Roman" w:cs="Times New Roman"/>
          <w:sz w:val="24"/>
          <w:szCs w:val="24"/>
        </w:rPr>
        <w:t xml:space="preserve"> T cells.</w:t>
      </w:r>
      <w:r w:rsidRPr="000B2AAA">
        <w:rPr>
          <w:rFonts w:ascii="Times New Roman" w:hAnsi="Times New Roman" w:cs="Times New Roman"/>
          <w:b/>
          <w:sz w:val="24"/>
          <w:szCs w:val="24"/>
        </w:rPr>
        <w:t xml:space="preserve"> B. </w:t>
      </w:r>
      <w:r w:rsidRPr="000B2AAA">
        <w:rPr>
          <w:rFonts w:ascii="Times New Roman" w:hAnsi="Times New Roman" w:cs="Times New Roman"/>
          <w:sz w:val="24"/>
          <w:szCs w:val="24"/>
        </w:rPr>
        <w:t>Relative expression map of known marker genes associated with each cell subset. Mean expression values are scaled by mean-centering, and transformed to a scale from -1 to 2.</w:t>
      </w:r>
      <w:r w:rsidRPr="000B2AAA">
        <w:rPr>
          <w:rFonts w:ascii="Times New Roman" w:hAnsi="Times New Roman" w:cs="Times New Roman"/>
          <w:b/>
          <w:sz w:val="24"/>
          <w:szCs w:val="24"/>
        </w:rPr>
        <w:t xml:space="preserve"> C.</w:t>
      </w:r>
      <w:r w:rsidRPr="000B2AAA">
        <w:rPr>
          <w:rFonts w:ascii="Times New Roman" w:hAnsi="Times New Roman" w:cs="Times New Roman"/>
          <w:sz w:val="24"/>
          <w:szCs w:val="24"/>
        </w:rPr>
        <w:t xml:space="preserve"> Dot plot of specific marker genes in each CD4</w:t>
      </w:r>
      <w:r w:rsidRPr="000B2AA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B2AAA">
        <w:rPr>
          <w:rFonts w:ascii="Times New Roman" w:hAnsi="Times New Roman" w:cs="Times New Roman"/>
          <w:sz w:val="24"/>
          <w:szCs w:val="24"/>
        </w:rPr>
        <w:t xml:space="preserve"> T cell cluster. </w:t>
      </w:r>
      <w:r w:rsidRPr="000B2AAA">
        <w:rPr>
          <w:rFonts w:ascii="Times New Roman" w:hAnsi="Times New Roman" w:cs="Times New Roman"/>
          <w:b/>
          <w:sz w:val="24"/>
          <w:szCs w:val="24"/>
        </w:rPr>
        <w:t>D.</w:t>
      </w:r>
      <w:r w:rsidRPr="000B2AAA">
        <w:rPr>
          <w:rFonts w:ascii="Times New Roman" w:hAnsi="Times New Roman" w:cs="Times New Roman"/>
          <w:sz w:val="24"/>
          <w:szCs w:val="24"/>
        </w:rPr>
        <w:t xml:space="preserve"> The cell number and proportion of each CD4</w:t>
      </w:r>
      <w:r w:rsidRPr="000B2AA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B2AAA">
        <w:rPr>
          <w:rFonts w:ascii="Times New Roman" w:hAnsi="Times New Roman" w:cs="Times New Roman"/>
          <w:sz w:val="24"/>
          <w:szCs w:val="24"/>
        </w:rPr>
        <w:t xml:space="preserve"> T cells cluster.</w:t>
      </w:r>
      <w:r w:rsidRPr="000B2AAA">
        <w:rPr>
          <w:rFonts w:ascii="Times New Roman" w:hAnsi="Times New Roman" w:cs="Times New Roman"/>
          <w:b/>
          <w:sz w:val="24"/>
          <w:szCs w:val="24"/>
        </w:rPr>
        <w:t xml:space="preserve"> E.</w:t>
      </w:r>
      <w:r w:rsidRPr="000B2AAA">
        <w:rPr>
          <w:rFonts w:ascii="Times New Roman" w:hAnsi="Times New Roman" w:cs="Times New Roman"/>
          <w:sz w:val="24"/>
          <w:szCs w:val="24"/>
        </w:rPr>
        <w:t xml:space="preserve"> Plot of marker and functional genes along the CD4</w:t>
      </w:r>
      <w:r w:rsidRPr="000B2AAA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0B2AAA">
        <w:rPr>
          <w:rFonts w:ascii="Times New Roman" w:hAnsi="Times New Roman" w:cs="Times New Roman"/>
          <w:sz w:val="24"/>
          <w:szCs w:val="24"/>
        </w:rPr>
        <w:t xml:space="preserve"> T cell trajectories.</w:t>
      </w:r>
      <w:r w:rsidRPr="000B2AAA">
        <w:rPr>
          <w:rFonts w:ascii="Times New Roman" w:hAnsi="Times New Roman" w:cs="Times New Roman"/>
        </w:rPr>
        <w:t xml:space="preserve"> </w:t>
      </w:r>
      <w:r w:rsidRPr="000B2AAA">
        <w:rPr>
          <w:rFonts w:ascii="Times New Roman" w:hAnsi="Times New Roman" w:cs="Times New Roman"/>
          <w:b/>
          <w:sz w:val="24"/>
          <w:szCs w:val="24"/>
        </w:rPr>
        <w:t>F.</w:t>
      </w:r>
      <w:r w:rsidRPr="000B2AAA">
        <w:rPr>
          <w:rFonts w:ascii="Times New Roman" w:hAnsi="Times New Roman" w:cs="Times New Roman"/>
          <w:sz w:val="24"/>
          <w:szCs w:val="24"/>
        </w:rPr>
        <w:t xml:space="preserve"> The DEGs (in rows, q-value &lt; 10−10) in CD4+ T cells (CD4-C2-FOXP3 excluded) along the </w:t>
      </w:r>
      <w:proofErr w:type="spellStart"/>
      <w:r w:rsidRPr="000B2AAA">
        <w:rPr>
          <w:rFonts w:ascii="Times New Roman" w:hAnsi="Times New Roman" w:cs="Times New Roman"/>
          <w:sz w:val="24"/>
          <w:szCs w:val="24"/>
        </w:rPr>
        <w:t>pseudotime</w:t>
      </w:r>
      <w:proofErr w:type="spellEnd"/>
      <w:r w:rsidRPr="000B2AAA">
        <w:rPr>
          <w:rFonts w:ascii="Times New Roman" w:hAnsi="Times New Roman" w:cs="Times New Roman"/>
          <w:sz w:val="24"/>
          <w:szCs w:val="24"/>
        </w:rPr>
        <w:t xml:space="preserve"> were hierarchically clustered into different subsets. The top annotated GO terms in each cluster were provided.</w:t>
      </w:r>
    </w:p>
    <w:p w14:paraId="20CB8A4E" w14:textId="77777777" w:rsidR="0023699C" w:rsidRPr="000B2AAA" w:rsidRDefault="0023699C" w:rsidP="0023699C">
      <w:pPr>
        <w:rPr>
          <w:rFonts w:ascii="Times New Roman" w:hAnsi="Times New Roman" w:cs="Times New Roman"/>
          <w:sz w:val="24"/>
          <w:szCs w:val="24"/>
        </w:rPr>
      </w:pPr>
    </w:p>
    <w:p w14:paraId="3B858C68" w14:textId="77777777" w:rsidR="0023699C" w:rsidRPr="000B2AAA" w:rsidRDefault="0023699C" w:rsidP="0023699C">
      <w:pPr>
        <w:rPr>
          <w:rFonts w:ascii="Times New Roman" w:hAnsi="Times New Roman" w:cs="Times New Roman"/>
          <w:b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 xml:space="preserve">Supplementary Fig. 9 Gene expression heterogeneity of </w:t>
      </w:r>
      <w:bookmarkStart w:id="10" w:name="_Hlk103124366"/>
      <w:r w:rsidRPr="000B2AAA">
        <w:rPr>
          <w:rFonts w:ascii="Times New Roman" w:hAnsi="Times New Roman" w:cs="Times New Roman"/>
          <w:b/>
          <w:sz w:val="24"/>
          <w:szCs w:val="24"/>
        </w:rPr>
        <w:t>fibroblast</w:t>
      </w:r>
      <w:bookmarkEnd w:id="10"/>
      <w:r w:rsidRPr="000B2AAA">
        <w:rPr>
          <w:rFonts w:ascii="Times New Roman" w:hAnsi="Times New Roman" w:cs="Times New Roman"/>
          <w:b/>
          <w:sz w:val="24"/>
          <w:szCs w:val="24"/>
        </w:rPr>
        <w:t xml:space="preserve"> subsets was identified in the SUPS.</w:t>
      </w:r>
    </w:p>
    <w:p w14:paraId="0D6842DB" w14:textId="77777777" w:rsidR="0023699C" w:rsidRPr="000B2AAA" w:rsidRDefault="0023699C" w:rsidP="0023699C">
      <w:pPr>
        <w:rPr>
          <w:rFonts w:ascii="Times New Roman" w:hAnsi="Times New Roman" w:cs="Times New Roman"/>
          <w:b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 xml:space="preserve">A. </w:t>
      </w:r>
      <w:r w:rsidRPr="000B2AAA">
        <w:rPr>
          <w:rFonts w:ascii="Times New Roman" w:hAnsi="Times New Roman" w:cs="Times New Roman"/>
          <w:sz w:val="24"/>
          <w:szCs w:val="24"/>
        </w:rPr>
        <w:t xml:space="preserve">Heatmap showing specific marker genes in each normal </w:t>
      </w:r>
      <w:proofErr w:type="gramStart"/>
      <w:r w:rsidRPr="000B2AAA">
        <w:rPr>
          <w:rFonts w:ascii="Times New Roman" w:hAnsi="Times New Roman" w:cs="Times New Roman"/>
          <w:sz w:val="24"/>
          <w:szCs w:val="24"/>
        </w:rPr>
        <w:t>fibroblasts</w:t>
      </w:r>
      <w:proofErr w:type="gramEnd"/>
      <w:r w:rsidRPr="000B2AAA">
        <w:rPr>
          <w:rFonts w:ascii="Times New Roman" w:hAnsi="Times New Roman" w:cs="Times New Roman"/>
          <w:sz w:val="24"/>
          <w:szCs w:val="24"/>
        </w:rPr>
        <w:t xml:space="preserve"> cluster.</w:t>
      </w:r>
      <w:r w:rsidRPr="000B2AAA">
        <w:rPr>
          <w:rFonts w:ascii="Times New Roman" w:hAnsi="Times New Roman" w:cs="Times New Roman"/>
          <w:b/>
          <w:sz w:val="24"/>
          <w:szCs w:val="24"/>
        </w:rPr>
        <w:t xml:space="preserve"> B.</w:t>
      </w:r>
      <w:r w:rsidRPr="000B2AAA">
        <w:rPr>
          <w:rFonts w:ascii="Times New Roman" w:hAnsi="Times New Roman" w:cs="Times New Roman"/>
          <w:sz w:val="24"/>
          <w:szCs w:val="24"/>
        </w:rPr>
        <w:t xml:space="preserve"> The cell number and proportion of each normal fibroblasts cluster.</w:t>
      </w:r>
      <w:r w:rsidRPr="000B2AAA">
        <w:rPr>
          <w:rFonts w:ascii="Times New Roman" w:hAnsi="Times New Roman" w:cs="Times New Roman"/>
          <w:b/>
          <w:sz w:val="24"/>
          <w:szCs w:val="24"/>
        </w:rPr>
        <w:t xml:space="preserve"> C.</w:t>
      </w:r>
      <w:r w:rsidRPr="000B2AAA">
        <w:rPr>
          <w:rFonts w:ascii="Times New Roman" w:hAnsi="Times New Roman" w:cs="Times New Roman"/>
          <w:sz w:val="24"/>
          <w:szCs w:val="24"/>
        </w:rPr>
        <w:t xml:space="preserve"> The cell number and proportion of each malignant fibroblasts cluster.</w:t>
      </w:r>
    </w:p>
    <w:p w14:paraId="6A58C320" w14:textId="77777777" w:rsidR="005469FA" w:rsidRPr="0023699C" w:rsidRDefault="007E778B" w:rsidP="0023699C"/>
    <w:sectPr w:rsidR="005469FA" w:rsidRPr="002369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CD24D8" w14:textId="77777777" w:rsidR="007E778B" w:rsidRDefault="007E778B" w:rsidP="0023699C">
      <w:r>
        <w:separator/>
      </w:r>
    </w:p>
  </w:endnote>
  <w:endnote w:type="continuationSeparator" w:id="0">
    <w:p w14:paraId="6FA636EB" w14:textId="77777777" w:rsidR="007E778B" w:rsidRDefault="007E778B" w:rsidP="00236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D69303" w14:textId="77777777" w:rsidR="007E778B" w:rsidRDefault="007E778B" w:rsidP="0023699C">
      <w:r>
        <w:separator/>
      </w:r>
    </w:p>
  </w:footnote>
  <w:footnote w:type="continuationSeparator" w:id="0">
    <w:p w14:paraId="1C8092D8" w14:textId="77777777" w:rsidR="007E778B" w:rsidRDefault="007E778B" w:rsidP="002369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e1NDAyNjA1t7S0MDVX0lEKTi0uzszPAykwqgUA0izrRSwAAAA="/>
  </w:docVars>
  <w:rsids>
    <w:rsidRoot w:val="00411554"/>
    <w:rsid w:val="0023699C"/>
    <w:rsid w:val="00411554"/>
    <w:rsid w:val="007E778B"/>
    <w:rsid w:val="008125A5"/>
    <w:rsid w:val="008A0C1A"/>
    <w:rsid w:val="00C83882"/>
    <w:rsid w:val="00CA63D8"/>
    <w:rsid w:val="00F83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24BF6A-3214-4A54-8A8D-E2CB08FE0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9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9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69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69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69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695</Words>
  <Characters>3964</Characters>
  <Application>Microsoft Office Word</Application>
  <DocSecurity>0</DocSecurity>
  <Lines>33</Lines>
  <Paragraphs>9</Paragraphs>
  <ScaleCrop>false</ScaleCrop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袁鎏柳</dc:creator>
  <cp:keywords/>
  <dc:description/>
  <cp:lastModifiedBy>袁鎏柳</cp:lastModifiedBy>
  <cp:revision>3</cp:revision>
  <dcterms:created xsi:type="dcterms:W3CDTF">2022-05-21T07:03:00Z</dcterms:created>
  <dcterms:modified xsi:type="dcterms:W3CDTF">2022-05-23T13:44:00Z</dcterms:modified>
</cp:coreProperties>
</file>