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EA2E2A" w14:textId="77777777" w:rsidR="004C15EA" w:rsidRPr="004C15EA" w:rsidRDefault="004C15EA" w:rsidP="004C15EA">
      <w:pPr>
        <w:spacing w:line="360" w:lineRule="auto"/>
        <w:jc w:val="left"/>
        <w:rPr>
          <w:rFonts w:cs="Times New Roman"/>
          <w:b/>
          <w:sz w:val="28"/>
          <w:szCs w:val="28"/>
        </w:rPr>
      </w:pPr>
      <w:r w:rsidRPr="004C15EA">
        <w:rPr>
          <w:rFonts w:cs="Times New Roman"/>
          <w:b/>
          <w:sz w:val="28"/>
          <w:szCs w:val="28"/>
        </w:rPr>
        <w:t xml:space="preserve">Dissolved organic matter modulates the toxicity of persistent free radicals on the nematode </w:t>
      </w:r>
      <w:r w:rsidRPr="004C15EA">
        <w:rPr>
          <w:rFonts w:cs="Times New Roman"/>
          <w:b/>
          <w:i/>
          <w:sz w:val="28"/>
          <w:szCs w:val="28"/>
        </w:rPr>
        <w:t>Caenorhabditis elegans</w:t>
      </w:r>
    </w:p>
    <w:p w14:paraId="32F9C2D2" w14:textId="77777777" w:rsidR="004C15EA" w:rsidRPr="004C15EA" w:rsidRDefault="004C15EA" w:rsidP="004C15EA">
      <w:pPr>
        <w:spacing w:line="360" w:lineRule="auto"/>
        <w:ind w:firstLineChars="150" w:firstLine="360"/>
        <w:jc w:val="left"/>
        <w:rPr>
          <w:rFonts w:cs="Times New Roman"/>
          <w:sz w:val="24"/>
          <w:szCs w:val="24"/>
        </w:rPr>
      </w:pPr>
    </w:p>
    <w:p w14:paraId="35261F00" w14:textId="77777777" w:rsidR="005870DA" w:rsidRPr="005870DA" w:rsidRDefault="005870DA" w:rsidP="005870DA">
      <w:pPr>
        <w:spacing w:line="360" w:lineRule="auto"/>
        <w:jc w:val="left"/>
        <w:rPr>
          <w:rFonts w:cs="Times New Roman"/>
          <w:sz w:val="24"/>
          <w:szCs w:val="24"/>
        </w:rPr>
      </w:pPr>
      <w:bookmarkStart w:id="0" w:name="_Hlk100256687"/>
      <w:r w:rsidRPr="005870DA">
        <w:rPr>
          <w:rFonts w:cs="Times New Roman"/>
          <w:sz w:val="24"/>
          <w:szCs w:val="24"/>
        </w:rPr>
        <w:t>Xuchao Zhang</w:t>
      </w:r>
      <w:r w:rsidRPr="005870DA">
        <w:rPr>
          <w:rFonts w:cs="Times New Roman"/>
          <w:sz w:val="24"/>
          <w:szCs w:val="24"/>
          <w:vertAlign w:val="superscript"/>
        </w:rPr>
        <w:t>1</w:t>
      </w:r>
      <w:r w:rsidRPr="005870DA">
        <w:rPr>
          <w:rFonts w:cs="Times New Roman"/>
          <w:sz w:val="24"/>
          <w:szCs w:val="24"/>
        </w:rPr>
        <w:t>, Nadine Saul</w:t>
      </w:r>
      <w:r w:rsidRPr="005870DA">
        <w:rPr>
          <w:rFonts w:cs="Times New Roman"/>
          <w:sz w:val="24"/>
          <w:szCs w:val="24"/>
          <w:vertAlign w:val="superscript"/>
        </w:rPr>
        <w:t>2,3</w:t>
      </w:r>
      <w:r w:rsidRPr="005870DA">
        <w:rPr>
          <w:rFonts w:cs="Times New Roman"/>
          <w:sz w:val="24"/>
          <w:szCs w:val="24"/>
        </w:rPr>
        <w:t>, Thora Lieke</w:t>
      </w:r>
      <w:r w:rsidRPr="005870DA">
        <w:rPr>
          <w:rFonts w:cs="Times New Roman"/>
          <w:sz w:val="24"/>
          <w:szCs w:val="24"/>
          <w:vertAlign w:val="superscript"/>
        </w:rPr>
        <w:t>4,5</w:t>
      </w:r>
      <w:r w:rsidRPr="005870DA">
        <w:rPr>
          <w:rFonts w:cs="Times New Roman"/>
          <w:sz w:val="24"/>
          <w:szCs w:val="24"/>
        </w:rPr>
        <w:t>, Yi Chen</w:t>
      </w:r>
      <w:r w:rsidRPr="005870DA">
        <w:rPr>
          <w:rFonts w:cs="Times New Roman"/>
          <w:sz w:val="24"/>
          <w:szCs w:val="24"/>
          <w:vertAlign w:val="superscript"/>
        </w:rPr>
        <w:t>1</w:t>
      </w:r>
      <w:r w:rsidRPr="005870DA">
        <w:rPr>
          <w:rFonts w:cs="Times New Roman"/>
          <w:sz w:val="24"/>
          <w:szCs w:val="24"/>
        </w:rPr>
        <w:t>, Min Wu</w:t>
      </w:r>
      <w:r w:rsidRPr="005870DA">
        <w:rPr>
          <w:rFonts w:cs="Times New Roman"/>
          <w:sz w:val="24"/>
          <w:szCs w:val="24"/>
          <w:vertAlign w:val="superscript"/>
        </w:rPr>
        <w:t>1*</w:t>
      </w:r>
      <w:r w:rsidRPr="005870DA">
        <w:rPr>
          <w:rFonts w:cs="Times New Roman"/>
          <w:sz w:val="24"/>
          <w:szCs w:val="24"/>
        </w:rPr>
        <w:t>, Bo Pan</w:t>
      </w:r>
      <w:r w:rsidRPr="005870DA">
        <w:rPr>
          <w:rFonts w:cs="Times New Roman"/>
          <w:sz w:val="24"/>
          <w:szCs w:val="24"/>
          <w:vertAlign w:val="superscript"/>
        </w:rPr>
        <w:t>1</w:t>
      </w:r>
      <w:r w:rsidRPr="005870DA">
        <w:rPr>
          <w:rFonts w:cs="Times New Roman"/>
          <w:sz w:val="24"/>
          <w:szCs w:val="24"/>
        </w:rPr>
        <w:t>, Christian E.W. Steinberg</w:t>
      </w:r>
      <w:r w:rsidRPr="005870DA">
        <w:rPr>
          <w:rFonts w:cs="Times New Roman"/>
          <w:sz w:val="24"/>
          <w:szCs w:val="24"/>
          <w:vertAlign w:val="superscript"/>
        </w:rPr>
        <w:t>1,2</w:t>
      </w:r>
    </w:p>
    <w:bookmarkEnd w:id="0"/>
    <w:p w14:paraId="128007F0" w14:textId="77777777" w:rsidR="005870DA" w:rsidRPr="005870DA" w:rsidRDefault="005870DA" w:rsidP="005870DA">
      <w:pPr>
        <w:spacing w:line="360" w:lineRule="auto"/>
        <w:ind w:firstLineChars="150" w:firstLine="360"/>
        <w:jc w:val="left"/>
        <w:rPr>
          <w:rFonts w:cs="Times New Roman"/>
          <w:sz w:val="24"/>
          <w:szCs w:val="24"/>
          <w:vertAlign w:val="superscript"/>
        </w:rPr>
      </w:pPr>
    </w:p>
    <w:p w14:paraId="54BD39DC" w14:textId="77777777" w:rsidR="005870DA" w:rsidRPr="005870DA" w:rsidRDefault="005870DA" w:rsidP="005870DA">
      <w:pPr>
        <w:spacing w:line="360" w:lineRule="auto"/>
        <w:jc w:val="left"/>
        <w:rPr>
          <w:rFonts w:cs="Times New Roman"/>
          <w:sz w:val="24"/>
          <w:szCs w:val="24"/>
        </w:rPr>
      </w:pPr>
      <w:r w:rsidRPr="005870DA">
        <w:rPr>
          <w:rFonts w:cs="Times New Roman"/>
          <w:sz w:val="24"/>
          <w:szCs w:val="24"/>
          <w:vertAlign w:val="superscript"/>
        </w:rPr>
        <w:t>1</w:t>
      </w:r>
      <w:r w:rsidRPr="005870DA">
        <w:rPr>
          <w:rFonts w:cs="Times New Roman"/>
          <w:sz w:val="24"/>
          <w:szCs w:val="24"/>
        </w:rPr>
        <w:t xml:space="preserve"> Yunnan Provincial Key Lab of Soil Carbon Sequestration and Pollution Control,</w:t>
      </w:r>
      <w:r w:rsidRPr="005870DA">
        <w:rPr>
          <w:rFonts w:cs="Times New Roman"/>
          <w:i/>
          <w:sz w:val="24"/>
          <w:szCs w:val="24"/>
        </w:rPr>
        <w:t xml:space="preserve"> </w:t>
      </w:r>
      <w:r w:rsidRPr="005870DA">
        <w:rPr>
          <w:rFonts w:cs="Times New Roman"/>
          <w:sz w:val="24"/>
          <w:szCs w:val="24"/>
        </w:rPr>
        <w:t>Faculty of Environmental Science and Engineering, Kunming University of Science and Technology, 650500 Kunming, China</w:t>
      </w:r>
    </w:p>
    <w:p w14:paraId="7A61852F" w14:textId="77777777" w:rsidR="005870DA" w:rsidRPr="005870DA" w:rsidRDefault="005870DA" w:rsidP="005870DA">
      <w:pPr>
        <w:spacing w:line="360" w:lineRule="auto"/>
        <w:jc w:val="left"/>
        <w:rPr>
          <w:rFonts w:cs="Times New Roman"/>
          <w:sz w:val="24"/>
          <w:szCs w:val="24"/>
        </w:rPr>
      </w:pPr>
      <w:r w:rsidRPr="005870DA">
        <w:rPr>
          <w:rFonts w:cs="Times New Roman"/>
          <w:sz w:val="24"/>
          <w:szCs w:val="24"/>
          <w:vertAlign w:val="superscript"/>
        </w:rPr>
        <w:t>2</w:t>
      </w:r>
      <w:r w:rsidRPr="005870DA">
        <w:rPr>
          <w:rFonts w:cs="Times New Roman"/>
          <w:sz w:val="24"/>
          <w:szCs w:val="24"/>
        </w:rPr>
        <w:t xml:space="preserve"> Faculty of Life Sciences, Freshwater and Stress Ecology, Humboldt University of Berlin, 12437 Berlin, Germany</w:t>
      </w:r>
    </w:p>
    <w:p w14:paraId="0A3F5B3B" w14:textId="77777777" w:rsidR="005870DA" w:rsidRPr="005870DA" w:rsidRDefault="005870DA" w:rsidP="005870DA">
      <w:pPr>
        <w:spacing w:line="360" w:lineRule="auto"/>
        <w:jc w:val="left"/>
        <w:rPr>
          <w:rFonts w:cs="Times New Roman"/>
          <w:sz w:val="24"/>
          <w:szCs w:val="24"/>
        </w:rPr>
      </w:pPr>
      <w:r w:rsidRPr="005870DA">
        <w:rPr>
          <w:rFonts w:cs="Times New Roman"/>
          <w:sz w:val="24"/>
          <w:szCs w:val="24"/>
          <w:vertAlign w:val="superscript"/>
        </w:rPr>
        <w:t xml:space="preserve">3 </w:t>
      </w:r>
      <w:r w:rsidRPr="005870DA">
        <w:rPr>
          <w:rFonts w:cs="Times New Roman"/>
          <w:sz w:val="24"/>
          <w:szCs w:val="24"/>
        </w:rPr>
        <w:t>Faculty of Life Sciences, Molecular Genetics Group, Humboldt University of Berlin, 10115 Berlin, Germany</w:t>
      </w:r>
    </w:p>
    <w:p w14:paraId="3B9BA35A" w14:textId="77777777" w:rsidR="005870DA" w:rsidRPr="005870DA" w:rsidRDefault="005870DA" w:rsidP="005870DA">
      <w:pPr>
        <w:widowControl/>
        <w:shd w:val="clear" w:color="auto" w:fill="FFFFFF"/>
        <w:spacing w:line="360" w:lineRule="auto"/>
        <w:jc w:val="left"/>
        <w:rPr>
          <w:rFonts w:cs="Times New Roman"/>
          <w:sz w:val="24"/>
          <w:szCs w:val="24"/>
        </w:rPr>
      </w:pPr>
      <w:r w:rsidRPr="005870DA">
        <w:rPr>
          <w:rFonts w:cs="Times New Roman"/>
          <w:sz w:val="24"/>
          <w:szCs w:val="24"/>
          <w:vertAlign w:val="superscript"/>
        </w:rPr>
        <w:t xml:space="preserve">4 </w:t>
      </w:r>
      <w:r w:rsidRPr="005870DA">
        <w:rPr>
          <w:rFonts w:cs="Times New Roman"/>
          <w:sz w:val="24"/>
          <w:szCs w:val="24"/>
        </w:rPr>
        <w:t>University of South Bohemia in Ceske Budejovice, Faculty of Fisheries and Protection of Waters, South Bohemian Research Center of Aquaculture and Biodiversity of Hydrocenoses, Institute of Aquaculture and Protection of Waters, Na Sádkách 1780, 370 05 České Budějovice, Czech Republic</w:t>
      </w:r>
    </w:p>
    <w:p w14:paraId="585FF868" w14:textId="0791A829" w:rsidR="004C15EA" w:rsidRPr="005870DA" w:rsidRDefault="005870DA" w:rsidP="004C15EA">
      <w:pPr>
        <w:spacing w:line="360" w:lineRule="auto"/>
        <w:jc w:val="left"/>
        <w:rPr>
          <w:rFonts w:cs="Times New Roman" w:hint="eastAsia"/>
          <w:sz w:val="24"/>
          <w:szCs w:val="24"/>
        </w:rPr>
      </w:pPr>
      <w:r w:rsidRPr="005870DA">
        <w:rPr>
          <w:rFonts w:cs="Times New Roman"/>
          <w:sz w:val="24"/>
          <w:szCs w:val="24"/>
          <w:vertAlign w:val="superscript"/>
        </w:rPr>
        <w:t xml:space="preserve">5 </w:t>
      </w:r>
      <w:r w:rsidRPr="005870DA">
        <w:rPr>
          <w:rFonts w:cs="Times New Roman"/>
          <w:sz w:val="24"/>
          <w:szCs w:val="24"/>
        </w:rPr>
        <w:t>Institute of Parasitology, Biology Centre of the Czech Academy of Sciences, Ceske Budejovice, Czech Republic</w:t>
      </w:r>
    </w:p>
    <w:p w14:paraId="74C99CAC" w14:textId="77777777" w:rsidR="004C15EA" w:rsidRPr="004C15EA" w:rsidRDefault="004C15EA" w:rsidP="004C15EA">
      <w:pPr>
        <w:spacing w:line="360" w:lineRule="auto"/>
        <w:jc w:val="left"/>
        <w:rPr>
          <w:rFonts w:cs="Times New Roman"/>
          <w:sz w:val="24"/>
          <w:szCs w:val="24"/>
        </w:rPr>
      </w:pPr>
    </w:p>
    <w:p w14:paraId="5CE64CB7" w14:textId="65DF5078" w:rsidR="004C15EA" w:rsidRDefault="004C15EA" w:rsidP="004C15EA">
      <w:pPr>
        <w:rPr>
          <w:rFonts w:cs="Times New Roman"/>
          <w:color w:val="000000"/>
          <w:sz w:val="24"/>
          <w:szCs w:val="24"/>
        </w:rPr>
      </w:pPr>
      <w:r w:rsidRPr="004C15EA">
        <w:rPr>
          <w:rFonts w:cs="Times New Roman" w:hint="eastAsia"/>
          <w:sz w:val="24"/>
          <w:szCs w:val="24"/>
        </w:rPr>
        <w:t>*</w:t>
      </w:r>
      <w:r w:rsidRPr="004C15EA">
        <w:rPr>
          <w:rFonts w:cs="Times New Roman"/>
          <w:sz w:val="24"/>
          <w:szCs w:val="24"/>
        </w:rPr>
        <w:t>Corresponding author</w:t>
      </w:r>
      <w:r w:rsidRPr="004C15EA">
        <w:rPr>
          <w:rFonts w:cs="Times New Roman" w:hint="eastAsia"/>
          <w:sz w:val="24"/>
          <w:szCs w:val="24"/>
        </w:rPr>
        <w:t>s</w:t>
      </w:r>
      <w:r w:rsidRPr="004C15EA">
        <w:rPr>
          <w:rFonts w:cs="Times New Roman"/>
          <w:sz w:val="24"/>
          <w:szCs w:val="24"/>
        </w:rPr>
        <w:t xml:space="preserve">: </w:t>
      </w:r>
      <w:r w:rsidRPr="004C15EA">
        <w:rPr>
          <w:rFonts w:cs="Times New Roman" w:hint="eastAsia"/>
          <w:sz w:val="24"/>
          <w:szCs w:val="24"/>
        </w:rPr>
        <w:t>Min Wu, phone: 86-871-65102829,</w:t>
      </w:r>
      <w:r w:rsidRPr="004C15EA">
        <w:rPr>
          <w:rFonts w:cs="Times New Roman"/>
          <w:sz w:val="24"/>
          <w:szCs w:val="24"/>
        </w:rPr>
        <w:t xml:space="preserve"> E-mail address</w:t>
      </w:r>
      <w:r w:rsidRPr="004C15EA">
        <w:rPr>
          <w:rFonts w:cs="Times New Roman"/>
          <w:color w:val="000000"/>
          <w:sz w:val="24"/>
          <w:szCs w:val="24"/>
        </w:rPr>
        <w:t>: minwup@hotmail.com</w:t>
      </w:r>
    </w:p>
    <w:p w14:paraId="59E35DFF" w14:textId="77777777" w:rsidR="004C15EA" w:rsidRDefault="004C15EA" w:rsidP="004C15EA">
      <w:pPr>
        <w:rPr>
          <w:rFonts w:hint="eastAsia"/>
          <w:b/>
          <w:sz w:val="24"/>
          <w:szCs w:val="24"/>
          <w:lang w:val="en-GB"/>
        </w:rPr>
      </w:pPr>
      <w:bookmarkStart w:id="1" w:name="_GoBack"/>
      <w:bookmarkEnd w:id="1"/>
    </w:p>
    <w:p w14:paraId="3A974548" w14:textId="1D303176" w:rsidR="00FE0223" w:rsidRDefault="00FE0223" w:rsidP="00FE0223">
      <w:pPr>
        <w:rPr>
          <w:sz w:val="24"/>
          <w:szCs w:val="24"/>
        </w:rPr>
      </w:pPr>
      <w:r w:rsidRPr="000044DF">
        <w:rPr>
          <w:b/>
          <w:sz w:val="24"/>
          <w:szCs w:val="24"/>
          <w:lang w:val="en-GB"/>
        </w:rPr>
        <w:t>Text S1. Media and buffer.</w:t>
      </w:r>
      <w:r w:rsidRPr="000044DF">
        <w:rPr>
          <w:sz w:val="24"/>
          <w:szCs w:val="24"/>
          <w:lang w:val="en-GB"/>
        </w:rPr>
        <w:t xml:space="preserve"> In order to maintain pH balance, </w:t>
      </w:r>
      <w:r w:rsidR="00DE2769">
        <w:rPr>
          <w:sz w:val="24"/>
          <w:szCs w:val="24"/>
          <w:lang w:val="en-GB"/>
        </w:rPr>
        <w:t xml:space="preserve">the </w:t>
      </w:r>
      <w:r w:rsidRPr="000044DF">
        <w:rPr>
          <w:sz w:val="24"/>
          <w:szCs w:val="24"/>
          <w:lang w:val="en-GB"/>
        </w:rPr>
        <w:t>exposur</w:t>
      </w:r>
      <w:r w:rsidR="00B75537" w:rsidRPr="000044DF">
        <w:rPr>
          <w:sz w:val="24"/>
          <w:szCs w:val="24"/>
          <w:lang w:val="en-GB"/>
        </w:rPr>
        <w:t>e medium was prepared by adding</w:t>
      </w:r>
      <w:r w:rsidRPr="000044DF">
        <w:rPr>
          <w:sz w:val="24"/>
          <w:szCs w:val="24"/>
          <w:lang w:val="en-GB"/>
        </w:rPr>
        <w:t xml:space="preserve"> M9 buffer to K</w:t>
      </w:r>
      <w:r w:rsidR="00DE2769">
        <w:rPr>
          <w:sz w:val="24"/>
          <w:szCs w:val="24"/>
          <w:lang w:val="en-GB"/>
        </w:rPr>
        <w:t>-</w:t>
      </w:r>
      <w:r w:rsidRPr="000044DF">
        <w:rPr>
          <w:sz w:val="24"/>
          <w:szCs w:val="24"/>
          <w:lang w:val="en-GB"/>
        </w:rPr>
        <w:t>medium</w:t>
      </w:r>
      <w:r w:rsidRPr="000044DF">
        <w:rPr>
          <w:sz w:val="24"/>
          <w:szCs w:val="24"/>
        </w:rPr>
        <w:t xml:space="preserve">, then mixed well </w:t>
      </w:r>
      <w:r w:rsidRPr="000044DF">
        <w:rPr>
          <w:rFonts w:hint="eastAsia"/>
          <w:sz w:val="24"/>
          <w:szCs w:val="24"/>
        </w:rPr>
        <w:t>with</w:t>
      </w:r>
      <w:r w:rsidRPr="000044DF">
        <w:rPr>
          <w:sz w:val="24"/>
          <w:szCs w:val="24"/>
        </w:rPr>
        <w:t xml:space="preserve"> </w:t>
      </w:r>
      <w:r w:rsidRPr="000044DF">
        <w:rPr>
          <w:rFonts w:hint="eastAsia"/>
          <w:sz w:val="24"/>
          <w:szCs w:val="24"/>
        </w:rPr>
        <w:t>OP50</w:t>
      </w:r>
      <w:r w:rsidRPr="000044DF">
        <w:rPr>
          <w:sz w:val="24"/>
          <w:szCs w:val="24"/>
        </w:rPr>
        <w:t xml:space="preserve"> just before the exposure experiments, with a volume ratio</w:t>
      </w:r>
      <w:r w:rsidRPr="000044DF">
        <w:rPr>
          <w:rFonts w:hint="eastAsia"/>
          <w:sz w:val="24"/>
          <w:szCs w:val="24"/>
        </w:rPr>
        <w:t xml:space="preserve"> </w:t>
      </w:r>
      <w:r w:rsidRPr="000044DF">
        <w:rPr>
          <w:sz w:val="24"/>
          <w:szCs w:val="24"/>
        </w:rPr>
        <w:t>of</w:t>
      </w:r>
      <w:r w:rsidRPr="000044DF">
        <w:rPr>
          <w:rFonts w:hint="eastAsia"/>
          <w:sz w:val="24"/>
          <w:szCs w:val="24"/>
        </w:rPr>
        <w:t xml:space="preserve"> </w:t>
      </w:r>
      <w:r w:rsidRPr="000044DF">
        <w:rPr>
          <w:sz w:val="24"/>
          <w:szCs w:val="24"/>
        </w:rPr>
        <w:t>K medium: M9 Buffer: OP50</w:t>
      </w:r>
      <w:r w:rsidRPr="000044DF">
        <w:rPr>
          <w:rFonts w:hint="eastAsia"/>
          <w:sz w:val="24"/>
          <w:szCs w:val="24"/>
        </w:rPr>
        <w:t xml:space="preserve"> =</w:t>
      </w:r>
      <w:r w:rsidRPr="000044DF">
        <w:rPr>
          <w:sz w:val="24"/>
          <w:szCs w:val="24"/>
        </w:rPr>
        <w:t xml:space="preserve"> </w:t>
      </w:r>
      <w:r w:rsidRPr="000044DF">
        <w:rPr>
          <w:rFonts w:hint="eastAsia"/>
          <w:sz w:val="24"/>
          <w:szCs w:val="24"/>
        </w:rPr>
        <w:t>3:3:1</w:t>
      </w:r>
      <w:r w:rsidRPr="000044DF">
        <w:rPr>
          <w:sz w:val="24"/>
          <w:szCs w:val="24"/>
        </w:rPr>
        <w:t xml:space="preserve">. </w:t>
      </w:r>
      <w:r w:rsidRPr="000044DF">
        <w:rPr>
          <w:rFonts w:hint="eastAsia"/>
          <w:sz w:val="24"/>
          <w:szCs w:val="24"/>
          <w:lang w:val="en-GB"/>
        </w:rPr>
        <w:t>K</w:t>
      </w:r>
      <w:r w:rsidRPr="000044DF">
        <w:rPr>
          <w:sz w:val="24"/>
          <w:szCs w:val="24"/>
          <w:lang w:val="en-GB"/>
        </w:rPr>
        <w:t>-medium: 2.36 g potassium chloride (KCl), 3 g sodium chloride (NaCl), in 1 L double</w:t>
      </w:r>
      <w:r w:rsidR="00425F8D">
        <w:rPr>
          <w:sz w:val="24"/>
          <w:szCs w:val="24"/>
          <w:lang w:val="en-GB"/>
        </w:rPr>
        <w:t>-</w:t>
      </w:r>
      <w:r w:rsidRPr="000044DF">
        <w:rPr>
          <w:sz w:val="24"/>
          <w:szCs w:val="24"/>
          <w:lang w:val="en-GB"/>
        </w:rPr>
        <w:t>distilled H</w:t>
      </w:r>
      <w:r w:rsidRPr="000044DF">
        <w:rPr>
          <w:sz w:val="24"/>
          <w:szCs w:val="24"/>
          <w:vertAlign w:val="subscript"/>
          <w:lang w:val="en-GB"/>
        </w:rPr>
        <w:t>2</w:t>
      </w:r>
      <w:r w:rsidRPr="000044DF">
        <w:rPr>
          <w:sz w:val="24"/>
          <w:szCs w:val="24"/>
          <w:lang w:val="en-GB"/>
        </w:rPr>
        <w:t>O (ddH</w:t>
      </w:r>
      <w:r w:rsidRPr="000044DF">
        <w:rPr>
          <w:sz w:val="24"/>
          <w:szCs w:val="24"/>
          <w:vertAlign w:val="subscript"/>
          <w:lang w:val="en-GB"/>
        </w:rPr>
        <w:t>2</w:t>
      </w:r>
      <w:r w:rsidRPr="000044DF">
        <w:rPr>
          <w:sz w:val="24"/>
          <w:szCs w:val="24"/>
          <w:lang w:val="en-GB"/>
        </w:rPr>
        <w:t>O).</w:t>
      </w:r>
      <w:r w:rsidRPr="000044DF">
        <w:rPr>
          <w:rFonts w:hint="eastAsia"/>
          <w:sz w:val="24"/>
          <w:szCs w:val="24"/>
          <w:lang w:val="en-GB"/>
        </w:rPr>
        <w:t xml:space="preserve"> </w:t>
      </w:r>
      <w:r w:rsidRPr="001D75D3">
        <w:rPr>
          <w:sz w:val="24"/>
          <w:szCs w:val="24"/>
          <w:lang w:val="en-GB"/>
        </w:rPr>
        <w:t>M9 buffer: 3 g potassium dihydrogen phosphate (KH</w:t>
      </w:r>
      <w:r w:rsidRPr="001D75D3">
        <w:rPr>
          <w:sz w:val="24"/>
          <w:szCs w:val="24"/>
          <w:vertAlign w:val="subscript"/>
          <w:lang w:val="en-GB"/>
        </w:rPr>
        <w:t>2</w:t>
      </w:r>
      <w:r w:rsidRPr="001D75D3">
        <w:rPr>
          <w:sz w:val="24"/>
          <w:szCs w:val="24"/>
          <w:lang w:val="en-GB"/>
        </w:rPr>
        <w:t>PO</w:t>
      </w:r>
      <w:r w:rsidRPr="001D75D3">
        <w:rPr>
          <w:sz w:val="24"/>
          <w:szCs w:val="24"/>
          <w:vertAlign w:val="subscript"/>
          <w:lang w:val="en-GB"/>
        </w:rPr>
        <w:t>4</w:t>
      </w:r>
      <w:r w:rsidRPr="001D75D3">
        <w:rPr>
          <w:sz w:val="24"/>
          <w:szCs w:val="24"/>
          <w:lang w:val="en-GB"/>
        </w:rPr>
        <w:t>), 7.5 g disodium phosphate (Na</w:t>
      </w:r>
      <w:r w:rsidRPr="001D75D3">
        <w:rPr>
          <w:sz w:val="24"/>
          <w:szCs w:val="24"/>
          <w:vertAlign w:val="subscript"/>
          <w:lang w:val="en-GB"/>
        </w:rPr>
        <w:t>2</w:t>
      </w:r>
      <w:r w:rsidRPr="001D75D3">
        <w:rPr>
          <w:sz w:val="24"/>
          <w:szCs w:val="24"/>
          <w:lang w:val="en-GB"/>
        </w:rPr>
        <w:t>HPO</w:t>
      </w:r>
      <w:r w:rsidRPr="001D75D3">
        <w:rPr>
          <w:sz w:val="24"/>
          <w:szCs w:val="24"/>
          <w:vertAlign w:val="subscript"/>
          <w:lang w:val="en-GB"/>
        </w:rPr>
        <w:t>4</w:t>
      </w:r>
      <w:r w:rsidRPr="001D75D3">
        <w:rPr>
          <w:sz w:val="24"/>
          <w:szCs w:val="24"/>
          <w:lang w:val="en-GB"/>
        </w:rPr>
        <w:t>), 5 g NaCl, in 1 L ddH</w:t>
      </w:r>
      <w:r w:rsidRPr="001D75D3">
        <w:rPr>
          <w:sz w:val="24"/>
          <w:szCs w:val="24"/>
          <w:vertAlign w:val="subscript"/>
          <w:lang w:val="en-GB"/>
        </w:rPr>
        <w:t>2</w:t>
      </w:r>
      <w:r w:rsidRPr="001D75D3">
        <w:rPr>
          <w:sz w:val="24"/>
          <w:szCs w:val="24"/>
          <w:lang w:val="en-GB"/>
        </w:rPr>
        <w:t>O</w:t>
      </w:r>
      <w:r w:rsidRPr="001D75D3">
        <w:rPr>
          <w:rFonts w:hint="eastAsia"/>
          <w:sz w:val="24"/>
          <w:szCs w:val="24"/>
          <w:lang w:val="en-GB"/>
        </w:rPr>
        <w:t>.</w:t>
      </w:r>
    </w:p>
    <w:p w14:paraId="1C514FD1" w14:textId="77777777" w:rsidR="00C73028" w:rsidRDefault="00C73028" w:rsidP="00FE0223">
      <w:pPr>
        <w:rPr>
          <w:sz w:val="24"/>
          <w:szCs w:val="24"/>
        </w:rPr>
      </w:pPr>
    </w:p>
    <w:p w14:paraId="37B730F1" w14:textId="05C8F72B" w:rsidR="00C73028" w:rsidRPr="00BE4A61" w:rsidRDefault="00C73028" w:rsidP="00FE0223">
      <w:pPr>
        <w:rPr>
          <w:sz w:val="24"/>
          <w:szCs w:val="24"/>
        </w:rPr>
      </w:pPr>
      <w:r w:rsidRPr="00B80AE8">
        <w:rPr>
          <w:rFonts w:hint="eastAsia"/>
          <w:b/>
          <w:bCs/>
          <w:sz w:val="24"/>
          <w:szCs w:val="24"/>
        </w:rPr>
        <w:t>Test</w:t>
      </w:r>
      <w:r w:rsidRPr="00B80AE8">
        <w:rPr>
          <w:b/>
          <w:bCs/>
          <w:sz w:val="24"/>
          <w:szCs w:val="24"/>
        </w:rPr>
        <w:t xml:space="preserve"> </w:t>
      </w:r>
      <w:r w:rsidRPr="00B80AE8">
        <w:rPr>
          <w:rFonts w:hint="eastAsia"/>
          <w:b/>
          <w:bCs/>
          <w:sz w:val="24"/>
          <w:szCs w:val="24"/>
        </w:rPr>
        <w:t>S</w:t>
      </w:r>
      <w:r w:rsidRPr="00B80AE8">
        <w:rPr>
          <w:b/>
          <w:bCs/>
          <w:sz w:val="24"/>
          <w:szCs w:val="24"/>
        </w:rPr>
        <w:t>2.</w:t>
      </w:r>
      <w:r>
        <w:rPr>
          <w:sz w:val="24"/>
          <w:szCs w:val="24"/>
        </w:rPr>
        <w:t xml:space="preserve"> </w:t>
      </w:r>
      <w:r w:rsidR="00B80AE8" w:rsidRPr="00B80AE8">
        <w:rPr>
          <w:b/>
          <w:bCs/>
          <w:sz w:val="24"/>
          <w:szCs w:val="24"/>
        </w:rPr>
        <w:t>96 mm-</w:t>
      </w:r>
      <w:r w:rsidR="00910C9E">
        <w:rPr>
          <w:b/>
          <w:bCs/>
          <w:sz w:val="24"/>
          <w:szCs w:val="24"/>
        </w:rPr>
        <w:t>chemotaxis-</w:t>
      </w:r>
      <w:r w:rsidR="00B80AE8" w:rsidRPr="00B80AE8">
        <w:rPr>
          <w:b/>
          <w:bCs/>
          <w:sz w:val="24"/>
          <w:szCs w:val="24"/>
        </w:rPr>
        <w:t>assay plate</w:t>
      </w:r>
      <w:r w:rsidR="00425F8D">
        <w:rPr>
          <w:b/>
          <w:bCs/>
          <w:sz w:val="24"/>
          <w:szCs w:val="24"/>
        </w:rPr>
        <w:t>s</w:t>
      </w:r>
      <w:r w:rsidR="00B80AE8" w:rsidRPr="00B80AE8">
        <w:rPr>
          <w:b/>
          <w:bCs/>
          <w:sz w:val="24"/>
          <w:szCs w:val="24"/>
        </w:rPr>
        <w:t>.</w:t>
      </w:r>
      <w:r w:rsidR="00B80AE8">
        <w:rPr>
          <w:b/>
          <w:bCs/>
          <w:sz w:val="24"/>
          <w:szCs w:val="24"/>
        </w:rPr>
        <w:t xml:space="preserve"> </w:t>
      </w:r>
      <w:r w:rsidR="00577866" w:rsidRPr="00577866">
        <w:rPr>
          <w:sz w:val="24"/>
          <w:szCs w:val="24"/>
        </w:rPr>
        <w:t>To</w:t>
      </w:r>
      <w:r w:rsidR="00577866">
        <w:rPr>
          <w:sz w:val="24"/>
          <w:szCs w:val="24"/>
        </w:rPr>
        <w:t xml:space="preserve"> test the attraction of NaCl, </w:t>
      </w:r>
      <w:r w:rsidR="0064556D">
        <w:rPr>
          <w:sz w:val="24"/>
          <w:szCs w:val="24"/>
        </w:rPr>
        <w:t>chemotaxis</w:t>
      </w:r>
      <w:r w:rsidR="00F04C6F">
        <w:rPr>
          <w:sz w:val="24"/>
          <w:szCs w:val="24"/>
        </w:rPr>
        <w:t xml:space="preserve"> agar</w:t>
      </w:r>
      <w:r w:rsidR="00425F8D">
        <w:rPr>
          <w:sz w:val="24"/>
          <w:szCs w:val="24"/>
        </w:rPr>
        <w:t>s</w:t>
      </w:r>
      <w:r w:rsidR="00F04C6F">
        <w:rPr>
          <w:sz w:val="24"/>
          <w:szCs w:val="24"/>
        </w:rPr>
        <w:t xml:space="preserve"> were prepared without adding NaCl</w:t>
      </w:r>
      <w:r w:rsidR="003C0E4B">
        <w:rPr>
          <w:sz w:val="24"/>
          <w:szCs w:val="24"/>
        </w:rPr>
        <w:t xml:space="preserve">. </w:t>
      </w:r>
      <w:r w:rsidR="0012254F">
        <w:rPr>
          <w:sz w:val="24"/>
          <w:szCs w:val="24"/>
        </w:rPr>
        <w:t>Add 10 g agar</w:t>
      </w:r>
      <w:r w:rsidR="00BE4A61">
        <w:rPr>
          <w:sz w:val="24"/>
          <w:szCs w:val="24"/>
        </w:rPr>
        <w:t xml:space="preserve"> and</w:t>
      </w:r>
      <w:r w:rsidR="0012254F">
        <w:rPr>
          <w:sz w:val="24"/>
          <w:szCs w:val="24"/>
        </w:rPr>
        <w:t xml:space="preserve"> </w:t>
      </w:r>
      <w:r w:rsidR="00BE4A61">
        <w:rPr>
          <w:sz w:val="24"/>
          <w:szCs w:val="24"/>
        </w:rPr>
        <w:t>2.3 mL of 1 M p</w:t>
      </w:r>
      <w:r w:rsidR="00BE4A61" w:rsidRPr="00BE4A61">
        <w:rPr>
          <w:sz w:val="24"/>
          <w:szCs w:val="24"/>
        </w:rPr>
        <w:t xml:space="preserve">otassium </w:t>
      </w:r>
      <w:r w:rsidR="00BE4A61">
        <w:rPr>
          <w:sz w:val="24"/>
          <w:szCs w:val="24"/>
        </w:rPr>
        <w:t>p</w:t>
      </w:r>
      <w:r w:rsidR="00BE4A61" w:rsidRPr="00BE4A61">
        <w:rPr>
          <w:sz w:val="24"/>
          <w:szCs w:val="24"/>
        </w:rPr>
        <w:t xml:space="preserve">hosphate </w:t>
      </w:r>
      <w:r w:rsidR="00BE4A61">
        <w:rPr>
          <w:sz w:val="24"/>
          <w:szCs w:val="24"/>
        </w:rPr>
        <w:t>b</w:t>
      </w:r>
      <w:r w:rsidR="00BE4A61" w:rsidRPr="00BE4A61">
        <w:rPr>
          <w:sz w:val="24"/>
          <w:szCs w:val="24"/>
        </w:rPr>
        <w:t>uffer</w:t>
      </w:r>
      <w:r w:rsidR="00425F8D">
        <w:rPr>
          <w:sz w:val="24"/>
          <w:szCs w:val="24"/>
        </w:rPr>
        <w:t xml:space="preserve"> in the bottle</w:t>
      </w:r>
      <w:r w:rsidR="00BE4A61">
        <w:rPr>
          <w:sz w:val="24"/>
          <w:szCs w:val="24"/>
        </w:rPr>
        <w:t xml:space="preserve">, fill </w:t>
      </w:r>
      <w:r w:rsidR="00425F8D">
        <w:rPr>
          <w:sz w:val="24"/>
          <w:szCs w:val="24"/>
        </w:rPr>
        <w:t xml:space="preserve">up to 500 mL with </w:t>
      </w:r>
      <w:r w:rsidR="00BE4A61">
        <w:rPr>
          <w:sz w:val="24"/>
          <w:szCs w:val="24"/>
        </w:rPr>
        <w:t>the ddH</w:t>
      </w:r>
      <w:r w:rsidR="00BE4A61">
        <w:rPr>
          <w:sz w:val="24"/>
          <w:szCs w:val="24"/>
          <w:vertAlign w:val="subscript"/>
        </w:rPr>
        <w:t>2</w:t>
      </w:r>
      <w:r w:rsidR="00BE4A61">
        <w:rPr>
          <w:sz w:val="24"/>
          <w:szCs w:val="24"/>
        </w:rPr>
        <w:t>O</w:t>
      </w:r>
      <w:r w:rsidR="001629D0">
        <w:rPr>
          <w:sz w:val="24"/>
          <w:szCs w:val="24"/>
        </w:rPr>
        <w:t xml:space="preserve">. </w:t>
      </w:r>
      <w:r w:rsidR="00F843F6">
        <w:rPr>
          <w:rFonts w:hint="eastAsia"/>
          <w:sz w:val="24"/>
          <w:szCs w:val="24"/>
        </w:rPr>
        <w:t>After</w:t>
      </w:r>
      <w:r w:rsidR="00F843F6">
        <w:rPr>
          <w:sz w:val="24"/>
          <w:szCs w:val="24"/>
        </w:rPr>
        <w:t xml:space="preserve"> </w:t>
      </w:r>
      <w:r w:rsidR="00F843F6">
        <w:rPr>
          <w:rFonts w:hint="eastAsia"/>
          <w:sz w:val="24"/>
          <w:szCs w:val="24"/>
        </w:rPr>
        <w:t>sterilization</w:t>
      </w:r>
      <w:r w:rsidR="00F843F6">
        <w:rPr>
          <w:sz w:val="24"/>
          <w:szCs w:val="24"/>
        </w:rPr>
        <w:t xml:space="preserve">, </w:t>
      </w:r>
      <w:r w:rsidR="00503C47">
        <w:rPr>
          <w:sz w:val="24"/>
          <w:szCs w:val="24"/>
        </w:rPr>
        <w:lastRenderedPageBreak/>
        <w:t>mix</w:t>
      </w:r>
      <w:r w:rsidR="00F843F6">
        <w:rPr>
          <w:sz w:val="24"/>
          <w:szCs w:val="24"/>
        </w:rPr>
        <w:t xml:space="preserve"> 0.5 mL of </w:t>
      </w:r>
      <w:r w:rsidR="00543317" w:rsidRPr="000044DF">
        <w:rPr>
          <w:sz w:val="24"/>
          <w:szCs w:val="24"/>
        </w:rPr>
        <w:t>1 M calcium chloride (CaCl</w:t>
      </w:r>
      <w:r w:rsidR="00543317" w:rsidRPr="000044DF">
        <w:rPr>
          <w:sz w:val="24"/>
          <w:szCs w:val="24"/>
          <w:vertAlign w:val="subscript"/>
        </w:rPr>
        <w:t>2</w:t>
      </w:r>
      <w:r w:rsidR="00543317" w:rsidRPr="000044DF">
        <w:rPr>
          <w:sz w:val="24"/>
          <w:szCs w:val="24"/>
        </w:rPr>
        <w:t>)</w:t>
      </w:r>
      <w:r w:rsidR="00DE2769">
        <w:rPr>
          <w:sz w:val="24"/>
          <w:szCs w:val="24"/>
        </w:rPr>
        <w:t xml:space="preserve"> and 0.5 mL of</w:t>
      </w:r>
      <w:r w:rsidR="00543317" w:rsidRPr="000044DF">
        <w:rPr>
          <w:sz w:val="24"/>
          <w:szCs w:val="24"/>
        </w:rPr>
        <w:t xml:space="preserve"> 1 M magnesium sulfate (MgSO</w:t>
      </w:r>
      <w:r w:rsidR="00543317" w:rsidRPr="000044DF">
        <w:rPr>
          <w:sz w:val="24"/>
          <w:szCs w:val="24"/>
          <w:vertAlign w:val="subscript"/>
        </w:rPr>
        <w:t>4</w:t>
      </w:r>
      <w:r w:rsidR="00543317" w:rsidRPr="000044DF">
        <w:rPr>
          <w:sz w:val="24"/>
          <w:szCs w:val="24"/>
        </w:rPr>
        <w:t>)</w:t>
      </w:r>
      <w:r w:rsidR="00503C47">
        <w:rPr>
          <w:sz w:val="24"/>
          <w:szCs w:val="24"/>
        </w:rPr>
        <w:t xml:space="preserve">, then distribute </w:t>
      </w:r>
      <w:r w:rsidR="003C696B">
        <w:rPr>
          <w:sz w:val="24"/>
          <w:szCs w:val="24"/>
        </w:rPr>
        <w:t>in 96 mm Petri dishes.</w:t>
      </w:r>
    </w:p>
    <w:p w14:paraId="4B0D88B1" w14:textId="5C90C227" w:rsidR="00FE0223" w:rsidRPr="00FE0223" w:rsidRDefault="00200ACC">
      <w:pPr>
        <w:rPr>
          <w:lang w:val="en-GB"/>
        </w:rPr>
      </w:pPr>
      <w:r>
        <w:rPr>
          <w:noProof/>
        </w:rPr>
        <w:drawing>
          <wp:inline distT="0" distB="0" distL="0" distR="0" wp14:anchorId="4FEAD0A8" wp14:editId="02F0A6EA">
            <wp:extent cx="5288931" cy="2576550"/>
            <wp:effectExtent l="0" t="0" r="698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10605" cy="2587108"/>
                    </a:xfrm>
                    <a:prstGeom prst="rect">
                      <a:avLst/>
                    </a:prstGeom>
                    <a:noFill/>
                  </pic:spPr>
                </pic:pic>
              </a:graphicData>
            </a:graphic>
          </wp:inline>
        </w:drawing>
      </w:r>
    </w:p>
    <w:p w14:paraId="5CC884B1" w14:textId="3DBAEA2A" w:rsidR="005F497E" w:rsidRDefault="00817E02" w:rsidP="005448DD">
      <w:pPr>
        <w:jc w:val="center"/>
      </w:pPr>
      <w:r w:rsidRPr="00FE0223">
        <w:rPr>
          <w:b/>
        </w:rPr>
        <w:t>Fig</w:t>
      </w:r>
      <w:r w:rsidR="000044DF">
        <w:rPr>
          <w:b/>
        </w:rPr>
        <w:t>.</w:t>
      </w:r>
      <w:r w:rsidRPr="00FE0223">
        <w:rPr>
          <w:b/>
        </w:rPr>
        <w:t xml:space="preserve"> S1</w:t>
      </w:r>
      <w:r w:rsidRPr="00FE0223">
        <w:rPr>
          <w:rFonts w:hint="eastAsia"/>
          <w:b/>
        </w:rPr>
        <w:t>.</w:t>
      </w:r>
      <w:r>
        <w:t xml:space="preserve"> Fourier transform infrared (FTIR) spectra of unwashed biochar and </w:t>
      </w:r>
      <w:r w:rsidR="00ED78D1">
        <w:t>washed biochar</w:t>
      </w:r>
      <w:r w:rsidR="00ED78D1">
        <w:rPr>
          <w:rFonts w:hint="eastAsia"/>
        </w:rPr>
        <w:t>.</w:t>
      </w:r>
      <w:r w:rsidR="00ED78D1">
        <w:t xml:space="preserve"> Samples were prepared with p</w:t>
      </w:r>
      <w:r w:rsidR="00ED78D1" w:rsidRPr="00ED78D1">
        <w:t>otassium bromide</w:t>
      </w:r>
      <w:r w:rsidR="00121776">
        <w:t xml:space="preserve"> </w:t>
      </w:r>
      <w:r w:rsidR="00ED78D1">
        <w:rPr>
          <w:rFonts w:hint="eastAsia"/>
        </w:rPr>
        <w:t>(</w:t>
      </w:r>
      <w:r w:rsidR="00ED78D1">
        <w:t xml:space="preserve">mass ratio =1:1500) and detected by </w:t>
      </w:r>
      <w:r w:rsidR="005F497E" w:rsidRPr="005F497E">
        <w:t xml:space="preserve">ThermoFisher </w:t>
      </w:r>
      <w:r w:rsidR="00ED78D1">
        <w:t xml:space="preserve">spectrometer </w:t>
      </w:r>
      <w:r w:rsidR="00ED78D1">
        <w:rPr>
          <w:rFonts w:hint="eastAsia"/>
        </w:rPr>
        <w:t>(</w:t>
      </w:r>
      <w:r w:rsidR="005F497E" w:rsidRPr="005F497E">
        <w:t>NICOLET iS50 FT-IR</w:t>
      </w:r>
      <w:r w:rsidR="00ED78D1">
        <w:t>, USA)</w:t>
      </w:r>
      <w:r w:rsidR="005448DD">
        <w:rPr>
          <w:rFonts w:hint="eastAsia"/>
        </w:rPr>
        <w:t>.</w:t>
      </w:r>
      <w:r w:rsidR="005448DD">
        <w:t xml:space="preserve"> </w:t>
      </w:r>
      <w:r w:rsidR="007F7A55">
        <w:t>The d</w:t>
      </w:r>
      <w:r w:rsidR="005448DD">
        <w:t xml:space="preserve">ark line means unwashed biochar, </w:t>
      </w:r>
      <w:r w:rsidR="007F7A55">
        <w:t xml:space="preserve">the </w:t>
      </w:r>
      <w:r w:rsidR="005448DD">
        <w:t>grey line means washed biochar particles.</w:t>
      </w:r>
    </w:p>
    <w:p w14:paraId="62180C9D" w14:textId="77777777" w:rsidR="005F497E" w:rsidRDefault="005F497E"/>
    <w:p w14:paraId="1C75F498" w14:textId="1A6ED2FA" w:rsidR="005F497E" w:rsidRPr="000044DF" w:rsidRDefault="005F497E" w:rsidP="000044DF">
      <w:pPr>
        <w:pStyle w:val="a6"/>
      </w:pPr>
      <w:r w:rsidRPr="000044DF">
        <w:rPr>
          <w:rFonts w:hint="eastAsia"/>
        </w:rPr>
        <w:t>Table</w:t>
      </w:r>
      <w:r w:rsidRPr="000044DF">
        <w:t xml:space="preserve"> </w:t>
      </w:r>
      <w:r w:rsidRPr="000044DF">
        <w:rPr>
          <w:rFonts w:hint="eastAsia"/>
        </w:rPr>
        <w:t>S</w:t>
      </w:r>
      <w:r w:rsidR="005448DD" w:rsidRPr="000044DF">
        <w:t>1</w:t>
      </w:r>
      <w:r w:rsidR="00FE0223" w:rsidRPr="000044DF">
        <w:t>.</w:t>
      </w:r>
      <w:r w:rsidRPr="000044DF">
        <w:t xml:space="preserve"> Total of carbon concentration in </w:t>
      </w:r>
      <w:r w:rsidR="007F7A55" w:rsidRPr="000044DF">
        <w:t xml:space="preserve">the </w:t>
      </w:r>
      <w:r w:rsidRPr="000044DF">
        <w:t>supernatant</w:t>
      </w:r>
    </w:p>
    <w:tbl>
      <w:tblPr>
        <w:tblW w:w="5088" w:type="dxa"/>
        <w:jc w:val="center"/>
        <w:tblBorders>
          <w:top w:val="single" w:sz="4" w:space="0" w:color="auto"/>
          <w:bottom w:val="single" w:sz="4" w:space="0" w:color="auto"/>
        </w:tblBorders>
        <w:tblLook w:val="04A0" w:firstRow="1" w:lastRow="0" w:firstColumn="1" w:lastColumn="0" w:noHBand="0" w:noVBand="1"/>
      </w:tblPr>
      <w:tblGrid>
        <w:gridCol w:w="1272"/>
        <w:gridCol w:w="1272"/>
        <w:gridCol w:w="1272"/>
        <w:gridCol w:w="1272"/>
      </w:tblGrid>
      <w:tr w:rsidR="00200ACC" w:rsidRPr="009702AD" w14:paraId="4CBE1D06" w14:textId="77777777" w:rsidTr="00200ACC">
        <w:trPr>
          <w:trHeight w:val="293"/>
          <w:jc w:val="center"/>
        </w:trPr>
        <w:tc>
          <w:tcPr>
            <w:tcW w:w="1272" w:type="dxa"/>
            <w:tcBorders>
              <w:top w:val="single" w:sz="8" w:space="0" w:color="auto"/>
              <w:bottom w:val="single" w:sz="4" w:space="0" w:color="auto"/>
            </w:tcBorders>
            <w:shd w:val="clear" w:color="auto" w:fill="auto"/>
            <w:noWrap/>
            <w:vAlign w:val="center"/>
            <w:hideMark/>
          </w:tcPr>
          <w:p w14:paraId="74352F53" w14:textId="77777777" w:rsidR="00200ACC" w:rsidRPr="009702AD" w:rsidRDefault="00200ACC" w:rsidP="00907846">
            <w:pPr>
              <w:widowControl/>
              <w:jc w:val="center"/>
              <w:rPr>
                <w:rFonts w:eastAsia="等线" w:cs="Times New Roman"/>
                <w:color w:val="000000"/>
              </w:rPr>
            </w:pPr>
            <w:r w:rsidRPr="009702AD">
              <w:rPr>
                <w:rFonts w:eastAsia="等线" w:cs="Times New Roman"/>
                <w:color w:val="000000"/>
              </w:rPr>
              <w:t>TOC</w:t>
            </w:r>
          </w:p>
        </w:tc>
        <w:tc>
          <w:tcPr>
            <w:tcW w:w="1272" w:type="dxa"/>
            <w:tcBorders>
              <w:top w:val="single" w:sz="8" w:space="0" w:color="auto"/>
              <w:bottom w:val="single" w:sz="4" w:space="0" w:color="auto"/>
            </w:tcBorders>
            <w:vAlign w:val="center"/>
          </w:tcPr>
          <w:p w14:paraId="4D10E45C" w14:textId="77777777" w:rsidR="00200ACC" w:rsidRPr="009702AD" w:rsidRDefault="00200ACC" w:rsidP="00907846">
            <w:pPr>
              <w:widowControl/>
              <w:jc w:val="center"/>
              <w:rPr>
                <w:rFonts w:eastAsia="等线" w:cs="Times New Roman"/>
                <w:color w:val="000000"/>
              </w:rPr>
            </w:pPr>
            <w:r w:rsidRPr="009702AD">
              <w:rPr>
                <w:rFonts w:eastAsia="等线" w:cs="Times New Roman"/>
                <w:color w:val="000000"/>
              </w:rPr>
              <w:t>S500</w:t>
            </w:r>
          </w:p>
        </w:tc>
        <w:tc>
          <w:tcPr>
            <w:tcW w:w="1272" w:type="dxa"/>
            <w:tcBorders>
              <w:top w:val="single" w:sz="8" w:space="0" w:color="auto"/>
              <w:bottom w:val="single" w:sz="4" w:space="0" w:color="auto"/>
            </w:tcBorders>
            <w:vAlign w:val="center"/>
          </w:tcPr>
          <w:p w14:paraId="1C157218" w14:textId="77777777" w:rsidR="00200ACC" w:rsidRPr="009702AD" w:rsidRDefault="00200ACC" w:rsidP="00907846">
            <w:pPr>
              <w:widowControl/>
              <w:jc w:val="center"/>
              <w:rPr>
                <w:rFonts w:eastAsia="等线" w:cs="Times New Roman"/>
                <w:color w:val="000000"/>
              </w:rPr>
            </w:pPr>
            <w:r w:rsidRPr="009702AD">
              <w:rPr>
                <w:rFonts w:eastAsia="等线" w:cs="Times New Roman"/>
                <w:color w:val="000000"/>
              </w:rPr>
              <w:t>S700</w:t>
            </w:r>
          </w:p>
        </w:tc>
        <w:tc>
          <w:tcPr>
            <w:tcW w:w="1272" w:type="dxa"/>
            <w:tcBorders>
              <w:top w:val="single" w:sz="8" w:space="0" w:color="auto"/>
              <w:bottom w:val="single" w:sz="4" w:space="0" w:color="auto"/>
            </w:tcBorders>
            <w:shd w:val="clear" w:color="auto" w:fill="auto"/>
            <w:noWrap/>
            <w:vAlign w:val="center"/>
            <w:hideMark/>
          </w:tcPr>
          <w:p w14:paraId="7DC6BFEF" w14:textId="77777777" w:rsidR="00200ACC" w:rsidRPr="009702AD" w:rsidRDefault="00200ACC" w:rsidP="00907846">
            <w:pPr>
              <w:widowControl/>
              <w:jc w:val="center"/>
              <w:rPr>
                <w:rFonts w:eastAsia="等线" w:cs="Times New Roman"/>
                <w:color w:val="000000"/>
              </w:rPr>
            </w:pPr>
            <w:r w:rsidRPr="009702AD">
              <w:rPr>
                <w:rFonts w:eastAsia="等线" w:cs="Times New Roman"/>
                <w:color w:val="000000"/>
              </w:rPr>
              <w:t>S1000</w:t>
            </w:r>
          </w:p>
        </w:tc>
      </w:tr>
      <w:tr w:rsidR="00200ACC" w:rsidRPr="009702AD" w14:paraId="366C5D83" w14:textId="77777777" w:rsidTr="00200ACC">
        <w:trPr>
          <w:trHeight w:val="293"/>
          <w:jc w:val="center"/>
        </w:trPr>
        <w:tc>
          <w:tcPr>
            <w:tcW w:w="1272" w:type="dxa"/>
            <w:tcBorders>
              <w:top w:val="single" w:sz="4" w:space="0" w:color="auto"/>
              <w:bottom w:val="single" w:sz="8" w:space="0" w:color="auto"/>
            </w:tcBorders>
            <w:shd w:val="clear" w:color="auto" w:fill="auto"/>
            <w:noWrap/>
            <w:vAlign w:val="center"/>
            <w:hideMark/>
          </w:tcPr>
          <w:p w14:paraId="346C49EB" w14:textId="77777777" w:rsidR="00200ACC" w:rsidRPr="00AE39E7" w:rsidRDefault="00200ACC" w:rsidP="00907846">
            <w:pPr>
              <w:widowControl/>
              <w:jc w:val="center"/>
              <w:rPr>
                <w:rFonts w:eastAsia="等线" w:cs="Times New Roman"/>
                <w:color w:val="000000"/>
                <w:vertAlign w:val="superscript"/>
              </w:rPr>
            </w:pPr>
            <w:r>
              <w:rPr>
                <w:rFonts w:eastAsia="等线" w:cs="Times New Roman" w:hint="eastAsia"/>
                <w:color w:val="000000"/>
              </w:rPr>
              <w:t>m</w:t>
            </w:r>
            <w:r>
              <w:rPr>
                <w:rFonts w:eastAsia="等线" w:cs="Times New Roman"/>
                <w:color w:val="000000"/>
              </w:rPr>
              <w:t>g</w:t>
            </w:r>
            <w:r>
              <w:rPr>
                <w:rFonts w:eastAsia="等线" w:cs="Times New Roman" w:hint="eastAsia"/>
                <w:color w:val="000000"/>
              </w:rPr>
              <w:t>·</w:t>
            </w:r>
            <w:r w:rsidRPr="009702AD">
              <w:rPr>
                <w:rFonts w:eastAsia="等线" w:cs="Times New Roman"/>
                <w:color w:val="000000"/>
              </w:rPr>
              <w:t>L</w:t>
            </w:r>
            <w:bookmarkStart w:id="2" w:name="OLE_LINK129"/>
            <w:r>
              <w:rPr>
                <w:rFonts w:eastAsia="等线" w:cs="Times New Roman"/>
                <w:color w:val="000000"/>
                <w:vertAlign w:val="superscript"/>
              </w:rPr>
              <w:t>-1</w:t>
            </w:r>
            <w:bookmarkEnd w:id="2"/>
          </w:p>
        </w:tc>
        <w:tc>
          <w:tcPr>
            <w:tcW w:w="1272" w:type="dxa"/>
            <w:tcBorders>
              <w:top w:val="single" w:sz="4" w:space="0" w:color="auto"/>
              <w:bottom w:val="single" w:sz="8" w:space="0" w:color="auto"/>
            </w:tcBorders>
            <w:vAlign w:val="center"/>
          </w:tcPr>
          <w:p w14:paraId="2FCA897D" w14:textId="77777777" w:rsidR="00200ACC" w:rsidRPr="009702AD" w:rsidRDefault="00200ACC" w:rsidP="00907846">
            <w:pPr>
              <w:widowControl/>
              <w:jc w:val="center"/>
              <w:rPr>
                <w:rFonts w:eastAsia="等线" w:cs="Times New Roman"/>
                <w:color w:val="000000"/>
              </w:rPr>
            </w:pPr>
            <w:r>
              <w:rPr>
                <w:rFonts w:eastAsia="宋体" w:cs="Times New Roman"/>
                <w:color w:val="000000"/>
              </w:rPr>
              <w:t>143.76</w:t>
            </w:r>
          </w:p>
        </w:tc>
        <w:tc>
          <w:tcPr>
            <w:tcW w:w="1272" w:type="dxa"/>
            <w:tcBorders>
              <w:top w:val="single" w:sz="4" w:space="0" w:color="auto"/>
              <w:bottom w:val="single" w:sz="8" w:space="0" w:color="auto"/>
            </w:tcBorders>
            <w:vAlign w:val="center"/>
          </w:tcPr>
          <w:p w14:paraId="08095322" w14:textId="77777777" w:rsidR="00200ACC" w:rsidRPr="009702AD" w:rsidRDefault="00200ACC" w:rsidP="00907846">
            <w:pPr>
              <w:widowControl/>
              <w:jc w:val="center"/>
              <w:rPr>
                <w:rFonts w:eastAsia="等线" w:cs="Times New Roman"/>
                <w:color w:val="000000"/>
              </w:rPr>
            </w:pPr>
            <w:r>
              <w:rPr>
                <w:rFonts w:eastAsia="宋体" w:cs="Times New Roman"/>
                <w:color w:val="000000"/>
              </w:rPr>
              <w:t>66.80</w:t>
            </w:r>
          </w:p>
        </w:tc>
        <w:tc>
          <w:tcPr>
            <w:tcW w:w="1272" w:type="dxa"/>
            <w:tcBorders>
              <w:top w:val="single" w:sz="4" w:space="0" w:color="auto"/>
              <w:bottom w:val="single" w:sz="8" w:space="0" w:color="auto"/>
            </w:tcBorders>
            <w:shd w:val="clear" w:color="auto" w:fill="auto"/>
            <w:noWrap/>
            <w:vAlign w:val="center"/>
            <w:hideMark/>
          </w:tcPr>
          <w:p w14:paraId="68C70735" w14:textId="77777777" w:rsidR="00200ACC" w:rsidRPr="009702AD" w:rsidRDefault="00200ACC" w:rsidP="00907846">
            <w:pPr>
              <w:widowControl/>
              <w:jc w:val="center"/>
              <w:rPr>
                <w:rFonts w:eastAsia="等线" w:cs="Times New Roman"/>
                <w:color w:val="000000"/>
              </w:rPr>
            </w:pPr>
            <w:r>
              <w:rPr>
                <w:rFonts w:eastAsia="宋体" w:cs="Times New Roman"/>
                <w:color w:val="000000"/>
              </w:rPr>
              <w:t>10.67</w:t>
            </w:r>
          </w:p>
        </w:tc>
      </w:tr>
    </w:tbl>
    <w:p w14:paraId="4FA8DEBE" w14:textId="1D50660E" w:rsidR="005F497E" w:rsidRDefault="00C16DED" w:rsidP="001132AA">
      <w:pPr>
        <w:jc w:val="left"/>
        <w:rPr>
          <w:sz w:val="21"/>
        </w:rPr>
      </w:pPr>
      <w:r w:rsidRPr="00BB087E">
        <w:rPr>
          <w:sz w:val="21"/>
        </w:rPr>
        <w:t xml:space="preserve">Note: </w:t>
      </w:r>
      <w:r w:rsidR="005F497E" w:rsidRPr="00BB087E">
        <w:rPr>
          <w:sz w:val="21"/>
        </w:rPr>
        <w:t>40 mg of biochar was added in 15 mL sterile water and shaken for 24</w:t>
      </w:r>
      <w:r w:rsidR="00B75537" w:rsidRPr="00BB087E">
        <w:rPr>
          <w:sz w:val="21"/>
        </w:rPr>
        <w:t xml:space="preserve"> </w:t>
      </w:r>
      <w:r w:rsidR="005F497E" w:rsidRPr="00BB087E">
        <w:rPr>
          <w:sz w:val="21"/>
        </w:rPr>
        <w:t>h</w:t>
      </w:r>
      <w:r w:rsidRPr="00BB087E">
        <w:rPr>
          <w:sz w:val="21"/>
        </w:rPr>
        <w:t xml:space="preserve"> at 20°C.</w:t>
      </w:r>
      <w:r w:rsidR="00C37D67" w:rsidRPr="00BB087E">
        <w:rPr>
          <w:sz w:val="21"/>
        </w:rPr>
        <w:t xml:space="preserve"> The total carbon in the liquid phases was detected by TOC Analyzer (vario TOC cube, Elementar Analysensystem, Germany).</w:t>
      </w:r>
    </w:p>
    <w:p w14:paraId="1DED58D2" w14:textId="77777777" w:rsidR="001132AA" w:rsidRDefault="001132AA" w:rsidP="001132AA">
      <w:pPr>
        <w:jc w:val="left"/>
      </w:pPr>
    </w:p>
    <w:p w14:paraId="01574F07" w14:textId="28A07CD7" w:rsidR="005F497E" w:rsidRPr="009702AD" w:rsidRDefault="005F497E" w:rsidP="000044DF">
      <w:pPr>
        <w:pStyle w:val="a6"/>
      </w:pPr>
      <w:r w:rsidRPr="00FE0223">
        <w:t xml:space="preserve">Table </w:t>
      </w:r>
      <w:r w:rsidR="00ED78D1" w:rsidRPr="00FE0223">
        <w:rPr>
          <w:noProof/>
        </w:rPr>
        <w:t>S2</w:t>
      </w:r>
      <w:r w:rsidR="00FE0223">
        <w:rPr>
          <w:noProof/>
        </w:rPr>
        <w:t>.</w:t>
      </w:r>
      <w:r w:rsidR="000C27CB">
        <w:t xml:space="preserve"> The e</w:t>
      </w:r>
      <w:r w:rsidRPr="009702AD">
        <w:t>lemental composition</w:t>
      </w:r>
      <w:r w:rsidR="000C27CB">
        <w:t xml:space="preserve"> in unwashed biochar and washed biochar</w:t>
      </w:r>
    </w:p>
    <w:tbl>
      <w:tblPr>
        <w:tblW w:w="0" w:type="auto"/>
        <w:jc w:val="center"/>
        <w:tblBorders>
          <w:bottom w:val="single" w:sz="8" w:space="0" w:color="auto"/>
        </w:tblBorders>
        <w:tblLayout w:type="fixed"/>
        <w:tblLook w:val="0000" w:firstRow="0" w:lastRow="0" w:firstColumn="0" w:lastColumn="0" w:noHBand="0" w:noVBand="0"/>
      </w:tblPr>
      <w:tblGrid>
        <w:gridCol w:w="1069"/>
        <w:gridCol w:w="810"/>
        <w:gridCol w:w="684"/>
        <w:gridCol w:w="810"/>
        <w:gridCol w:w="684"/>
        <w:gridCol w:w="684"/>
        <w:gridCol w:w="684"/>
        <w:gridCol w:w="684"/>
        <w:gridCol w:w="1405"/>
      </w:tblGrid>
      <w:tr w:rsidR="005F497E" w14:paraId="70F4CC89" w14:textId="77777777" w:rsidTr="005448DD">
        <w:trPr>
          <w:trHeight w:val="287"/>
          <w:jc w:val="center"/>
        </w:trPr>
        <w:tc>
          <w:tcPr>
            <w:tcW w:w="1069" w:type="dxa"/>
            <w:tcBorders>
              <w:top w:val="single" w:sz="8" w:space="0" w:color="auto"/>
              <w:bottom w:val="single" w:sz="4" w:space="0" w:color="auto"/>
            </w:tcBorders>
            <w:vAlign w:val="center"/>
          </w:tcPr>
          <w:p w14:paraId="0D7F7186" w14:textId="77777777" w:rsidR="005F497E" w:rsidRPr="008149D3" w:rsidRDefault="005F497E" w:rsidP="00907846">
            <w:pPr>
              <w:autoSpaceDE w:val="0"/>
              <w:autoSpaceDN w:val="0"/>
              <w:adjustRightInd w:val="0"/>
              <w:jc w:val="center"/>
              <w:rPr>
                <w:rFonts w:eastAsia="等线" w:cs="Times New Roman"/>
                <w:color w:val="000000"/>
              </w:rPr>
            </w:pPr>
            <w:bookmarkStart w:id="3" w:name="_Hlk15059114"/>
            <w:r w:rsidRPr="008149D3">
              <w:rPr>
                <w:rFonts w:eastAsia="等线" w:cs="Times New Roman"/>
                <w:color w:val="000000"/>
              </w:rPr>
              <w:t>%</w:t>
            </w:r>
          </w:p>
        </w:tc>
        <w:tc>
          <w:tcPr>
            <w:tcW w:w="810" w:type="dxa"/>
            <w:tcBorders>
              <w:top w:val="single" w:sz="8" w:space="0" w:color="auto"/>
              <w:bottom w:val="single" w:sz="4" w:space="0" w:color="auto"/>
            </w:tcBorders>
            <w:vAlign w:val="center"/>
          </w:tcPr>
          <w:p w14:paraId="6D32DB13" w14:textId="77777777" w:rsidR="005F497E" w:rsidRPr="008149D3" w:rsidRDefault="005F497E" w:rsidP="00907846">
            <w:pPr>
              <w:autoSpaceDE w:val="0"/>
              <w:autoSpaceDN w:val="0"/>
              <w:adjustRightInd w:val="0"/>
              <w:jc w:val="center"/>
              <w:rPr>
                <w:rFonts w:eastAsia="等线" w:cs="Times New Roman"/>
                <w:color w:val="000000"/>
              </w:rPr>
            </w:pPr>
            <w:r>
              <w:rPr>
                <w:rFonts w:eastAsia="等线" w:cs="Times New Roman" w:hint="eastAsia"/>
                <w:color w:val="000000"/>
              </w:rPr>
              <w:t>C</w:t>
            </w:r>
          </w:p>
        </w:tc>
        <w:tc>
          <w:tcPr>
            <w:tcW w:w="684" w:type="dxa"/>
            <w:tcBorders>
              <w:top w:val="single" w:sz="8" w:space="0" w:color="auto"/>
              <w:bottom w:val="single" w:sz="4" w:space="0" w:color="auto"/>
            </w:tcBorders>
            <w:vAlign w:val="center"/>
          </w:tcPr>
          <w:p w14:paraId="530B527D" w14:textId="77777777" w:rsidR="005F497E" w:rsidRPr="008149D3" w:rsidRDefault="005F497E" w:rsidP="00907846">
            <w:pPr>
              <w:autoSpaceDE w:val="0"/>
              <w:autoSpaceDN w:val="0"/>
              <w:adjustRightInd w:val="0"/>
              <w:jc w:val="center"/>
              <w:rPr>
                <w:rFonts w:eastAsia="等线" w:cs="Times New Roman"/>
                <w:color w:val="000000"/>
              </w:rPr>
            </w:pPr>
            <w:r>
              <w:rPr>
                <w:rFonts w:eastAsia="等线" w:cs="Times New Roman" w:hint="eastAsia"/>
                <w:color w:val="000000"/>
              </w:rPr>
              <w:t>H</w:t>
            </w:r>
          </w:p>
        </w:tc>
        <w:tc>
          <w:tcPr>
            <w:tcW w:w="810" w:type="dxa"/>
            <w:tcBorders>
              <w:top w:val="single" w:sz="8" w:space="0" w:color="auto"/>
              <w:bottom w:val="single" w:sz="4" w:space="0" w:color="auto"/>
            </w:tcBorders>
            <w:vAlign w:val="center"/>
          </w:tcPr>
          <w:p w14:paraId="74685AE7" w14:textId="77777777" w:rsidR="005F497E" w:rsidRPr="008149D3" w:rsidRDefault="005F497E" w:rsidP="00907846">
            <w:pPr>
              <w:autoSpaceDE w:val="0"/>
              <w:autoSpaceDN w:val="0"/>
              <w:adjustRightInd w:val="0"/>
              <w:jc w:val="center"/>
              <w:rPr>
                <w:rFonts w:eastAsia="等线" w:cs="Times New Roman"/>
                <w:color w:val="000000"/>
              </w:rPr>
            </w:pPr>
            <w:r>
              <w:rPr>
                <w:rFonts w:eastAsia="等线" w:cs="Times New Roman" w:hint="eastAsia"/>
                <w:color w:val="000000"/>
              </w:rPr>
              <w:t>O</w:t>
            </w:r>
          </w:p>
        </w:tc>
        <w:tc>
          <w:tcPr>
            <w:tcW w:w="684" w:type="dxa"/>
            <w:tcBorders>
              <w:top w:val="single" w:sz="8" w:space="0" w:color="auto"/>
              <w:bottom w:val="single" w:sz="4" w:space="0" w:color="auto"/>
            </w:tcBorders>
            <w:vAlign w:val="center"/>
          </w:tcPr>
          <w:p w14:paraId="6274336C" w14:textId="77777777" w:rsidR="005F497E" w:rsidRPr="008149D3" w:rsidRDefault="005F497E" w:rsidP="00907846">
            <w:pPr>
              <w:autoSpaceDE w:val="0"/>
              <w:autoSpaceDN w:val="0"/>
              <w:adjustRightInd w:val="0"/>
              <w:jc w:val="center"/>
              <w:rPr>
                <w:rFonts w:eastAsia="等线" w:cs="Times New Roman"/>
                <w:color w:val="000000"/>
              </w:rPr>
            </w:pPr>
            <w:r>
              <w:rPr>
                <w:rFonts w:eastAsia="等线" w:cs="Times New Roman" w:hint="eastAsia"/>
                <w:color w:val="000000"/>
              </w:rPr>
              <w:t>N</w:t>
            </w:r>
          </w:p>
        </w:tc>
        <w:tc>
          <w:tcPr>
            <w:tcW w:w="684" w:type="dxa"/>
            <w:tcBorders>
              <w:top w:val="single" w:sz="8" w:space="0" w:color="auto"/>
              <w:bottom w:val="single" w:sz="4" w:space="0" w:color="auto"/>
            </w:tcBorders>
            <w:vAlign w:val="center"/>
          </w:tcPr>
          <w:p w14:paraId="1EE59878" w14:textId="77777777" w:rsidR="005F497E" w:rsidRPr="008149D3" w:rsidRDefault="005F497E" w:rsidP="00907846">
            <w:pPr>
              <w:autoSpaceDE w:val="0"/>
              <w:autoSpaceDN w:val="0"/>
              <w:adjustRightInd w:val="0"/>
              <w:jc w:val="center"/>
              <w:rPr>
                <w:rFonts w:eastAsia="等线" w:cs="Times New Roman"/>
                <w:color w:val="000000"/>
              </w:rPr>
            </w:pPr>
            <w:r>
              <w:rPr>
                <w:rFonts w:eastAsia="等线" w:cs="Times New Roman" w:hint="eastAsia"/>
                <w:color w:val="000000"/>
              </w:rPr>
              <w:t>S</w:t>
            </w:r>
          </w:p>
        </w:tc>
        <w:tc>
          <w:tcPr>
            <w:tcW w:w="684" w:type="dxa"/>
            <w:tcBorders>
              <w:top w:val="single" w:sz="8" w:space="0" w:color="auto"/>
              <w:bottom w:val="single" w:sz="4" w:space="0" w:color="auto"/>
            </w:tcBorders>
            <w:vAlign w:val="center"/>
          </w:tcPr>
          <w:p w14:paraId="6916EC16" w14:textId="77777777" w:rsidR="005F497E" w:rsidRPr="008149D3" w:rsidRDefault="005F497E" w:rsidP="00907846">
            <w:pPr>
              <w:autoSpaceDE w:val="0"/>
              <w:autoSpaceDN w:val="0"/>
              <w:adjustRightInd w:val="0"/>
              <w:jc w:val="center"/>
              <w:rPr>
                <w:rFonts w:eastAsia="等线" w:cs="Times New Roman"/>
                <w:color w:val="000000"/>
              </w:rPr>
            </w:pPr>
            <w:r>
              <w:rPr>
                <w:rFonts w:eastAsia="等线" w:cs="Times New Roman" w:hint="eastAsia"/>
                <w:color w:val="000000"/>
              </w:rPr>
              <w:t>H/C</w:t>
            </w:r>
          </w:p>
        </w:tc>
        <w:tc>
          <w:tcPr>
            <w:tcW w:w="684" w:type="dxa"/>
            <w:tcBorders>
              <w:top w:val="single" w:sz="8" w:space="0" w:color="auto"/>
              <w:bottom w:val="single" w:sz="4" w:space="0" w:color="auto"/>
            </w:tcBorders>
            <w:vAlign w:val="center"/>
          </w:tcPr>
          <w:p w14:paraId="2F6C068C" w14:textId="77777777" w:rsidR="005F497E" w:rsidRPr="008149D3" w:rsidRDefault="005F497E" w:rsidP="00907846">
            <w:pPr>
              <w:autoSpaceDE w:val="0"/>
              <w:autoSpaceDN w:val="0"/>
              <w:adjustRightInd w:val="0"/>
              <w:jc w:val="center"/>
              <w:rPr>
                <w:rFonts w:eastAsia="等线" w:cs="Times New Roman"/>
                <w:color w:val="000000"/>
              </w:rPr>
            </w:pPr>
            <w:r>
              <w:rPr>
                <w:rFonts w:eastAsia="等线" w:cs="Times New Roman" w:hint="eastAsia"/>
                <w:color w:val="000000"/>
              </w:rPr>
              <w:t>O/C</w:t>
            </w:r>
          </w:p>
        </w:tc>
        <w:tc>
          <w:tcPr>
            <w:tcW w:w="1405" w:type="dxa"/>
            <w:tcBorders>
              <w:top w:val="single" w:sz="8" w:space="0" w:color="auto"/>
              <w:bottom w:val="single" w:sz="4" w:space="0" w:color="auto"/>
            </w:tcBorders>
            <w:vAlign w:val="center"/>
          </w:tcPr>
          <w:p w14:paraId="5E43FAAE" w14:textId="18E0CF14" w:rsidR="005F497E" w:rsidRPr="000044DF" w:rsidRDefault="005F497E" w:rsidP="005448DD">
            <w:pPr>
              <w:autoSpaceDE w:val="0"/>
              <w:autoSpaceDN w:val="0"/>
              <w:adjustRightInd w:val="0"/>
              <w:rPr>
                <w:rFonts w:eastAsia="等线" w:cs="Times New Roman"/>
                <w:color w:val="000000"/>
              </w:rPr>
            </w:pPr>
            <w:r w:rsidRPr="000044DF">
              <w:rPr>
                <w:rFonts w:eastAsia="等线" w:cs="Times New Roman"/>
                <w:color w:val="000000"/>
              </w:rPr>
              <w:t>（</w:t>
            </w:r>
            <w:r w:rsidRPr="000044DF">
              <w:rPr>
                <w:rFonts w:eastAsia="等线" w:cs="Times New Roman"/>
                <w:color w:val="000000"/>
              </w:rPr>
              <w:t>N+O</w:t>
            </w:r>
            <w:r w:rsidR="000044DF" w:rsidRPr="000044DF">
              <w:rPr>
                <w:rFonts w:eastAsia="等线" w:cs="Times New Roman"/>
                <w:color w:val="000000"/>
              </w:rPr>
              <w:t>）</w:t>
            </w:r>
            <w:r w:rsidRPr="000044DF">
              <w:rPr>
                <w:rFonts w:eastAsia="等线" w:cs="Times New Roman"/>
                <w:color w:val="000000"/>
              </w:rPr>
              <w:t>/C</w:t>
            </w:r>
          </w:p>
        </w:tc>
      </w:tr>
      <w:tr w:rsidR="005F497E" w14:paraId="4F9BE329" w14:textId="77777777" w:rsidTr="005448DD">
        <w:trPr>
          <w:trHeight w:val="274"/>
          <w:jc w:val="center"/>
        </w:trPr>
        <w:tc>
          <w:tcPr>
            <w:tcW w:w="1069" w:type="dxa"/>
            <w:tcBorders>
              <w:top w:val="single" w:sz="4" w:space="0" w:color="auto"/>
            </w:tcBorders>
            <w:vAlign w:val="center"/>
          </w:tcPr>
          <w:p w14:paraId="7A57901D" w14:textId="77777777" w:rsidR="005F497E" w:rsidRPr="008149D3" w:rsidRDefault="005F497E" w:rsidP="00907846">
            <w:pPr>
              <w:autoSpaceDE w:val="0"/>
              <w:autoSpaceDN w:val="0"/>
              <w:adjustRightInd w:val="0"/>
              <w:jc w:val="center"/>
              <w:rPr>
                <w:rFonts w:eastAsia="等线" w:cs="Times New Roman"/>
                <w:color w:val="000000"/>
              </w:rPr>
            </w:pPr>
            <w:r>
              <w:rPr>
                <w:rFonts w:eastAsia="等线" w:cs="Times New Roman"/>
                <w:color w:val="000000"/>
              </w:rPr>
              <w:t>biomass</w:t>
            </w:r>
          </w:p>
        </w:tc>
        <w:tc>
          <w:tcPr>
            <w:tcW w:w="810" w:type="dxa"/>
            <w:tcBorders>
              <w:top w:val="single" w:sz="4" w:space="0" w:color="auto"/>
            </w:tcBorders>
            <w:vAlign w:val="center"/>
          </w:tcPr>
          <w:p w14:paraId="0C409B8E" w14:textId="77777777" w:rsidR="005F497E" w:rsidRPr="008149D3" w:rsidRDefault="005F497E" w:rsidP="00907846">
            <w:pPr>
              <w:autoSpaceDE w:val="0"/>
              <w:autoSpaceDN w:val="0"/>
              <w:adjustRightInd w:val="0"/>
              <w:jc w:val="center"/>
              <w:rPr>
                <w:rFonts w:eastAsia="等线" w:cs="Times New Roman"/>
                <w:color w:val="000000"/>
              </w:rPr>
            </w:pPr>
            <w:r w:rsidRPr="001D5340">
              <w:t>37.42</w:t>
            </w:r>
          </w:p>
        </w:tc>
        <w:tc>
          <w:tcPr>
            <w:tcW w:w="684" w:type="dxa"/>
            <w:tcBorders>
              <w:top w:val="single" w:sz="4" w:space="0" w:color="auto"/>
            </w:tcBorders>
            <w:vAlign w:val="center"/>
          </w:tcPr>
          <w:p w14:paraId="259C432C" w14:textId="77777777" w:rsidR="005F497E" w:rsidRPr="008149D3" w:rsidRDefault="005F497E" w:rsidP="00907846">
            <w:pPr>
              <w:autoSpaceDE w:val="0"/>
              <w:autoSpaceDN w:val="0"/>
              <w:adjustRightInd w:val="0"/>
              <w:jc w:val="center"/>
              <w:rPr>
                <w:rFonts w:eastAsia="等线" w:cs="Times New Roman"/>
                <w:color w:val="000000"/>
              </w:rPr>
            </w:pPr>
            <w:r w:rsidRPr="001D5340">
              <w:t>5.58</w:t>
            </w:r>
          </w:p>
        </w:tc>
        <w:tc>
          <w:tcPr>
            <w:tcW w:w="810" w:type="dxa"/>
            <w:tcBorders>
              <w:top w:val="single" w:sz="4" w:space="0" w:color="auto"/>
            </w:tcBorders>
            <w:vAlign w:val="center"/>
          </w:tcPr>
          <w:p w14:paraId="76C9A561" w14:textId="77777777" w:rsidR="005F497E" w:rsidRPr="008149D3" w:rsidRDefault="005F497E" w:rsidP="00907846">
            <w:pPr>
              <w:autoSpaceDE w:val="0"/>
              <w:autoSpaceDN w:val="0"/>
              <w:adjustRightInd w:val="0"/>
              <w:jc w:val="center"/>
              <w:rPr>
                <w:rFonts w:eastAsia="等线" w:cs="Times New Roman"/>
                <w:color w:val="000000"/>
              </w:rPr>
            </w:pPr>
            <w:r w:rsidRPr="001D5340">
              <w:t>34.82</w:t>
            </w:r>
          </w:p>
        </w:tc>
        <w:tc>
          <w:tcPr>
            <w:tcW w:w="684" w:type="dxa"/>
            <w:tcBorders>
              <w:top w:val="single" w:sz="4" w:space="0" w:color="auto"/>
            </w:tcBorders>
            <w:vAlign w:val="center"/>
          </w:tcPr>
          <w:p w14:paraId="30DA757F" w14:textId="77777777" w:rsidR="005F497E" w:rsidRPr="008149D3" w:rsidRDefault="005F497E" w:rsidP="00907846">
            <w:pPr>
              <w:autoSpaceDE w:val="0"/>
              <w:autoSpaceDN w:val="0"/>
              <w:adjustRightInd w:val="0"/>
              <w:jc w:val="center"/>
              <w:rPr>
                <w:rFonts w:eastAsia="等线" w:cs="Times New Roman"/>
                <w:color w:val="000000"/>
              </w:rPr>
            </w:pPr>
            <w:r w:rsidRPr="001D5340">
              <w:t>0.65</w:t>
            </w:r>
          </w:p>
        </w:tc>
        <w:tc>
          <w:tcPr>
            <w:tcW w:w="684" w:type="dxa"/>
            <w:tcBorders>
              <w:top w:val="single" w:sz="4" w:space="0" w:color="auto"/>
            </w:tcBorders>
            <w:vAlign w:val="center"/>
          </w:tcPr>
          <w:p w14:paraId="47DA5B55" w14:textId="77777777" w:rsidR="005F497E" w:rsidRPr="008149D3" w:rsidRDefault="005F497E" w:rsidP="00907846">
            <w:pPr>
              <w:autoSpaceDE w:val="0"/>
              <w:autoSpaceDN w:val="0"/>
              <w:adjustRightInd w:val="0"/>
              <w:jc w:val="center"/>
              <w:rPr>
                <w:rFonts w:eastAsia="等线" w:cs="Times New Roman"/>
                <w:color w:val="000000"/>
              </w:rPr>
            </w:pPr>
            <w:r w:rsidRPr="001D5340">
              <w:t>0.00</w:t>
            </w:r>
          </w:p>
        </w:tc>
        <w:tc>
          <w:tcPr>
            <w:tcW w:w="684" w:type="dxa"/>
            <w:tcBorders>
              <w:top w:val="single" w:sz="4" w:space="0" w:color="auto"/>
            </w:tcBorders>
            <w:vAlign w:val="center"/>
          </w:tcPr>
          <w:p w14:paraId="1EEEAFB0" w14:textId="77777777" w:rsidR="005F497E" w:rsidRPr="008149D3" w:rsidRDefault="005F497E" w:rsidP="00907846">
            <w:pPr>
              <w:autoSpaceDE w:val="0"/>
              <w:autoSpaceDN w:val="0"/>
              <w:adjustRightInd w:val="0"/>
              <w:jc w:val="center"/>
              <w:rPr>
                <w:rFonts w:eastAsia="等线" w:cs="Times New Roman"/>
                <w:color w:val="000000"/>
              </w:rPr>
            </w:pPr>
            <w:r w:rsidRPr="00696EA2">
              <w:t>1.79</w:t>
            </w:r>
          </w:p>
        </w:tc>
        <w:tc>
          <w:tcPr>
            <w:tcW w:w="684" w:type="dxa"/>
            <w:tcBorders>
              <w:top w:val="single" w:sz="4" w:space="0" w:color="auto"/>
            </w:tcBorders>
            <w:vAlign w:val="center"/>
          </w:tcPr>
          <w:p w14:paraId="45D6A451" w14:textId="77777777" w:rsidR="005F497E" w:rsidRPr="008149D3" w:rsidRDefault="005F497E" w:rsidP="00907846">
            <w:pPr>
              <w:autoSpaceDE w:val="0"/>
              <w:autoSpaceDN w:val="0"/>
              <w:adjustRightInd w:val="0"/>
              <w:jc w:val="center"/>
              <w:rPr>
                <w:rFonts w:eastAsia="等线" w:cs="Times New Roman"/>
                <w:color w:val="000000"/>
              </w:rPr>
            </w:pPr>
            <w:r w:rsidRPr="00696EA2">
              <w:t>0.70</w:t>
            </w:r>
          </w:p>
        </w:tc>
        <w:tc>
          <w:tcPr>
            <w:tcW w:w="1405" w:type="dxa"/>
            <w:tcBorders>
              <w:top w:val="single" w:sz="4" w:space="0" w:color="auto"/>
            </w:tcBorders>
            <w:vAlign w:val="center"/>
          </w:tcPr>
          <w:p w14:paraId="566A85CD" w14:textId="77777777" w:rsidR="005F497E" w:rsidRPr="008149D3" w:rsidRDefault="005F497E" w:rsidP="00907846">
            <w:pPr>
              <w:autoSpaceDE w:val="0"/>
              <w:autoSpaceDN w:val="0"/>
              <w:adjustRightInd w:val="0"/>
              <w:jc w:val="center"/>
              <w:rPr>
                <w:rFonts w:eastAsia="等线" w:cs="Times New Roman"/>
                <w:color w:val="000000"/>
              </w:rPr>
            </w:pPr>
            <w:r w:rsidRPr="00696EA2">
              <w:t>0.71</w:t>
            </w:r>
          </w:p>
        </w:tc>
      </w:tr>
      <w:tr w:rsidR="005F497E" w14:paraId="1C04D1BA" w14:textId="77777777" w:rsidTr="005448DD">
        <w:trPr>
          <w:trHeight w:val="274"/>
          <w:jc w:val="center"/>
        </w:trPr>
        <w:tc>
          <w:tcPr>
            <w:tcW w:w="1069" w:type="dxa"/>
            <w:vAlign w:val="center"/>
          </w:tcPr>
          <w:p w14:paraId="0F2A1BB0" w14:textId="77777777" w:rsidR="005F497E" w:rsidRPr="008149D3" w:rsidRDefault="005F497E" w:rsidP="00907846">
            <w:pPr>
              <w:autoSpaceDE w:val="0"/>
              <w:autoSpaceDN w:val="0"/>
              <w:adjustRightInd w:val="0"/>
              <w:jc w:val="center"/>
              <w:rPr>
                <w:rFonts w:eastAsia="等线" w:cs="Times New Roman"/>
                <w:color w:val="000000"/>
              </w:rPr>
            </w:pPr>
            <w:bookmarkStart w:id="4" w:name="_Hlk28771666"/>
            <w:r>
              <w:rPr>
                <w:rFonts w:eastAsia="等线" w:cs="Times New Roman" w:hint="eastAsia"/>
                <w:color w:val="000000"/>
              </w:rPr>
              <w:t>B</w:t>
            </w:r>
            <w:r>
              <w:rPr>
                <w:rFonts w:eastAsia="等线" w:cs="Times New Roman"/>
                <w:color w:val="000000"/>
              </w:rPr>
              <w:t>500</w:t>
            </w:r>
          </w:p>
        </w:tc>
        <w:tc>
          <w:tcPr>
            <w:tcW w:w="810" w:type="dxa"/>
            <w:vAlign w:val="center"/>
          </w:tcPr>
          <w:p w14:paraId="5D74E81B" w14:textId="77777777" w:rsidR="005F497E" w:rsidRPr="008149D3" w:rsidRDefault="005F497E" w:rsidP="00907846">
            <w:pPr>
              <w:autoSpaceDE w:val="0"/>
              <w:autoSpaceDN w:val="0"/>
              <w:adjustRightInd w:val="0"/>
              <w:jc w:val="center"/>
              <w:rPr>
                <w:rFonts w:eastAsia="等线" w:cs="Times New Roman"/>
                <w:color w:val="000000"/>
              </w:rPr>
            </w:pPr>
            <w:r w:rsidRPr="001D5340">
              <w:t>33.53</w:t>
            </w:r>
          </w:p>
        </w:tc>
        <w:tc>
          <w:tcPr>
            <w:tcW w:w="684" w:type="dxa"/>
            <w:vAlign w:val="center"/>
          </w:tcPr>
          <w:p w14:paraId="68F94459" w14:textId="77777777" w:rsidR="005F497E" w:rsidRPr="008149D3" w:rsidRDefault="005F497E" w:rsidP="00907846">
            <w:pPr>
              <w:autoSpaceDE w:val="0"/>
              <w:autoSpaceDN w:val="0"/>
              <w:adjustRightInd w:val="0"/>
              <w:jc w:val="center"/>
              <w:rPr>
                <w:rFonts w:eastAsia="等线" w:cs="Times New Roman"/>
                <w:color w:val="000000"/>
              </w:rPr>
            </w:pPr>
            <w:r w:rsidRPr="001D5340">
              <w:t>1.89</w:t>
            </w:r>
          </w:p>
        </w:tc>
        <w:tc>
          <w:tcPr>
            <w:tcW w:w="810" w:type="dxa"/>
            <w:vAlign w:val="center"/>
          </w:tcPr>
          <w:p w14:paraId="3DC003CB" w14:textId="77777777" w:rsidR="005F497E" w:rsidRPr="008149D3" w:rsidRDefault="005F497E" w:rsidP="00907846">
            <w:pPr>
              <w:autoSpaceDE w:val="0"/>
              <w:autoSpaceDN w:val="0"/>
              <w:adjustRightInd w:val="0"/>
              <w:jc w:val="center"/>
              <w:rPr>
                <w:rFonts w:eastAsia="等线" w:cs="Times New Roman"/>
                <w:color w:val="000000"/>
              </w:rPr>
            </w:pPr>
            <w:r w:rsidRPr="001D5340">
              <w:t>16.37</w:t>
            </w:r>
          </w:p>
        </w:tc>
        <w:tc>
          <w:tcPr>
            <w:tcW w:w="684" w:type="dxa"/>
            <w:vAlign w:val="center"/>
          </w:tcPr>
          <w:p w14:paraId="0A5E4716" w14:textId="77777777" w:rsidR="005F497E" w:rsidRPr="008149D3" w:rsidRDefault="005F497E" w:rsidP="00907846">
            <w:pPr>
              <w:autoSpaceDE w:val="0"/>
              <w:autoSpaceDN w:val="0"/>
              <w:adjustRightInd w:val="0"/>
              <w:jc w:val="center"/>
              <w:rPr>
                <w:rFonts w:eastAsia="等线" w:cs="Times New Roman"/>
                <w:color w:val="000000"/>
              </w:rPr>
            </w:pPr>
            <w:r w:rsidRPr="001D5340">
              <w:t>0.83</w:t>
            </w:r>
          </w:p>
        </w:tc>
        <w:tc>
          <w:tcPr>
            <w:tcW w:w="684" w:type="dxa"/>
            <w:vAlign w:val="center"/>
          </w:tcPr>
          <w:p w14:paraId="5DD9BD47" w14:textId="77777777" w:rsidR="005F497E" w:rsidRPr="008149D3" w:rsidRDefault="005F497E" w:rsidP="00907846">
            <w:pPr>
              <w:autoSpaceDE w:val="0"/>
              <w:autoSpaceDN w:val="0"/>
              <w:adjustRightInd w:val="0"/>
              <w:jc w:val="center"/>
              <w:rPr>
                <w:rFonts w:eastAsia="等线" w:cs="Times New Roman"/>
                <w:color w:val="000000"/>
              </w:rPr>
            </w:pPr>
            <w:r w:rsidRPr="001D5340">
              <w:t>0.75</w:t>
            </w:r>
          </w:p>
        </w:tc>
        <w:tc>
          <w:tcPr>
            <w:tcW w:w="684" w:type="dxa"/>
            <w:vAlign w:val="center"/>
          </w:tcPr>
          <w:p w14:paraId="053F4608" w14:textId="77777777" w:rsidR="005F497E" w:rsidRPr="008149D3" w:rsidRDefault="005F497E" w:rsidP="00907846">
            <w:pPr>
              <w:autoSpaceDE w:val="0"/>
              <w:autoSpaceDN w:val="0"/>
              <w:adjustRightInd w:val="0"/>
              <w:jc w:val="center"/>
              <w:rPr>
                <w:rFonts w:eastAsia="等线" w:cs="Times New Roman"/>
                <w:color w:val="000000"/>
              </w:rPr>
            </w:pPr>
            <w:r w:rsidRPr="00696EA2">
              <w:t>0.68</w:t>
            </w:r>
          </w:p>
        </w:tc>
        <w:tc>
          <w:tcPr>
            <w:tcW w:w="684" w:type="dxa"/>
            <w:vAlign w:val="center"/>
          </w:tcPr>
          <w:p w14:paraId="676E5055" w14:textId="77777777" w:rsidR="005F497E" w:rsidRPr="008149D3" w:rsidRDefault="005F497E" w:rsidP="00907846">
            <w:pPr>
              <w:autoSpaceDE w:val="0"/>
              <w:autoSpaceDN w:val="0"/>
              <w:adjustRightInd w:val="0"/>
              <w:jc w:val="center"/>
              <w:rPr>
                <w:rFonts w:eastAsia="等线" w:cs="Times New Roman"/>
                <w:color w:val="000000"/>
              </w:rPr>
            </w:pPr>
            <w:r w:rsidRPr="00696EA2">
              <w:t>0.37</w:t>
            </w:r>
          </w:p>
        </w:tc>
        <w:tc>
          <w:tcPr>
            <w:tcW w:w="1405" w:type="dxa"/>
            <w:vAlign w:val="center"/>
          </w:tcPr>
          <w:p w14:paraId="0E0CCC43" w14:textId="77777777" w:rsidR="005F497E" w:rsidRPr="008149D3" w:rsidRDefault="005F497E" w:rsidP="00907846">
            <w:pPr>
              <w:autoSpaceDE w:val="0"/>
              <w:autoSpaceDN w:val="0"/>
              <w:adjustRightInd w:val="0"/>
              <w:jc w:val="center"/>
              <w:rPr>
                <w:rFonts w:eastAsia="等线" w:cs="Times New Roman"/>
                <w:color w:val="000000"/>
              </w:rPr>
            </w:pPr>
            <w:r w:rsidRPr="00696EA2">
              <w:t>0.39</w:t>
            </w:r>
          </w:p>
        </w:tc>
      </w:tr>
      <w:tr w:rsidR="005F497E" w14:paraId="6CF4E4F9" w14:textId="77777777" w:rsidTr="005448DD">
        <w:trPr>
          <w:trHeight w:val="287"/>
          <w:jc w:val="center"/>
        </w:trPr>
        <w:tc>
          <w:tcPr>
            <w:tcW w:w="1069" w:type="dxa"/>
            <w:vAlign w:val="center"/>
          </w:tcPr>
          <w:p w14:paraId="7FEE8690" w14:textId="77777777" w:rsidR="005F497E" w:rsidRPr="008149D3" w:rsidRDefault="005F497E" w:rsidP="00907846">
            <w:pPr>
              <w:autoSpaceDE w:val="0"/>
              <w:autoSpaceDN w:val="0"/>
              <w:adjustRightInd w:val="0"/>
              <w:jc w:val="center"/>
              <w:rPr>
                <w:rFonts w:eastAsia="等线" w:cs="Times New Roman"/>
                <w:color w:val="000000"/>
              </w:rPr>
            </w:pPr>
            <w:r>
              <w:rPr>
                <w:rFonts w:eastAsia="等线" w:cs="Times New Roman" w:hint="eastAsia"/>
                <w:color w:val="000000"/>
              </w:rPr>
              <w:t>B</w:t>
            </w:r>
            <w:r>
              <w:rPr>
                <w:rFonts w:eastAsia="等线" w:cs="Times New Roman"/>
                <w:color w:val="000000"/>
              </w:rPr>
              <w:t>700</w:t>
            </w:r>
          </w:p>
        </w:tc>
        <w:tc>
          <w:tcPr>
            <w:tcW w:w="810" w:type="dxa"/>
            <w:vAlign w:val="center"/>
          </w:tcPr>
          <w:p w14:paraId="7CAD32C7" w14:textId="77777777" w:rsidR="005F497E" w:rsidRPr="008149D3" w:rsidRDefault="005F497E" w:rsidP="00907846">
            <w:pPr>
              <w:autoSpaceDE w:val="0"/>
              <w:autoSpaceDN w:val="0"/>
              <w:adjustRightInd w:val="0"/>
              <w:jc w:val="center"/>
              <w:rPr>
                <w:rFonts w:eastAsia="等线" w:cs="Times New Roman"/>
                <w:color w:val="000000"/>
              </w:rPr>
            </w:pPr>
            <w:r w:rsidRPr="001D5340">
              <w:t>24.33</w:t>
            </w:r>
          </w:p>
        </w:tc>
        <w:tc>
          <w:tcPr>
            <w:tcW w:w="684" w:type="dxa"/>
            <w:vAlign w:val="center"/>
          </w:tcPr>
          <w:p w14:paraId="1B81EEDC" w14:textId="77777777" w:rsidR="005F497E" w:rsidRPr="008149D3" w:rsidRDefault="005F497E" w:rsidP="00907846">
            <w:pPr>
              <w:autoSpaceDE w:val="0"/>
              <w:autoSpaceDN w:val="0"/>
              <w:adjustRightInd w:val="0"/>
              <w:jc w:val="center"/>
              <w:rPr>
                <w:rFonts w:eastAsia="等线" w:cs="Times New Roman"/>
                <w:color w:val="000000"/>
              </w:rPr>
            </w:pPr>
            <w:r w:rsidRPr="001D5340">
              <w:t>1.20</w:t>
            </w:r>
          </w:p>
        </w:tc>
        <w:tc>
          <w:tcPr>
            <w:tcW w:w="810" w:type="dxa"/>
            <w:vAlign w:val="center"/>
          </w:tcPr>
          <w:p w14:paraId="62B53D6B" w14:textId="77777777" w:rsidR="005F497E" w:rsidRPr="008149D3" w:rsidRDefault="005F497E" w:rsidP="00907846">
            <w:pPr>
              <w:autoSpaceDE w:val="0"/>
              <w:autoSpaceDN w:val="0"/>
              <w:adjustRightInd w:val="0"/>
              <w:jc w:val="center"/>
              <w:rPr>
                <w:rFonts w:eastAsia="等线" w:cs="Times New Roman"/>
                <w:color w:val="000000"/>
              </w:rPr>
            </w:pPr>
            <w:r w:rsidRPr="001D5340">
              <w:t>13.95</w:t>
            </w:r>
          </w:p>
        </w:tc>
        <w:tc>
          <w:tcPr>
            <w:tcW w:w="684" w:type="dxa"/>
            <w:vAlign w:val="center"/>
          </w:tcPr>
          <w:p w14:paraId="5E02275B" w14:textId="77777777" w:rsidR="005F497E" w:rsidRPr="008149D3" w:rsidRDefault="005F497E" w:rsidP="00907846">
            <w:pPr>
              <w:autoSpaceDE w:val="0"/>
              <w:autoSpaceDN w:val="0"/>
              <w:adjustRightInd w:val="0"/>
              <w:jc w:val="center"/>
              <w:rPr>
                <w:rFonts w:eastAsia="等线" w:cs="Times New Roman"/>
                <w:color w:val="000000"/>
              </w:rPr>
            </w:pPr>
            <w:r w:rsidRPr="001D5340">
              <w:t>0.50</w:t>
            </w:r>
          </w:p>
        </w:tc>
        <w:tc>
          <w:tcPr>
            <w:tcW w:w="684" w:type="dxa"/>
            <w:vAlign w:val="center"/>
          </w:tcPr>
          <w:p w14:paraId="13ACC712" w14:textId="77777777" w:rsidR="005F497E" w:rsidRPr="008149D3" w:rsidRDefault="005F497E" w:rsidP="00907846">
            <w:pPr>
              <w:autoSpaceDE w:val="0"/>
              <w:autoSpaceDN w:val="0"/>
              <w:adjustRightInd w:val="0"/>
              <w:jc w:val="center"/>
              <w:rPr>
                <w:rFonts w:eastAsia="等线" w:cs="Times New Roman"/>
                <w:color w:val="000000"/>
              </w:rPr>
            </w:pPr>
            <w:r w:rsidRPr="001D5340">
              <w:t>0.88</w:t>
            </w:r>
          </w:p>
        </w:tc>
        <w:tc>
          <w:tcPr>
            <w:tcW w:w="684" w:type="dxa"/>
            <w:vAlign w:val="center"/>
          </w:tcPr>
          <w:p w14:paraId="665DBE6D" w14:textId="77777777" w:rsidR="005F497E" w:rsidRPr="008149D3" w:rsidRDefault="005F497E" w:rsidP="00907846">
            <w:pPr>
              <w:autoSpaceDE w:val="0"/>
              <w:autoSpaceDN w:val="0"/>
              <w:adjustRightInd w:val="0"/>
              <w:jc w:val="center"/>
              <w:rPr>
                <w:rFonts w:eastAsia="等线" w:cs="Times New Roman"/>
                <w:color w:val="000000"/>
              </w:rPr>
            </w:pPr>
            <w:r w:rsidRPr="00696EA2">
              <w:t>0.59</w:t>
            </w:r>
          </w:p>
        </w:tc>
        <w:tc>
          <w:tcPr>
            <w:tcW w:w="684" w:type="dxa"/>
            <w:vAlign w:val="center"/>
          </w:tcPr>
          <w:p w14:paraId="355F40FA" w14:textId="77777777" w:rsidR="005F497E" w:rsidRPr="008149D3" w:rsidRDefault="005F497E" w:rsidP="00907846">
            <w:pPr>
              <w:autoSpaceDE w:val="0"/>
              <w:autoSpaceDN w:val="0"/>
              <w:adjustRightInd w:val="0"/>
              <w:jc w:val="center"/>
              <w:rPr>
                <w:rFonts w:eastAsia="等线" w:cs="Times New Roman"/>
                <w:color w:val="000000"/>
              </w:rPr>
            </w:pPr>
            <w:r w:rsidRPr="00696EA2">
              <w:t>0.43</w:t>
            </w:r>
          </w:p>
        </w:tc>
        <w:tc>
          <w:tcPr>
            <w:tcW w:w="1405" w:type="dxa"/>
            <w:vAlign w:val="center"/>
          </w:tcPr>
          <w:p w14:paraId="224C8772" w14:textId="77777777" w:rsidR="005F497E" w:rsidRPr="008149D3" w:rsidRDefault="005F497E" w:rsidP="00907846">
            <w:pPr>
              <w:autoSpaceDE w:val="0"/>
              <w:autoSpaceDN w:val="0"/>
              <w:adjustRightInd w:val="0"/>
              <w:jc w:val="center"/>
              <w:rPr>
                <w:rFonts w:eastAsia="等线" w:cs="Times New Roman"/>
                <w:color w:val="000000"/>
              </w:rPr>
            </w:pPr>
            <w:r w:rsidRPr="00696EA2">
              <w:t>0.45</w:t>
            </w:r>
          </w:p>
        </w:tc>
      </w:tr>
      <w:tr w:rsidR="005F497E" w14:paraId="16684BCC" w14:textId="77777777" w:rsidTr="005448DD">
        <w:trPr>
          <w:trHeight w:val="287"/>
          <w:jc w:val="center"/>
        </w:trPr>
        <w:tc>
          <w:tcPr>
            <w:tcW w:w="1069" w:type="dxa"/>
            <w:vAlign w:val="center"/>
          </w:tcPr>
          <w:p w14:paraId="0A010604" w14:textId="77777777" w:rsidR="005F497E" w:rsidRPr="008149D3" w:rsidRDefault="005F497E" w:rsidP="00907846">
            <w:pPr>
              <w:autoSpaceDE w:val="0"/>
              <w:autoSpaceDN w:val="0"/>
              <w:adjustRightInd w:val="0"/>
              <w:jc w:val="center"/>
              <w:rPr>
                <w:rFonts w:eastAsia="等线" w:cs="Times New Roman"/>
                <w:color w:val="000000"/>
              </w:rPr>
            </w:pPr>
            <w:r>
              <w:rPr>
                <w:rFonts w:eastAsia="等线" w:cs="Times New Roman" w:hint="eastAsia"/>
                <w:color w:val="000000"/>
              </w:rPr>
              <w:t>B</w:t>
            </w:r>
            <w:r>
              <w:rPr>
                <w:rFonts w:eastAsia="等线" w:cs="Times New Roman"/>
                <w:color w:val="000000"/>
              </w:rPr>
              <w:t>1000</w:t>
            </w:r>
          </w:p>
        </w:tc>
        <w:tc>
          <w:tcPr>
            <w:tcW w:w="810" w:type="dxa"/>
            <w:vAlign w:val="center"/>
          </w:tcPr>
          <w:p w14:paraId="64508E1C" w14:textId="77777777" w:rsidR="005F497E" w:rsidRPr="008149D3" w:rsidRDefault="005F497E" w:rsidP="00907846">
            <w:pPr>
              <w:autoSpaceDE w:val="0"/>
              <w:autoSpaceDN w:val="0"/>
              <w:adjustRightInd w:val="0"/>
              <w:jc w:val="center"/>
              <w:rPr>
                <w:rFonts w:eastAsia="等线" w:cs="Times New Roman"/>
                <w:color w:val="000000"/>
              </w:rPr>
            </w:pPr>
            <w:r w:rsidRPr="001D5340">
              <w:t>0.44</w:t>
            </w:r>
          </w:p>
        </w:tc>
        <w:tc>
          <w:tcPr>
            <w:tcW w:w="684" w:type="dxa"/>
            <w:vAlign w:val="center"/>
          </w:tcPr>
          <w:p w14:paraId="0168AD08" w14:textId="77777777" w:rsidR="005F497E" w:rsidRPr="008149D3" w:rsidRDefault="005F497E" w:rsidP="00907846">
            <w:pPr>
              <w:autoSpaceDE w:val="0"/>
              <w:autoSpaceDN w:val="0"/>
              <w:adjustRightInd w:val="0"/>
              <w:jc w:val="center"/>
              <w:rPr>
                <w:rFonts w:eastAsia="等线" w:cs="Times New Roman"/>
                <w:color w:val="000000"/>
              </w:rPr>
            </w:pPr>
            <w:r w:rsidRPr="001D5340">
              <w:t>0.21</w:t>
            </w:r>
          </w:p>
        </w:tc>
        <w:tc>
          <w:tcPr>
            <w:tcW w:w="810" w:type="dxa"/>
            <w:vAlign w:val="center"/>
          </w:tcPr>
          <w:p w14:paraId="27C2ABC1" w14:textId="77777777" w:rsidR="005F497E" w:rsidRPr="008149D3" w:rsidRDefault="005F497E" w:rsidP="00907846">
            <w:pPr>
              <w:autoSpaceDE w:val="0"/>
              <w:autoSpaceDN w:val="0"/>
              <w:adjustRightInd w:val="0"/>
              <w:jc w:val="center"/>
              <w:rPr>
                <w:rFonts w:eastAsia="等线" w:cs="Times New Roman"/>
                <w:color w:val="000000"/>
              </w:rPr>
            </w:pPr>
            <w:r w:rsidRPr="001D5340">
              <w:t>5.47</w:t>
            </w:r>
          </w:p>
        </w:tc>
        <w:tc>
          <w:tcPr>
            <w:tcW w:w="684" w:type="dxa"/>
            <w:vAlign w:val="center"/>
          </w:tcPr>
          <w:p w14:paraId="7243C628" w14:textId="77777777" w:rsidR="005F497E" w:rsidRPr="008149D3" w:rsidRDefault="005F497E" w:rsidP="00907846">
            <w:pPr>
              <w:autoSpaceDE w:val="0"/>
              <w:autoSpaceDN w:val="0"/>
              <w:adjustRightInd w:val="0"/>
              <w:jc w:val="center"/>
              <w:rPr>
                <w:rFonts w:eastAsia="等线" w:cs="Times New Roman"/>
                <w:color w:val="000000"/>
              </w:rPr>
            </w:pPr>
            <w:r w:rsidRPr="001D5340">
              <w:t>0.01</w:t>
            </w:r>
          </w:p>
        </w:tc>
        <w:tc>
          <w:tcPr>
            <w:tcW w:w="684" w:type="dxa"/>
            <w:vAlign w:val="center"/>
          </w:tcPr>
          <w:p w14:paraId="2D15D6F8" w14:textId="77777777" w:rsidR="005F497E" w:rsidRPr="008149D3" w:rsidRDefault="005F497E" w:rsidP="00907846">
            <w:pPr>
              <w:autoSpaceDE w:val="0"/>
              <w:autoSpaceDN w:val="0"/>
              <w:adjustRightInd w:val="0"/>
              <w:jc w:val="center"/>
              <w:rPr>
                <w:rFonts w:eastAsia="等线" w:cs="Times New Roman"/>
                <w:color w:val="000000"/>
              </w:rPr>
            </w:pPr>
            <w:r w:rsidRPr="001D5340">
              <w:t>0.96</w:t>
            </w:r>
          </w:p>
        </w:tc>
        <w:tc>
          <w:tcPr>
            <w:tcW w:w="684" w:type="dxa"/>
            <w:vAlign w:val="center"/>
          </w:tcPr>
          <w:p w14:paraId="39E4AFA7" w14:textId="77777777" w:rsidR="005F497E" w:rsidRPr="008149D3" w:rsidRDefault="005F497E" w:rsidP="00907846">
            <w:pPr>
              <w:autoSpaceDE w:val="0"/>
              <w:autoSpaceDN w:val="0"/>
              <w:adjustRightInd w:val="0"/>
              <w:jc w:val="center"/>
              <w:rPr>
                <w:rFonts w:eastAsia="等线" w:cs="Times New Roman"/>
                <w:color w:val="000000"/>
              </w:rPr>
            </w:pPr>
            <w:r w:rsidRPr="00696EA2">
              <w:t>5.74</w:t>
            </w:r>
          </w:p>
        </w:tc>
        <w:tc>
          <w:tcPr>
            <w:tcW w:w="684" w:type="dxa"/>
            <w:vAlign w:val="center"/>
          </w:tcPr>
          <w:p w14:paraId="15335F0E" w14:textId="77777777" w:rsidR="005F497E" w:rsidRPr="008149D3" w:rsidRDefault="005F497E" w:rsidP="00907846">
            <w:pPr>
              <w:autoSpaceDE w:val="0"/>
              <w:autoSpaceDN w:val="0"/>
              <w:adjustRightInd w:val="0"/>
              <w:jc w:val="center"/>
              <w:rPr>
                <w:rFonts w:eastAsia="等线" w:cs="Times New Roman"/>
                <w:color w:val="000000"/>
              </w:rPr>
            </w:pPr>
            <w:r w:rsidRPr="00696EA2">
              <w:t>9.39</w:t>
            </w:r>
          </w:p>
        </w:tc>
        <w:tc>
          <w:tcPr>
            <w:tcW w:w="1405" w:type="dxa"/>
            <w:vAlign w:val="center"/>
          </w:tcPr>
          <w:p w14:paraId="6ED25734" w14:textId="77777777" w:rsidR="005F497E" w:rsidRPr="008149D3" w:rsidRDefault="005F497E" w:rsidP="00907846">
            <w:pPr>
              <w:autoSpaceDE w:val="0"/>
              <w:autoSpaceDN w:val="0"/>
              <w:adjustRightInd w:val="0"/>
              <w:jc w:val="center"/>
              <w:rPr>
                <w:rFonts w:eastAsia="等线" w:cs="Times New Roman"/>
                <w:color w:val="000000"/>
              </w:rPr>
            </w:pPr>
            <w:r w:rsidRPr="00696EA2">
              <w:t>9.41</w:t>
            </w:r>
          </w:p>
        </w:tc>
      </w:tr>
      <w:bookmarkEnd w:id="4"/>
      <w:tr w:rsidR="005F497E" w14:paraId="73BBDB59" w14:textId="77777777" w:rsidTr="005448DD">
        <w:trPr>
          <w:trHeight w:val="287"/>
          <w:jc w:val="center"/>
        </w:trPr>
        <w:tc>
          <w:tcPr>
            <w:tcW w:w="1069" w:type="dxa"/>
            <w:vAlign w:val="center"/>
          </w:tcPr>
          <w:p w14:paraId="005A22C1" w14:textId="77777777" w:rsidR="005F497E" w:rsidRDefault="005F497E" w:rsidP="00907846">
            <w:pPr>
              <w:autoSpaceDE w:val="0"/>
              <w:autoSpaceDN w:val="0"/>
              <w:adjustRightInd w:val="0"/>
              <w:jc w:val="center"/>
              <w:rPr>
                <w:rFonts w:eastAsia="等线" w:cs="Times New Roman"/>
                <w:color w:val="000000"/>
              </w:rPr>
            </w:pPr>
            <w:r w:rsidRPr="0003364D">
              <w:t>P500</w:t>
            </w:r>
          </w:p>
        </w:tc>
        <w:tc>
          <w:tcPr>
            <w:tcW w:w="810" w:type="dxa"/>
            <w:vAlign w:val="center"/>
          </w:tcPr>
          <w:p w14:paraId="1CF3FCD0" w14:textId="77777777" w:rsidR="005F497E" w:rsidRPr="008149D3" w:rsidRDefault="005F497E" w:rsidP="00907846">
            <w:pPr>
              <w:autoSpaceDE w:val="0"/>
              <w:autoSpaceDN w:val="0"/>
              <w:adjustRightInd w:val="0"/>
              <w:jc w:val="center"/>
              <w:rPr>
                <w:rFonts w:eastAsia="等线" w:cs="Times New Roman"/>
                <w:color w:val="000000"/>
              </w:rPr>
            </w:pPr>
            <w:r w:rsidRPr="0003364D">
              <w:t>36.66</w:t>
            </w:r>
          </w:p>
        </w:tc>
        <w:tc>
          <w:tcPr>
            <w:tcW w:w="684" w:type="dxa"/>
            <w:vAlign w:val="center"/>
          </w:tcPr>
          <w:p w14:paraId="573681F7" w14:textId="77777777" w:rsidR="005F497E" w:rsidRPr="008149D3" w:rsidRDefault="005F497E" w:rsidP="00907846">
            <w:pPr>
              <w:autoSpaceDE w:val="0"/>
              <w:autoSpaceDN w:val="0"/>
              <w:adjustRightInd w:val="0"/>
              <w:jc w:val="center"/>
              <w:rPr>
                <w:rFonts w:eastAsia="等线" w:cs="Times New Roman"/>
                <w:color w:val="000000"/>
              </w:rPr>
            </w:pPr>
            <w:r w:rsidRPr="0003364D">
              <w:t>2.13</w:t>
            </w:r>
          </w:p>
        </w:tc>
        <w:tc>
          <w:tcPr>
            <w:tcW w:w="810" w:type="dxa"/>
            <w:vAlign w:val="center"/>
          </w:tcPr>
          <w:p w14:paraId="6124D71E" w14:textId="77777777" w:rsidR="005F497E" w:rsidRPr="008149D3" w:rsidRDefault="005F497E" w:rsidP="00907846">
            <w:pPr>
              <w:autoSpaceDE w:val="0"/>
              <w:autoSpaceDN w:val="0"/>
              <w:adjustRightInd w:val="0"/>
              <w:jc w:val="center"/>
              <w:rPr>
                <w:rFonts w:eastAsia="等线" w:cs="Times New Roman"/>
                <w:color w:val="000000"/>
              </w:rPr>
            </w:pPr>
            <w:r w:rsidRPr="0003364D">
              <w:t>20.61</w:t>
            </w:r>
          </w:p>
        </w:tc>
        <w:tc>
          <w:tcPr>
            <w:tcW w:w="684" w:type="dxa"/>
            <w:vAlign w:val="center"/>
          </w:tcPr>
          <w:p w14:paraId="5D5D7370" w14:textId="77777777" w:rsidR="005F497E" w:rsidRPr="008149D3" w:rsidRDefault="005F497E" w:rsidP="00907846">
            <w:pPr>
              <w:autoSpaceDE w:val="0"/>
              <w:autoSpaceDN w:val="0"/>
              <w:adjustRightInd w:val="0"/>
              <w:jc w:val="center"/>
              <w:rPr>
                <w:rFonts w:eastAsia="等线" w:cs="Times New Roman"/>
                <w:color w:val="000000"/>
              </w:rPr>
            </w:pPr>
            <w:r w:rsidRPr="0003364D">
              <w:t>0.92</w:t>
            </w:r>
          </w:p>
        </w:tc>
        <w:tc>
          <w:tcPr>
            <w:tcW w:w="684" w:type="dxa"/>
            <w:vAlign w:val="center"/>
          </w:tcPr>
          <w:p w14:paraId="65226BD9" w14:textId="77777777" w:rsidR="005F497E" w:rsidRPr="008149D3" w:rsidRDefault="005F497E" w:rsidP="00907846">
            <w:pPr>
              <w:autoSpaceDE w:val="0"/>
              <w:autoSpaceDN w:val="0"/>
              <w:adjustRightInd w:val="0"/>
              <w:jc w:val="center"/>
              <w:rPr>
                <w:rFonts w:eastAsia="等线" w:cs="Times New Roman"/>
                <w:color w:val="000000"/>
              </w:rPr>
            </w:pPr>
            <w:r w:rsidRPr="0003364D">
              <w:t>0.00</w:t>
            </w:r>
          </w:p>
        </w:tc>
        <w:tc>
          <w:tcPr>
            <w:tcW w:w="684" w:type="dxa"/>
            <w:vAlign w:val="center"/>
          </w:tcPr>
          <w:p w14:paraId="74904DB4" w14:textId="77777777" w:rsidR="005F497E" w:rsidRPr="00696EA2" w:rsidRDefault="005F497E" w:rsidP="00907846">
            <w:pPr>
              <w:autoSpaceDE w:val="0"/>
              <w:autoSpaceDN w:val="0"/>
              <w:adjustRightInd w:val="0"/>
              <w:jc w:val="center"/>
            </w:pPr>
            <w:r w:rsidRPr="0003364D">
              <w:t>0.70</w:t>
            </w:r>
          </w:p>
        </w:tc>
        <w:tc>
          <w:tcPr>
            <w:tcW w:w="684" w:type="dxa"/>
            <w:vAlign w:val="center"/>
          </w:tcPr>
          <w:p w14:paraId="5F01E57B" w14:textId="77777777" w:rsidR="005F497E" w:rsidRPr="00696EA2" w:rsidRDefault="005F497E" w:rsidP="00907846">
            <w:pPr>
              <w:autoSpaceDE w:val="0"/>
              <w:autoSpaceDN w:val="0"/>
              <w:adjustRightInd w:val="0"/>
              <w:jc w:val="center"/>
            </w:pPr>
            <w:r w:rsidRPr="0003364D">
              <w:t>0.42</w:t>
            </w:r>
          </w:p>
        </w:tc>
        <w:tc>
          <w:tcPr>
            <w:tcW w:w="1405" w:type="dxa"/>
            <w:vAlign w:val="center"/>
          </w:tcPr>
          <w:p w14:paraId="66CD7985" w14:textId="77777777" w:rsidR="005F497E" w:rsidRPr="00696EA2" w:rsidRDefault="005F497E" w:rsidP="00907846">
            <w:pPr>
              <w:autoSpaceDE w:val="0"/>
              <w:autoSpaceDN w:val="0"/>
              <w:adjustRightInd w:val="0"/>
              <w:jc w:val="center"/>
            </w:pPr>
            <w:r w:rsidRPr="0003364D">
              <w:t>0.44</w:t>
            </w:r>
          </w:p>
        </w:tc>
      </w:tr>
      <w:tr w:rsidR="005F497E" w14:paraId="28F15E30" w14:textId="77777777" w:rsidTr="005448DD">
        <w:trPr>
          <w:trHeight w:val="287"/>
          <w:jc w:val="center"/>
        </w:trPr>
        <w:tc>
          <w:tcPr>
            <w:tcW w:w="1069" w:type="dxa"/>
            <w:vAlign w:val="center"/>
          </w:tcPr>
          <w:p w14:paraId="08DAE517" w14:textId="77777777" w:rsidR="005F497E" w:rsidRDefault="005F497E" w:rsidP="00907846">
            <w:pPr>
              <w:autoSpaceDE w:val="0"/>
              <w:autoSpaceDN w:val="0"/>
              <w:adjustRightInd w:val="0"/>
              <w:jc w:val="center"/>
              <w:rPr>
                <w:rFonts w:eastAsia="等线" w:cs="Times New Roman"/>
                <w:color w:val="000000"/>
              </w:rPr>
            </w:pPr>
            <w:r w:rsidRPr="0003364D">
              <w:t>P700</w:t>
            </w:r>
          </w:p>
        </w:tc>
        <w:tc>
          <w:tcPr>
            <w:tcW w:w="810" w:type="dxa"/>
            <w:vAlign w:val="center"/>
          </w:tcPr>
          <w:p w14:paraId="50934B4B" w14:textId="77777777" w:rsidR="005F497E" w:rsidRPr="008149D3" w:rsidRDefault="005F497E" w:rsidP="00907846">
            <w:pPr>
              <w:autoSpaceDE w:val="0"/>
              <w:autoSpaceDN w:val="0"/>
              <w:adjustRightInd w:val="0"/>
              <w:jc w:val="center"/>
              <w:rPr>
                <w:rFonts w:eastAsia="等线" w:cs="Times New Roman"/>
                <w:color w:val="000000"/>
              </w:rPr>
            </w:pPr>
            <w:r w:rsidRPr="0003364D">
              <w:t>27.37</w:t>
            </w:r>
          </w:p>
        </w:tc>
        <w:tc>
          <w:tcPr>
            <w:tcW w:w="684" w:type="dxa"/>
            <w:vAlign w:val="center"/>
          </w:tcPr>
          <w:p w14:paraId="3DBC4EF8" w14:textId="77777777" w:rsidR="005F497E" w:rsidRPr="008149D3" w:rsidRDefault="005F497E" w:rsidP="00907846">
            <w:pPr>
              <w:autoSpaceDE w:val="0"/>
              <w:autoSpaceDN w:val="0"/>
              <w:adjustRightInd w:val="0"/>
              <w:jc w:val="center"/>
              <w:rPr>
                <w:rFonts w:eastAsia="等线" w:cs="Times New Roman"/>
                <w:color w:val="000000"/>
              </w:rPr>
            </w:pPr>
            <w:r w:rsidRPr="0003364D">
              <w:t>1.39</w:t>
            </w:r>
          </w:p>
        </w:tc>
        <w:tc>
          <w:tcPr>
            <w:tcW w:w="810" w:type="dxa"/>
            <w:vAlign w:val="center"/>
          </w:tcPr>
          <w:p w14:paraId="7C2E47F2" w14:textId="77777777" w:rsidR="005F497E" w:rsidRPr="008149D3" w:rsidRDefault="005F497E" w:rsidP="00907846">
            <w:pPr>
              <w:autoSpaceDE w:val="0"/>
              <w:autoSpaceDN w:val="0"/>
              <w:adjustRightInd w:val="0"/>
              <w:jc w:val="center"/>
              <w:rPr>
                <w:rFonts w:eastAsia="等线" w:cs="Times New Roman"/>
                <w:color w:val="000000"/>
              </w:rPr>
            </w:pPr>
            <w:r w:rsidRPr="0003364D">
              <w:t>16.62</w:t>
            </w:r>
          </w:p>
        </w:tc>
        <w:tc>
          <w:tcPr>
            <w:tcW w:w="684" w:type="dxa"/>
            <w:vAlign w:val="center"/>
          </w:tcPr>
          <w:p w14:paraId="168B168A" w14:textId="77777777" w:rsidR="005F497E" w:rsidRPr="008149D3" w:rsidRDefault="005F497E" w:rsidP="00907846">
            <w:pPr>
              <w:autoSpaceDE w:val="0"/>
              <w:autoSpaceDN w:val="0"/>
              <w:adjustRightInd w:val="0"/>
              <w:jc w:val="center"/>
              <w:rPr>
                <w:rFonts w:eastAsia="等线" w:cs="Times New Roman"/>
                <w:color w:val="000000"/>
              </w:rPr>
            </w:pPr>
            <w:r w:rsidRPr="0003364D">
              <w:t>0.57</w:t>
            </w:r>
          </w:p>
        </w:tc>
        <w:tc>
          <w:tcPr>
            <w:tcW w:w="684" w:type="dxa"/>
            <w:vAlign w:val="center"/>
          </w:tcPr>
          <w:p w14:paraId="70EC56EA" w14:textId="77777777" w:rsidR="005F497E" w:rsidRPr="008149D3" w:rsidRDefault="005F497E" w:rsidP="00907846">
            <w:pPr>
              <w:autoSpaceDE w:val="0"/>
              <w:autoSpaceDN w:val="0"/>
              <w:adjustRightInd w:val="0"/>
              <w:jc w:val="center"/>
              <w:rPr>
                <w:rFonts w:eastAsia="等线" w:cs="Times New Roman"/>
                <w:color w:val="000000"/>
              </w:rPr>
            </w:pPr>
            <w:r w:rsidRPr="0003364D">
              <w:t>0.09</w:t>
            </w:r>
          </w:p>
        </w:tc>
        <w:tc>
          <w:tcPr>
            <w:tcW w:w="684" w:type="dxa"/>
            <w:vAlign w:val="center"/>
          </w:tcPr>
          <w:p w14:paraId="35CF4459" w14:textId="77777777" w:rsidR="005F497E" w:rsidRPr="00696EA2" w:rsidRDefault="005F497E" w:rsidP="00907846">
            <w:pPr>
              <w:autoSpaceDE w:val="0"/>
              <w:autoSpaceDN w:val="0"/>
              <w:adjustRightInd w:val="0"/>
              <w:jc w:val="center"/>
            </w:pPr>
            <w:r w:rsidRPr="0003364D">
              <w:t>0.61</w:t>
            </w:r>
          </w:p>
        </w:tc>
        <w:tc>
          <w:tcPr>
            <w:tcW w:w="684" w:type="dxa"/>
            <w:vAlign w:val="center"/>
          </w:tcPr>
          <w:p w14:paraId="6B7DCF30" w14:textId="77777777" w:rsidR="005F497E" w:rsidRPr="00696EA2" w:rsidRDefault="005F497E" w:rsidP="00907846">
            <w:pPr>
              <w:autoSpaceDE w:val="0"/>
              <w:autoSpaceDN w:val="0"/>
              <w:adjustRightInd w:val="0"/>
              <w:jc w:val="center"/>
            </w:pPr>
            <w:r w:rsidRPr="0003364D">
              <w:t>0.46</w:t>
            </w:r>
          </w:p>
        </w:tc>
        <w:tc>
          <w:tcPr>
            <w:tcW w:w="1405" w:type="dxa"/>
            <w:vAlign w:val="center"/>
          </w:tcPr>
          <w:p w14:paraId="548261DE" w14:textId="77777777" w:rsidR="005F497E" w:rsidRPr="00696EA2" w:rsidRDefault="005F497E" w:rsidP="00907846">
            <w:pPr>
              <w:autoSpaceDE w:val="0"/>
              <w:autoSpaceDN w:val="0"/>
              <w:adjustRightInd w:val="0"/>
              <w:jc w:val="center"/>
            </w:pPr>
            <w:r w:rsidRPr="0003364D">
              <w:t>0.47</w:t>
            </w:r>
          </w:p>
        </w:tc>
      </w:tr>
      <w:tr w:rsidR="005F497E" w14:paraId="40F3F679" w14:textId="77777777" w:rsidTr="005448DD">
        <w:trPr>
          <w:trHeight w:val="287"/>
          <w:jc w:val="center"/>
        </w:trPr>
        <w:tc>
          <w:tcPr>
            <w:tcW w:w="1069" w:type="dxa"/>
            <w:tcBorders>
              <w:bottom w:val="single" w:sz="8" w:space="0" w:color="auto"/>
            </w:tcBorders>
            <w:vAlign w:val="center"/>
          </w:tcPr>
          <w:p w14:paraId="4EB7176D" w14:textId="77777777" w:rsidR="005F497E" w:rsidRDefault="005F497E" w:rsidP="00907846">
            <w:pPr>
              <w:autoSpaceDE w:val="0"/>
              <w:autoSpaceDN w:val="0"/>
              <w:adjustRightInd w:val="0"/>
              <w:jc w:val="center"/>
              <w:rPr>
                <w:rFonts w:eastAsia="等线" w:cs="Times New Roman"/>
                <w:color w:val="000000"/>
              </w:rPr>
            </w:pPr>
            <w:r w:rsidRPr="0003364D">
              <w:t>P1000</w:t>
            </w:r>
          </w:p>
        </w:tc>
        <w:tc>
          <w:tcPr>
            <w:tcW w:w="810" w:type="dxa"/>
            <w:tcBorders>
              <w:bottom w:val="single" w:sz="8" w:space="0" w:color="auto"/>
            </w:tcBorders>
            <w:vAlign w:val="center"/>
          </w:tcPr>
          <w:p w14:paraId="610A8F15" w14:textId="77777777" w:rsidR="005F497E" w:rsidRPr="008149D3" w:rsidRDefault="005F497E" w:rsidP="00907846">
            <w:pPr>
              <w:autoSpaceDE w:val="0"/>
              <w:autoSpaceDN w:val="0"/>
              <w:adjustRightInd w:val="0"/>
              <w:jc w:val="center"/>
              <w:rPr>
                <w:rFonts w:eastAsia="等线" w:cs="Times New Roman"/>
                <w:color w:val="000000"/>
              </w:rPr>
            </w:pPr>
            <w:r w:rsidRPr="0003364D">
              <w:t>0.39</w:t>
            </w:r>
          </w:p>
        </w:tc>
        <w:tc>
          <w:tcPr>
            <w:tcW w:w="684" w:type="dxa"/>
            <w:tcBorders>
              <w:bottom w:val="single" w:sz="8" w:space="0" w:color="auto"/>
            </w:tcBorders>
            <w:vAlign w:val="center"/>
          </w:tcPr>
          <w:p w14:paraId="6D1FF457" w14:textId="77777777" w:rsidR="005F497E" w:rsidRPr="008149D3" w:rsidRDefault="005F497E" w:rsidP="00907846">
            <w:pPr>
              <w:autoSpaceDE w:val="0"/>
              <w:autoSpaceDN w:val="0"/>
              <w:adjustRightInd w:val="0"/>
              <w:jc w:val="center"/>
              <w:rPr>
                <w:rFonts w:eastAsia="等线" w:cs="Times New Roman"/>
                <w:color w:val="000000"/>
              </w:rPr>
            </w:pPr>
            <w:r w:rsidRPr="0003364D">
              <w:t>0.06</w:t>
            </w:r>
          </w:p>
        </w:tc>
        <w:tc>
          <w:tcPr>
            <w:tcW w:w="810" w:type="dxa"/>
            <w:tcBorders>
              <w:bottom w:val="single" w:sz="8" w:space="0" w:color="auto"/>
            </w:tcBorders>
            <w:vAlign w:val="center"/>
          </w:tcPr>
          <w:p w14:paraId="7DED9407" w14:textId="77777777" w:rsidR="005F497E" w:rsidRPr="008149D3" w:rsidRDefault="005F497E" w:rsidP="00907846">
            <w:pPr>
              <w:autoSpaceDE w:val="0"/>
              <w:autoSpaceDN w:val="0"/>
              <w:adjustRightInd w:val="0"/>
              <w:jc w:val="center"/>
              <w:rPr>
                <w:rFonts w:eastAsia="等线" w:cs="Times New Roman"/>
                <w:color w:val="000000"/>
              </w:rPr>
            </w:pPr>
            <w:r w:rsidRPr="0003364D">
              <w:t>3.10</w:t>
            </w:r>
          </w:p>
        </w:tc>
        <w:tc>
          <w:tcPr>
            <w:tcW w:w="684" w:type="dxa"/>
            <w:tcBorders>
              <w:bottom w:val="single" w:sz="8" w:space="0" w:color="auto"/>
            </w:tcBorders>
            <w:vAlign w:val="center"/>
          </w:tcPr>
          <w:p w14:paraId="1E54DC70" w14:textId="77777777" w:rsidR="005F497E" w:rsidRPr="008149D3" w:rsidRDefault="005F497E" w:rsidP="00907846">
            <w:pPr>
              <w:autoSpaceDE w:val="0"/>
              <w:autoSpaceDN w:val="0"/>
              <w:adjustRightInd w:val="0"/>
              <w:jc w:val="center"/>
              <w:rPr>
                <w:rFonts w:eastAsia="等线" w:cs="Times New Roman"/>
                <w:color w:val="000000"/>
              </w:rPr>
            </w:pPr>
            <w:r w:rsidRPr="0003364D">
              <w:t>0.00</w:t>
            </w:r>
          </w:p>
        </w:tc>
        <w:tc>
          <w:tcPr>
            <w:tcW w:w="684" w:type="dxa"/>
            <w:tcBorders>
              <w:bottom w:val="single" w:sz="8" w:space="0" w:color="auto"/>
            </w:tcBorders>
            <w:vAlign w:val="center"/>
          </w:tcPr>
          <w:p w14:paraId="38996CF6" w14:textId="77777777" w:rsidR="005F497E" w:rsidRPr="008149D3" w:rsidRDefault="005F497E" w:rsidP="00907846">
            <w:pPr>
              <w:autoSpaceDE w:val="0"/>
              <w:autoSpaceDN w:val="0"/>
              <w:adjustRightInd w:val="0"/>
              <w:jc w:val="center"/>
              <w:rPr>
                <w:rFonts w:eastAsia="等线" w:cs="Times New Roman"/>
                <w:color w:val="000000"/>
              </w:rPr>
            </w:pPr>
            <w:r w:rsidRPr="0003364D">
              <w:t>0.03</w:t>
            </w:r>
          </w:p>
        </w:tc>
        <w:tc>
          <w:tcPr>
            <w:tcW w:w="684" w:type="dxa"/>
            <w:tcBorders>
              <w:bottom w:val="single" w:sz="8" w:space="0" w:color="auto"/>
            </w:tcBorders>
            <w:vAlign w:val="center"/>
          </w:tcPr>
          <w:p w14:paraId="70F5DCA6" w14:textId="77777777" w:rsidR="005F497E" w:rsidRPr="00696EA2" w:rsidRDefault="005F497E" w:rsidP="00907846">
            <w:pPr>
              <w:autoSpaceDE w:val="0"/>
              <w:autoSpaceDN w:val="0"/>
              <w:adjustRightInd w:val="0"/>
              <w:jc w:val="center"/>
            </w:pPr>
            <w:r w:rsidRPr="0003364D">
              <w:t>1.73</w:t>
            </w:r>
          </w:p>
        </w:tc>
        <w:tc>
          <w:tcPr>
            <w:tcW w:w="684" w:type="dxa"/>
            <w:tcBorders>
              <w:bottom w:val="single" w:sz="8" w:space="0" w:color="auto"/>
            </w:tcBorders>
            <w:vAlign w:val="center"/>
          </w:tcPr>
          <w:p w14:paraId="231ED0DB" w14:textId="77777777" w:rsidR="005F497E" w:rsidRPr="00696EA2" w:rsidRDefault="005F497E" w:rsidP="00907846">
            <w:pPr>
              <w:autoSpaceDE w:val="0"/>
              <w:autoSpaceDN w:val="0"/>
              <w:adjustRightInd w:val="0"/>
              <w:jc w:val="center"/>
            </w:pPr>
            <w:r w:rsidRPr="0003364D">
              <w:t>6.03</w:t>
            </w:r>
          </w:p>
        </w:tc>
        <w:tc>
          <w:tcPr>
            <w:tcW w:w="1405" w:type="dxa"/>
            <w:tcBorders>
              <w:bottom w:val="single" w:sz="8" w:space="0" w:color="auto"/>
            </w:tcBorders>
            <w:vAlign w:val="center"/>
          </w:tcPr>
          <w:p w14:paraId="703F2178" w14:textId="77777777" w:rsidR="005F497E" w:rsidRPr="00696EA2" w:rsidRDefault="005F497E" w:rsidP="00907846">
            <w:pPr>
              <w:autoSpaceDE w:val="0"/>
              <w:autoSpaceDN w:val="0"/>
              <w:adjustRightInd w:val="0"/>
              <w:jc w:val="center"/>
            </w:pPr>
            <w:r w:rsidRPr="0003364D">
              <w:t>6.03</w:t>
            </w:r>
          </w:p>
        </w:tc>
      </w:tr>
    </w:tbl>
    <w:bookmarkEnd w:id="3"/>
    <w:p w14:paraId="7A1ABF0E" w14:textId="3EB328C1" w:rsidR="00C37D67" w:rsidRPr="00BB087E" w:rsidRDefault="00C37D67" w:rsidP="00BB087E">
      <w:pPr>
        <w:rPr>
          <w:sz w:val="21"/>
          <w:szCs w:val="21"/>
        </w:rPr>
      </w:pPr>
      <w:r w:rsidRPr="00BB087E">
        <w:rPr>
          <w:sz w:val="21"/>
          <w:szCs w:val="21"/>
        </w:rPr>
        <w:t>Note: The e</w:t>
      </w:r>
      <w:r w:rsidRPr="00BB087E">
        <w:rPr>
          <w:rFonts w:hint="eastAsia"/>
          <w:sz w:val="21"/>
          <w:szCs w:val="21"/>
        </w:rPr>
        <w:t>lemental</w:t>
      </w:r>
      <w:r w:rsidRPr="00BB087E">
        <w:rPr>
          <w:sz w:val="21"/>
          <w:szCs w:val="21"/>
        </w:rPr>
        <w:t xml:space="preserve"> composition </w:t>
      </w:r>
      <w:r w:rsidRPr="00BB087E">
        <w:rPr>
          <w:rFonts w:hint="eastAsia"/>
          <w:sz w:val="21"/>
          <w:szCs w:val="21"/>
        </w:rPr>
        <w:t>was</w:t>
      </w:r>
      <w:r w:rsidRPr="00BB087E">
        <w:rPr>
          <w:sz w:val="21"/>
          <w:szCs w:val="21"/>
        </w:rPr>
        <w:t xml:space="preserve"> </w:t>
      </w:r>
      <w:r w:rsidRPr="00BB087E">
        <w:rPr>
          <w:rFonts w:hint="eastAsia"/>
          <w:sz w:val="21"/>
          <w:szCs w:val="21"/>
        </w:rPr>
        <w:t>determined</w:t>
      </w:r>
      <w:r w:rsidRPr="00BB087E">
        <w:rPr>
          <w:sz w:val="21"/>
          <w:szCs w:val="21"/>
        </w:rPr>
        <w:t xml:space="preserve"> </w:t>
      </w:r>
      <w:r w:rsidRPr="00BB087E">
        <w:rPr>
          <w:rFonts w:hint="eastAsia"/>
          <w:sz w:val="21"/>
          <w:szCs w:val="21"/>
        </w:rPr>
        <w:t>by</w:t>
      </w:r>
      <w:r w:rsidRPr="00BB087E">
        <w:rPr>
          <w:sz w:val="21"/>
          <w:szCs w:val="21"/>
        </w:rPr>
        <w:t xml:space="preserve"> CHNOS Elemental Analyzer </w:t>
      </w:r>
      <w:r w:rsidRPr="00BB087E">
        <w:rPr>
          <w:sz w:val="21"/>
          <w:szCs w:val="21"/>
          <w:lang w:val="en-GB"/>
        </w:rPr>
        <w:t>(vario MICRO, Elementar Analysensystem, Germany)</w:t>
      </w:r>
      <w:r w:rsidRPr="00BB087E">
        <w:rPr>
          <w:rFonts w:hint="eastAsia"/>
          <w:sz w:val="21"/>
          <w:szCs w:val="21"/>
          <w:lang w:val="en-GB"/>
        </w:rPr>
        <w:t>.</w:t>
      </w:r>
      <w:r w:rsidR="000C27CB" w:rsidRPr="00BB087E">
        <w:rPr>
          <w:sz w:val="21"/>
          <w:szCs w:val="21"/>
          <w:lang w:val="en-GB"/>
        </w:rPr>
        <w:t xml:space="preserve"> </w:t>
      </w:r>
    </w:p>
    <w:p w14:paraId="341DD1ED" w14:textId="77777777" w:rsidR="003B1DDD" w:rsidRPr="003B1DDD" w:rsidRDefault="003B1DDD"/>
    <w:sectPr w:rsidR="003B1DDD" w:rsidRPr="003B1DD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E7262E" w14:textId="77777777" w:rsidR="001440C8" w:rsidRDefault="001440C8" w:rsidP="00B5734D">
      <w:r>
        <w:separator/>
      </w:r>
    </w:p>
  </w:endnote>
  <w:endnote w:type="continuationSeparator" w:id="0">
    <w:p w14:paraId="0CB4B7F8" w14:textId="77777777" w:rsidR="001440C8" w:rsidRDefault="001440C8" w:rsidP="00B573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9F9B348" w14:textId="77777777" w:rsidR="001440C8" w:rsidRDefault="001440C8" w:rsidP="00B5734D">
      <w:r>
        <w:separator/>
      </w:r>
    </w:p>
  </w:footnote>
  <w:footnote w:type="continuationSeparator" w:id="0">
    <w:p w14:paraId="1299CE82" w14:textId="77777777" w:rsidR="001440C8" w:rsidRDefault="001440C8" w:rsidP="00B5734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F74423A"/>
    <w:multiLevelType w:val="multilevel"/>
    <w:tmpl w:val="3746C4AE"/>
    <w:lvl w:ilvl="0">
      <w:start w:val="1"/>
      <w:numFmt w:val="decimal"/>
      <w:lvlText w:val="%1"/>
      <w:lvlJc w:val="left"/>
      <w:pPr>
        <w:ind w:left="432" w:hanging="432"/>
      </w:pPr>
      <w:rPr>
        <w:rFonts w:hint="eastAsia"/>
      </w:rPr>
    </w:lvl>
    <w:lvl w:ilvl="1">
      <w:start w:val="1"/>
      <w:numFmt w:val="decimal"/>
      <w:pStyle w:val="2"/>
      <w:lvlText w:val="2.%2"/>
      <w:lvlJc w:val="left"/>
      <w:pPr>
        <w:ind w:left="576" w:hanging="576"/>
      </w:pPr>
      <w:rPr>
        <w:rFonts w:hint="eastAsia"/>
      </w:rPr>
    </w:lvl>
    <w:lvl w:ilvl="2">
      <w:start w:val="1"/>
      <w:numFmt w:val="decimal"/>
      <w:lvlText w:val="%1.%2.%3"/>
      <w:lvlJc w:val="left"/>
      <w:pPr>
        <w:ind w:left="720" w:hanging="720"/>
      </w:pPr>
      <w:rPr>
        <w:rFonts w:hint="eastAsia"/>
      </w:rPr>
    </w:lvl>
    <w:lvl w:ilvl="3">
      <w:start w:val="1"/>
      <w:numFmt w:val="decimal"/>
      <w:lvlText w:val="%1.%2.%3.%4"/>
      <w:lvlJc w:val="left"/>
      <w:pPr>
        <w:ind w:left="864" w:hanging="864"/>
      </w:pPr>
      <w:rPr>
        <w:rFonts w:hint="eastAsia"/>
      </w:rPr>
    </w:lvl>
    <w:lvl w:ilvl="4">
      <w:start w:val="1"/>
      <w:numFmt w:val="decimal"/>
      <w:lvlText w:val="%1.%2.%3.%4.%5"/>
      <w:lvlJc w:val="left"/>
      <w:pPr>
        <w:ind w:left="1008"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1" w15:restartNumberingAfterBreak="0">
    <w:nsid w:val="74A80F21"/>
    <w:multiLevelType w:val="multilevel"/>
    <w:tmpl w:val="5530ADB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7D092601"/>
    <w:multiLevelType w:val="multilevel"/>
    <w:tmpl w:val="FCC6CBEE"/>
    <w:lvl w:ilvl="0">
      <w:start w:val="1"/>
      <w:numFmt w:val="chineseCountingThousand"/>
      <w:pStyle w:val="a"/>
      <w:suff w:val="space"/>
      <w:lvlText w:val="第%1章"/>
      <w:lvlJc w:val="left"/>
      <w:pPr>
        <w:ind w:left="0" w:firstLine="0"/>
      </w:pPr>
      <w:rPr>
        <w:rFonts w:hint="eastAsia"/>
      </w:rPr>
    </w:lvl>
    <w:lvl w:ilvl="1">
      <w:start w:val="1"/>
      <w:numFmt w:val="decimal"/>
      <w:pStyle w:val="a0"/>
      <w:isLgl/>
      <w:suff w:val="space"/>
      <w:lvlText w:val="%1.%2"/>
      <w:lvlJc w:val="left"/>
      <w:pPr>
        <w:ind w:left="0" w:firstLine="0"/>
      </w:pPr>
      <w:rPr>
        <w:rFonts w:hint="eastAsia"/>
      </w:rPr>
    </w:lvl>
    <w:lvl w:ilvl="2">
      <w:start w:val="1"/>
      <w:numFmt w:val="decimal"/>
      <w:pStyle w:val="a1"/>
      <w:isLgl/>
      <w:suff w:val="space"/>
      <w:lvlText w:val="%1.%2.%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num w:numId="1">
    <w:abstractNumId w:val="0"/>
  </w:num>
  <w:num w:numId="2">
    <w:abstractNumId w:val="1"/>
  </w:num>
  <w:num w:numId="3">
    <w:abstractNumId w:val="2"/>
  </w:num>
  <w:num w:numId="4">
    <w:abstractNumId w:val="2"/>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E1tDCwNDC0NLMwt7BQ0lEKTi0uzszPAykwtKwFAIKcIg4tAAAA"/>
  </w:docVars>
  <w:rsids>
    <w:rsidRoot w:val="00853BED"/>
    <w:rsid w:val="000044DF"/>
    <w:rsid w:val="000129E7"/>
    <w:rsid w:val="00045643"/>
    <w:rsid w:val="0007026F"/>
    <w:rsid w:val="00096B14"/>
    <w:rsid w:val="000C27CB"/>
    <w:rsid w:val="001132AA"/>
    <w:rsid w:val="00121776"/>
    <w:rsid w:val="0012254F"/>
    <w:rsid w:val="001440C8"/>
    <w:rsid w:val="001629D0"/>
    <w:rsid w:val="001D75D3"/>
    <w:rsid w:val="00200ACC"/>
    <w:rsid w:val="002217D6"/>
    <w:rsid w:val="00221CA1"/>
    <w:rsid w:val="002C70BF"/>
    <w:rsid w:val="002F57C9"/>
    <w:rsid w:val="003306A9"/>
    <w:rsid w:val="00360A8B"/>
    <w:rsid w:val="0038737C"/>
    <w:rsid w:val="003B1DDD"/>
    <w:rsid w:val="003C0E4B"/>
    <w:rsid w:val="003C696B"/>
    <w:rsid w:val="003E457F"/>
    <w:rsid w:val="00425F8D"/>
    <w:rsid w:val="004962FB"/>
    <w:rsid w:val="004C15EA"/>
    <w:rsid w:val="004E6F2D"/>
    <w:rsid w:val="00503C47"/>
    <w:rsid w:val="00535321"/>
    <w:rsid w:val="00543317"/>
    <w:rsid w:val="005448DD"/>
    <w:rsid w:val="00550B13"/>
    <w:rsid w:val="00577866"/>
    <w:rsid w:val="005870DA"/>
    <w:rsid w:val="00587793"/>
    <w:rsid w:val="005E65F3"/>
    <w:rsid w:val="005F497E"/>
    <w:rsid w:val="0064556D"/>
    <w:rsid w:val="0066464C"/>
    <w:rsid w:val="006C1BCC"/>
    <w:rsid w:val="006D56FF"/>
    <w:rsid w:val="00703321"/>
    <w:rsid w:val="007F6088"/>
    <w:rsid w:val="007F7A55"/>
    <w:rsid w:val="00804CB5"/>
    <w:rsid w:val="00814E63"/>
    <w:rsid w:val="00817E02"/>
    <w:rsid w:val="0082218C"/>
    <w:rsid w:val="00853BED"/>
    <w:rsid w:val="008C6872"/>
    <w:rsid w:val="008F643A"/>
    <w:rsid w:val="008F6C93"/>
    <w:rsid w:val="00910C9E"/>
    <w:rsid w:val="00935468"/>
    <w:rsid w:val="00937311"/>
    <w:rsid w:val="0099713D"/>
    <w:rsid w:val="00A31B9F"/>
    <w:rsid w:val="00A356ED"/>
    <w:rsid w:val="00A82967"/>
    <w:rsid w:val="00B5734D"/>
    <w:rsid w:val="00B75537"/>
    <w:rsid w:val="00B80AE8"/>
    <w:rsid w:val="00BB087E"/>
    <w:rsid w:val="00BE4A61"/>
    <w:rsid w:val="00C12748"/>
    <w:rsid w:val="00C16DED"/>
    <w:rsid w:val="00C348EC"/>
    <w:rsid w:val="00C37D67"/>
    <w:rsid w:val="00C61575"/>
    <w:rsid w:val="00C73028"/>
    <w:rsid w:val="00CE65C3"/>
    <w:rsid w:val="00DA0E4D"/>
    <w:rsid w:val="00DB41A2"/>
    <w:rsid w:val="00DE2769"/>
    <w:rsid w:val="00E548E3"/>
    <w:rsid w:val="00E972A5"/>
    <w:rsid w:val="00EB489C"/>
    <w:rsid w:val="00ED78D1"/>
    <w:rsid w:val="00EF024D"/>
    <w:rsid w:val="00F04C6F"/>
    <w:rsid w:val="00F82307"/>
    <w:rsid w:val="00F843F6"/>
    <w:rsid w:val="00FA4160"/>
    <w:rsid w:val="00FE02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DE2842"/>
  <w15:chartTrackingRefBased/>
  <w15:docId w15:val="{FF197D5B-C882-4FF7-AF93-DAF833299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heme="minorBidi"/>
        <w:color w:val="000000" w:themeColor="text1"/>
        <w:sz w:val="22"/>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rsid w:val="00B5734D"/>
    <w:pPr>
      <w:widowControl w:val="0"/>
      <w:jc w:val="both"/>
    </w:pPr>
  </w:style>
  <w:style w:type="paragraph" w:styleId="1">
    <w:name w:val="heading 1"/>
    <w:basedOn w:val="a2"/>
    <w:next w:val="a2"/>
    <w:link w:val="1Char"/>
    <w:uiPriority w:val="9"/>
    <w:qFormat/>
    <w:rsid w:val="00C61575"/>
    <w:pPr>
      <w:keepNext/>
      <w:keepLines/>
      <w:spacing w:before="340" w:after="330" w:line="578" w:lineRule="auto"/>
      <w:outlineLvl w:val="0"/>
    </w:pPr>
    <w:rPr>
      <w:b/>
      <w:bCs/>
      <w:kern w:val="44"/>
      <w:sz w:val="44"/>
      <w:szCs w:val="44"/>
    </w:rPr>
  </w:style>
  <w:style w:type="paragraph" w:styleId="2">
    <w:name w:val="heading 2"/>
    <w:basedOn w:val="a2"/>
    <w:next w:val="a2"/>
    <w:link w:val="2Char"/>
    <w:uiPriority w:val="9"/>
    <w:semiHidden/>
    <w:unhideWhenUsed/>
    <w:qFormat/>
    <w:rsid w:val="0007026F"/>
    <w:pPr>
      <w:keepNext/>
      <w:keepLines/>
      <w:numPr>
        <w:ilvl w:val="1"/>
        <w:numId w:val="1"/>
      </w:numPr>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2"/>
    <w:next w:val="a2"/>
    <w:link w:val="3Char"/>
    <w:autoRedefine/>
    <w:uiPriority w:val="9"/>
    <w:unhideWhenUsed/>
    <w:qFormat/>
    <w:rsid w:val="0007026F"/>
    <w:pPr>
      <w:widowControl/>
      <w:numPr>
        <w:ilvl w:val="2"/>
        <w:numId w:val="2"/>
      </w:numPr>
      <w:spacing w:before="40" w:after="0" w:line="240" w:lineRule="auto"/>
      <w:jc w:val="left"/>
      <w:outlineLvl w:val="2"/>
    </w:pPr>
    <w:rPr>
      <w:b w:val="0"/>
      <w:bCs w:val="0"/>
      <w:color w:val="C45911" w:themeColor="accent2" w:themeShade="BF"/>
      <w:sz w:val="26"/>
      <w:szCs w:val="26"/>
      <w:lang w:val="en-GB"/>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3Char">
    <w:name w:val="标题 3 Char"/>
    <w:basedOn w:val="a3"/>
    <w:link w:val="3"/>
    <w:uiPriority w:val="9"/>
    <w:rsid w:val="0007026F"/>
    <w:rPr>
      <w:rFonts w:asciiTheme="majorHAnsi" w:eastAsiaTheme="majorEastAsia" w:hAnsiTheme="majorHAnsi" w:cstheme="majorBidi"/>
      <w:color w:val="C45911" w:themeColor="accent2" w:themeShade="BF"/>
      <w:sz w:val="26"/>
      <w:szCs w:val="26"/>
      <w:lang w:val="en-GB"/>
    </w:rPr>
  </w:style>
  <w:style w:type="character" w:customStyle="1" w:styleId="2Char">
    <w:name w:val="标题 2 Char"/>
    <w:basedOn w:val="a3"/>
    <w:link w:val="2"/>
    <w:uiPriority w:val="9"/>
    <w:semiHidden/>
    <w:rsid w:val="0007026F"/>
    <w:rPr>
      <w:rFonts w:asciiTheme="majorHAnsi" w:eastAsiaTheme="majorEastAsia" w:hAnsiTheme="majorHAnsi" w:cstheme="majorBidi"/>
      <w:b/>
      <w:bCs/>
      <w:sz w:val="32"/>
      <w:szCs w:val="32"/>
    </w:rPr>
  </w:style>
  <w:style w:type="paragraph" w:styleId="a6">
    <w:name w:val="caption"/>
    <w:basedOn w:val="a2"/>
    <w:next w:val="a2"/>
    <w:autoRedefine/>
    <w:uiPriority w:val="35"/>
    <w:unhideWhenUsed/>
    <w:qFormat/>
    <w:rsid w:val="000044DF"/>
    <w:pPr>
      <w:keepNext/>
      <w:jc w:val="center"/>
    </w:pPr>
    <w:rPr>
      <w:rFonts w:eastAsia="黑体" w:cs="Times New Roman"/>
      <w:b/>
      <w:szCs w:val="24"/>
    </w:rPr>
  </w:style>
  <w:style w:type="paragraph" w:customStyle="1" w:styleId="a0">
    <w:name w:val="二级标题"/>
    <w:basedOn w:val="a2"/>
    <w:link w:val="a7"/>
    <w:qFormat/>
    <w:rsid w:val="00C61575"/>
    <w:pPr>
      <w:numPr>
        <w:ilvl w:val="1"/>
        <w:numId w:val="5"/>
      </w:numPr>
      <w:spacing w:line="300" w:lineRule="auto"/>
    </w:pPr>
    <w:rPr>
      <w:rFonts w:eastAsia="黑体" w:cs="Times New Roman"/>
      <w:color w:val="000000"/>
      <w:sz w:val="30"/>
    </w:rPr>
  </w:style>
  <w:style w:type="character" w:customStyle="1" w:styleId="a7">
    <w:name w:val="二级标题 字符"/>
    <w:link w:val="a0"/>
    <w:rsid w:val="00C61575"/>
    <w:rPr>
      <w:rFonts w:eastAsia="黑体" w:cs="Times New Roman"/>
      <w:color w:val="000000"/>
      <w:sz w:val="30"/>
    </w:rPr>
  </w:style>
  <w:style w:type="paragraph" w:customStyle="1" w:styleId="a1">
    <w:name w:val="三级标题"/>
    <w:basedOn w:val="a0"/>
    <w:link w:val="a8"/>
    <w:qFormat/>
    <w:rsid w:val="00C61575"/>
    <w:pPr>
      <w:numPr>
        <w:ilvl w:val="2"/>
      </w:numPr>
    </w:pPr>
    <w:rPr>
      <w:sz w:val="28"/>
    </w:rPr>
  </w:style>
  <w:style w:type="character" w:customStyle="1" w:styleId="a8">
    <w:name w:val="三级标题 字符"/>
    <w:link w:val="a1"/>
    <w:rsid w:val="00C61575"/>
    <w:rPr>
      <w:rFonts w:eastAsia="黑体" w:cs="Times New Roman"/>
      <w:color w:val="000000"/>
      <w:sz w:val="28"/>
    </w:rPr>
  </w:style>
  <w:style w:type="paragraph" w:customStyle="1" w:styleId="a">
    <w:name w:val="一级标题"/>
    <w:basedOn w:val="1"/>
    <w:qFormat/>
    <w:rsid w:val="00C61575"/>
    <w:pPr>
      <w:keepNext w:val="0"/>
      <w:keepLines w:val="0"/>
      <w:numPr>
        <w:numId w:val="5"/>
      </w:numPr>
      <w:spacing w:line="300" w:lineRule="auto"/>
    </w:pPr>
    <w:rPr>
      <w:rFonts w:eastAsia="黑体" w:cs="Times New Roman"/>
      <w:b w:val="0"/>
      <w:color w:val="000000"/>
      <w:sz w:val="32"/>
    </w:rPr>
  </w:style>
  <w:style w:type="character" w:customStyle="1" w:styleId="1Char">
    <w:name w:val="标题 1 Char"/>
    <w:basedOn w:val="a3"/>
    <w:link w:val="1"/>
    <w:uiPriority w:val="9"/>
    <w:rsid w:val="00C61575"/>
    <w:rPr>
      <w:b/>
      <w:bCs/>
      <w:kern w:val="44"/>
      <w:sz w:val="44"/>
      <w:szCs w:val="44"/>
    </w:rPr>
  </w:style>
  <w:style w:type="paragraph" w:styleId="a9">
    <w:name w:val="header"/>
    <w:basedOn w:val="a2"/>
    <w:link w:val="Char"/>
    <w:uiPriority w:val="99"/>
    <w:unhideWhenUsed/>
    <w:rsid w:val="00B5734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3"/>
    <w:link w:val="a9"/>
    <w:uiPriority w:val="99"/>
    <w:rsid w:val="00B5734D"/>
    <w:rPr>
      <w:sz w:val="18"/>
      <w:szCs w:val="18"/>
    </w:rPr>
  </w:style>
  <w:style w:type="paragraph" w:styleId="aa">
    <w:name w:val="footer"/>
    <w:basedOn w:val="a2"/>
    <w:link w:val="Char0"/>
    <w:uiPriority w:val="99"/>
    <w:unhideWhenUsed/>
    <w:rsid w:val="00B5734D"/>
    <w:pPr>
      <w:tabs>
        <w:tab w:val="center" w:pos="4153"/>
        <w:tab w:val="right" w:pos="8306"/>
      </w:tabs>
      <w:snapToGrid w:val="0"/>
      <w:jc w:val="left"/>
    </w:pPr>
    <w:rPr>
      <w:sz w:val="18"/>
      <w:szCs w:val="18"/>
    </w:rPr>
  </w:style>
  <w:style w:type="character" w:customStyle="1" w:styleId="Char0">
    <w:name w:val="页脚 Char"/>
    <w:basedOn w:val="a3"/>
    <w:link w:val="aa"/>
    <w:uiPriority w:val="99"/>
    <w:rsid w:val="00B5734D"/>
    <w:rPr>
      <w:sz w:val="18"/>
      <w:szCs w:val="18"/>
    </w:rPr>
  </w:style>
  <w:style w:type="character" w:styleId="ab">
    <w:name w:val="annotation reference"/>
    <w:basedOn w:val="a3"/>
    <w:uiPriority w:val="99"/>
    <w:semiHidden/>
    <w:unhideWhenUsed/>
    <w:rsid w:val="00B5734D"/>
    <w:rPr>
      <w:sz w:val="21"/>
      <w:szCs w:val="21"/>
    </w:rPr>
  </w:style>
  <w:style w:type="paragraph" w:styleId="ac">
    <w:name w:val="annotation text"/>
    <w:basedOn w:val="a2"/>
    <w:link w:val="Char1"/>
    <w:uiPriority w:val="99"/>
    <w:unhideWhenUsed/>
    <w:rsid w:val="00B5734D"/>
    <w:pPr>
      <w:jc w:val="left"/>
    </w:pPr>
  </w:style>
  <w:style w:type="character" w:customStyle="1" w:styleId="Char1">
    <w:name w:val="批注文字 Char"/>
    <w:basedOn w:val="a3"/>
    <w:link w:val="ac"/>
    <w:uiPriority w:val="99"/>
    <w:rsid w:val="00B5734D"/>
  </w:style>
  <w:style w:type="paragraph" w:styleId="ad">
    <w:name w:val="Balloon Text"/>
    <w:basedOn w:val="a2"/>
    <w:link w:val="Char2"/>
    <w:uiPriority w:val="99"/>
    <w:semiHidden/>
    <w:unhideWhenUsed/>
    <w:rsid w:val="00B5734D"/>
    <w:rPr>
      <w:sz w:val="18"/>
      <w:szCs w:val="18"/>
    </w:rPr>
  </w:style>
  <w:style w:type="character" w:customStyle="1" w:styleId="Char2">
    <w:name w:val="批注框文本 Char"/>
    <w:basedOn w:val="a3"/>
    <w:link w:val="ad"/>
    <w:uiPriority w:val="99"/>
    <w:semiHidden/>
    <w:rsid w:val="00B5734D"/>
    <w:rPr>
      <w:sz w:val="18"/>
      <w:szCs w:val="18"/>
    </w:rPr>
  </w:style>
  <w:style w:type="character" w:styleId="ae">
    <w:name w:val="Hyperlink"/>
    <w:basedOn w:val="a3"/>
    <w:uiPriority w:val="99"/>
    <w:unhideWhenUsed/>
    <w:rsid w:val="004C15EA"/>
    <w:rPr>
      <w:color w:val="0563C1" w:themeColor="hyperlink"/>
      <w:u w:val="single"/>
    </w:rPr>
  </w:style>
  <w:style w:type="character" w:customStyle="1" w:styleId="UnresolvedMention">
    <w:name w:val="Unresolved Mention"/>
    <w:basedOn w:val="a3"/>
    <w:uiPriority w:val="99"/>
    <w:semiHidden/>
    <w:unhideWhenUsed/>
    <w:rsid w:val="004C15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473</Words>
  <Characters>2702</Characters>
  <Application>Microsoft Office Word</Application>
  <DocSecurity>0</DocSecurity>
  <Lines>22</Lines>
  <Paragraphs>6</Paragraphs>
  <ScaleCrop>false</ScaleCrop>
  <Company/>
  <LinksUpToDate>false</LinksUpToDate>
  <CharactersWithSpaces>3169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Xuchao Zhang</dc:creator>
  <cp:keywords/>
  <dc:description/>
  <cp:lastModifiedBy>Xuchao Zhang</cp:lastModifiedBy>
  <cp:revision>40</cp:revision>
  <dcterms:created xsi:type="dcterms:W3CDTF">2021-05-03T12:21:00Z</dcterms:created>
  <dcterms:modified xsi:type="dcterms:W3CDTF">2022-04-15T08:01:00Z</dcterms:modified>
</cp:coreProperties>
</file>