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004A" w14:textId="1C07753F" w:rsidR="003B6BE9" w:rsidRPr="00FB088D" w:rsidRDefault="003B6BE9" w:rsidP="00FB08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B088D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File</w:t>
      </w:r>
    </w:p>
    <w:p w14:paraId="6529A450" w14:textId="09917445" w:rsidR="00FB088D" w:rsidRDefault="00FB088D" w:rsidP="00FB08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26416D" w14:textId="52A8BB94" w:rsidR="00FB088D" w:rsidRDefault="00FB088D" w:rsidP="00FB08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30F376" w14:textId="77777777" w:rsidR="00FB088D" w:rsidRPr="00005F36" w:rsidRDefault="00FB088D" w:rsidP="00FB08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BB010E" w14:textId="77777777" w:rsidR="003B6BE9" w:rsidRPr="00005F36" w:rsidRDefault="003B6BE9" w:rsidP="003B6BE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245EC3" w14:textId="77777777" w:rsidR="003B6BE9" w:rsidRPr="00005F36" w:rsidRDefault="003B6BE9" w:rsidP="003B6BE9">
      <w:pPr>
        <w:keepNext/>
        <w:spacing w:line="360" w:lineRule="auto"/>
        <w:jc w:val="center"/>
        <w:rPr>
          <w:lang w:val="en-US"/>
        </w:rPr>
      </w:pPr>
      <w:r w:rsidRPr="00005F3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453B5FB" wp14:editId="712F421F">
            <wp:extent cx="5158740" cy="3503652"/>
            <wp:effectExtent l="0" t="0" r="3810" b="1905"/>
            <wp:docPr id="4" name="Imagem 4" descr="Gráfico, Gráfico de pizz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Gráfico, Gráfico de pizz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47" cy="3516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42F3D" w14:textId="3CA02A86" w:rsidR="003B6BE9" w:rsidRPr="00FB088D" w:rsidRDefault="003B6BE9" w:rsidP="003B6BE9">
      <w:pPr>
        <w:pStyle w:val="Legenda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Supplementary F</w:t>
      </w:r>
      <w:r w:rsidR="00054CFC"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igure</w:t>
      </w: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1.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RNA molecule distribution </w:t>
      </w:r>
      <w:r w:rsidR="00525649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based on the</w:t>
      </w:r>
      <w:r w:rsidR="009D6457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small RNA sequencing data.</w:t>
      </w:r>
    </w:p>
    <w:p w14:paraId="7BA50D2D" w14:textId="77777777" w:rsidR="003B6BE9" w:rsidRPr="00FB088D" w:rsidRDefault="003B6BE9" w:rsidP="003B6BE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F76545" w14:textId="77777777" w:rsidR="003B6BE9" w:rsidRPr="00005F36" w:rsidRDefault="003B6BE9" w:rsidP="003B6BE9">
      <w:pPr>
        <w:keepNext/>
        <w:spacing w:line="360" w:lineRule="auto"/>
        <w:rPr>
          <w:lang w:val="en-US"/>
        </w:rPr>
      </w:pPr>
      <w:r w:rsidRPr="00005F36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78D13F8E" wp14:editId="574EDB0B">
            <wp:extent cx="5593080" cy="7818120"/>
            <wp:effectExtent l="0" t="0" r="0" b="4445"/>
            <wp:docPr id="2" name="Imagem 2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" t="1880" r="1352" b="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4CD85" w14:textId="3D0EF4E2" w:rsidR="003B6BE9" w:rsidRPr="00FB088D" w:rsidRDefault="003B6BE9" w:rsidP="003B6BE9">
      <w:pPr>
        <w:pStyle w:val="Legenda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Supplementary Fi</w:t>
      </w:r>
      <w:r w:rsidR="00054CFC"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gure</w:t>
      </w: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2. </w:t>
      </w:r>
      <w:r w:rsidR="0048612C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tRNA fragment </w:t>
      </w:r>
      <w:r w:rsidR="0001627C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(</w:t>
      </w:r>
      <w:proofErr w:type="spellStart"/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tRF</w:t>
      </w:r>
      <w:proofErr w:type="spellEnd"/>
      <w:r w:rsidR="0003699F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read coverage by position and length profile.</w:t>
      </w: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4D0847"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(</w:t>
      </w: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A</w:t>
      </w:r>
      <w:r w:rsidR="00697A11"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)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362B7F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Comparison between patients </w:t>
      </w:r>
      <w:r w:rsidR="00D653AB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with ischemic stroke</w:t>
      </w:r>
      <w:r w:rsidR="00461124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362B7F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and controls regarding the d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istribution of </w:t>
      </w:r>
      <w:proofErr w:type="spellStart"/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tR</w:t>
      </w:r>
      <w:r w:rsidR="00461124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F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proofErr w:type="spellEnd"/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over the tRNA molecules. </w:t>
      </w:r>
      <w:r w:rsidR="00787C78"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(</w:t>
      </w:r>
      <w:r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B</w:t>
      </w:r>
      <w:r w:rsidR="00C243A5" w:rsidRPr="00FB08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)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tR</w:t>
      </w:r>
      <w:r w:rsidR="008537F7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F</w:t>
      </w:r>
      <w:proofErr w:type="spellEnd"/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sequencing qualities, according to the molecule length</w:t>
      </w:r>
      <w:r w:rsidR="00634102"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r w:rsidRPr="00FB088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</w:p>
    <w:p w14:paraId="256AB4A3" w14:textId="77777777" w:rsidR="003B6BE9" w:rsidRPr="00005F36" w:rsidRDefault="003B6BE9" w:rsidP="003B6BE9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  <w:sectPr w:rsidR="003B6BE9" w:rsidRPr="00005F36" w:rsidSect="003B6BE9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07D7622" w14:textId="3DBE75F8" w:rsidR="003B6BE9" w:rsidRPr="00FB088D" w:rsidRDefault="003B6BE9" w:rsidP="003B6BE9">
      <w:pPr>
        <w:spacing w:line="360" w:lineRule="auto"/>
        <w:rPr>
          <w:rFonts w:ascii="Times New Roman" w:hAnsi="Times New Roman" w:cs="Times New Roman"/>
          <w:lang w:val="en-US"/>
        </w:rPr>
      </w:pPr>
      <w:r w:rsidRPr="00FB088D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054CFC" w:rsidRPr="00FB088D">
        <w:rPr>
          <w:rFonts w:ascii="Times New Roman" w:hAnsi="Times New Roman" w:cs="Times New Roman"/>
          <w:b/>
          <w:bCs/>
          <w:lang w:val="en-US"/>
        </w:rPr>
        <w:t>Table</w:t>
      </w:r>
      <w:r w:rsidRPr="00FB088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54CFC" w:rsidRPr="00FB088D">
        <w:rPr>
          <w:rFonts w:ascii="Times New Roman" w:hAnsi="Times New Roman" w:cs="Times New Roman"/>
          <w:b/>
          <w:bCs/>
          <w:lang w:val="en-US"/>
        </w:rPr>
        <w:t>1</w:t>
      </w:r>
      <w:r w:rsidRPr="00FB088D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FB088D">
        <w:rPr>
          <w:rFonts w:ascii="Times New Roman" w:hAnsi="Times New Roman" w:cs="Times New Roman"/>
          <w:lang w:val="en-US"/>
        </w:rPr>
        <w:t>Molecular pathways affected by</w:t>
      </w:r>
      <w:r w:rsidR="009E41F9" w:rsidRPr="00FB088D">
        <w:rPr>
          <w:rFonts w:ascii="Times New Roman" w:hAnsi="Times New Roman" w:cs="Times New Roman"/>
          <w:lang w:val="en-US"/>
        </w:rPr>
        <w:t xml:space="preserve"> tRNA fragment</w:t>
      </w:r>
      <w:r w:rsidRPr="00FB088D">
        <w:rPr>
          <w:rFonts w:ascii="Times New Roman" w:hAnsi="Times New Roman" w:cs="Times New Roman"/>
          <w:lang w:val="en-US"/>
        </w:rPr>
        <w:t xml:space="preserve"> </w:t>
      </w:r>
      <w:r w:rsidR="009E41F9" w:rsidRPr="00FB088D">
        <w:rPr>
          <w:rFonts w:ascii="Times New Roman" w:hAnsi="Times New Roman" w:cs="Times New Roman"/>
          <w:lang w:val="en-US"/>
        </w:rPr>
        <w:t>(</w:t>
      </w:r>
      <w:proofErr w:type="spellStart"/>
      <w:r w:rsidRPr="00FB088D">
        <w:rPr>
          <w:rFonts w:ascii="Times New Roman" w:hAnsi="Times New Roman" w:cs="Times New Roman"/>
          <w:lang w:val="en-US"/>
        </w:rPr>
        <w:t>tRF</w:t>
      </w:r>
      <w:proofErr w:type="spellEnd"/>
      <w:r w:rsidR="0038436B" w:rsidRPr="00FB088D">
        <w:rPr>
          <w:rFonts w:ascii="Times New Roman" w:hAnsi="Times New Roman" w:cs="Times New Roman"/>
          <w:lang w:val="en-US"/>
        </w:rPr>
        <w:t>)</w:t>
      </w:r>
      <w:r w:rsidRPr="00FB088D">
        <w:rPr>
          <w:rFonts w:ascii="Times New Roman" w:hAnsi="Times New Roman" w:cs="Times New Roman"/>
          <w:lang w:val="en-US"/>
        </w:rPr>
        <w:t xml:space="preserve"> target gene expression.</w:t>
      </w:r>
    </w:p>
    <w:tbl>
      <w:tblPr>
        <w:tblW w:w="108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0"/>
        <w:gridCol w:w="1280"/>
        <w:gridCol w:w="1940"/>
        <w:gridCol w:w="2020"/>
      </w:tblGrid>
      <w:tr w:rsidR="003B6BE9" w:rsidRPr="00005F36" w14:paraId="0E071CA1" w14:textId="77777777" w:rsidTr="009A5B89">
        <w:trPr>
          <w:trHeight w:val="288"/>
          <w:tblHeader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B1E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Pathway name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B6DB9" w14:textId="0C727788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Entities </w:t>
            </w:r>
            <w:r w:rsidR="00B32A5B"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atio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D1486" w14:textId="1E60471E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Entities p</w:t>
            </w:r>
            <w:r w:rsidR="00C45554"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</w:t>
            </w: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902A4" w14:textId="6E9511E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Target </w:t>
            </w:r>
            <w:r w:rsidR="00B45EB7"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</w:t>
            </w: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enes</w:t>
            </w:r>
          </w:p>
        </w:tc>
      </w:tr>
      <w:tr w:rsidR="003B6BE9" w:rsidRPr="00005F36" w14:paraId="19C5EEA2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2182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Phe</w:t>
            </w:r>
            <w:proofErr w:type="spellEnd"/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-GAA</w:t>
            </w:r>
          </w:p>
        </w:tc>
      </w:tr>
      <w:tr w:rsidR="003B6BE9" w:rsidRPr="00005F36" w14:paraId="555F2941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07B7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RUNX1 regulates the transcription of genes involved in WNT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64E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648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0.000192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BB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CBFB, RSPO3</w:t>
            </w:r>
          </w:p>
        </w:tc>
      </w:tr>
      <w:tr w:rsidR="003B6BE9" w:rsidRPr="00005F36" w14:paraId="3A711087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93D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Transcriptional Regulation by E2F6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177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F5D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0.00246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E092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BRCA1, RAD51</w:t>
            </w:r>
          </w:p>
        </w:tc>
      </w:tr>
      <w:tr w:rsidR="003B6BE9" w:rsidRPr="00005F36" w14:paraId="22E32DA6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E73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Erythropoietin activates STAT5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9FC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EEE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FA4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1736F0F0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EC56" w14:textId="67DCBA1C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STAT5 </w:t>
            </w:r>
            <w:r w:rsidR="00B477C3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ctivation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471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A29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48A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1A1C0523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5E3B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Synthesis of DNA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4DC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6/133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CB2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0.00578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3975" w14:textId="77777777" w:rsidR="003B6BE9" w:rsidRPr="009A5B89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A5B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ANAPC15, POLE4, CDC16, PSME4, POLA1, SEM1</w:t>
            </w:r>
          </w:p>
        </w:tc>
      </w:tr>
      <w:tr w:rsidR="003B6BE9" w:rsidRPr="00005F36" w14:paraId="2740AF36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DDC11" w14:textId="19DCB34B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DNA </w:t>
            </w:r>
            <w:r w:rsidR="00B477C3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eplication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558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4F0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0.00784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56E0" w14:textId="77777777" w:rsidR="003B6BE9" w:rsidRPr="009A5B89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A5B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ANAPC16, POLE5, CDC17, PSME5, POLA2, SEM2</w:t>
            </w:r>
          </w:p>
        </w:tc>
      </w:tr>
      <w:tr w:rsidR="003B6BE9" w:rsidRPr="00005F36" w14:paraId="391A5354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E6A4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Interleukin-9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1B5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91F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0.00799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9C2F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2B8B64D0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B9B2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Interleukin-21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E92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AAC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0.00943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B42B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34C8005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73C7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APC/</w:t>
            </w: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C:Cdc</w:t>
            </w:r>
            <w:proofErr w:type="gram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20 mediated degradation of 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Securin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080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1FF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0.00959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E845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PSME4, CDC16, SEM1</w:t>
            </w:r>
          </w:p>
        </w:tc>
      </w:tr>
      <w:tr w:rsidR="003B6BE9" w:rsidRPr="00005F36" w14:paraId="36761E4C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7B7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Signaling by Leptin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B7A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8F9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483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3620CDD3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520A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Regulation of RAS by GAPs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693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FB4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D0D3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KEAP1, RASA3, PSME4, SEM1</w:t>
            </w:r>
          </w:p>
        </w:tc>
      </w:tr>
      <w:tr w:rsidR="003B6BE9" w:rsidRPr="00005F36" w14:paraId="03D90B3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DF2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EGR2 and SOX10-mediated initiation of Schwann cell myelination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002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D79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A16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PRX</w:t>
            </w:r>
          </w:p>
        </w:tc>
      </w:tr>
      <w:tr w:rsidR="003B6BE9" w:rsidRPr="00005F36" w14:paraId="7960A1A0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E67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Cdc</w:t>
            </w: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20:Phospho</w:t>
            </w:r>
            <w:proofErr w:type="gram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-APC/C mediated degradation of Cyclin 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819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B0C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FDF9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CDC16, PSME4, SEM1</w:t>
            </w:r>
          </w:p>
        </w:tc>
      </w:tr>
      <w:tr w:rsidR="003B6BE9" w:rsidRPr="00005F36" w14:paraId="5BFEC2DB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832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LGI-ADAM interactions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CED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7C6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E1A2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LGI1</w:t>
            </w:r>
          </w:p>
        </w:tc>
      </w:tr>
      <w:tr w:rsidR="003B6BE9" w:rsidRPr="00005F36" w14:paraId="344AD483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6203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Interleukin-2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34A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AD8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4089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44770AA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73E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APC:Cdc</w:t>
            </w:r>
            <w:proofErr w:type="gram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20 mediated degradation of cell cycle proteins prior to the satisfaction of the cell cycle checkpoint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C48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1D1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2698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PSME4, CDC16, SEM1</w:t>
            </w:r>
          </w:p>
        </w:tc>
      </w:tr>
      <w:tr w:rsidR="003B6BE9" w:rsidRPr="00005F36" w14:paraId="62D2B3B1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765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APC/</w:t>
            </w: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C:Cdh</w:t>
            </w:r>
            <w:proofErr w:type="gram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 mediated degradation of Cdc20 and other APC/C:Cdh1 targeted proteins in late mitosis/early G1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221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F72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CBF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PSME4, CDC16, SEM1</w:t>
            </w:r>
          </w:p>
        </w:tc>
      </w:tr>
      <w:tr w:rsidR="003B6BE9" w:rsidRPr="00005F36" w14:paraId="45F6D707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470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CDK-mediated phosphorylation and removal of Cdc6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B15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A44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F290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PSME4, CDC16, SEM1</w:t>
            </w:r>
          </w:p>
        </w:tc>
      </w:tr>
      <w:tr w:rsidR="003B6BE9" w:rsidRPr="00005F36" w14:paraId="74BEC49C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F25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APC/</w:t>
            </w: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C:Cdc</w:t>
            </w:r>
            <w:proofErr w:type="gram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20 mediated degradation of mitotic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184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D8C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D9C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PSME4, CDC16, SEM1</w:t>
            </w:r>
          </w:p>
        </w:tc>
      </w:tr>
      <w:tr w:rsidR="003B6BE9" w:rsidRPr="00005F36" w14:paraId="797B1072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98C7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Activation of APC/C and APC/</w:t>
            </w: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C:Cdc</w:t>
            </w:r>
            <w:proofErr w:type="gram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20 mediated degradation of mitotic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359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4/77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5CD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F772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ANAPC15, PSME4, CDC16, SEM1</w:t>
            </w:r>
          </w:p>
        </w:tc>
      </w:tr>
      <w:tr w:rsidR="003B6BE9" w:rsidRPr="00005F36" w14:paraId="7D8A02FD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DA3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DNA replication initiation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C3C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7C6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FFE4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POLA1, POLE4</w:t>
            </w:r>
          </w:p>
        </w:tc>
      </w:tr>
      <w:tr w:rsidR="003B6BE9" w:rsidRPr="00005F36" w14:paraId="00EA297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19C0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Interleukin-15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4C3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045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7AC4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05804FD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A11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Regulation of APC/C activators between G1/S and early anaphase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71B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4/83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1D7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0.0186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EF6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ANAPC17, PSME6, CDC18, SEM1</w:t>
            </w:r>
          </w:p>
        </w:tc>
      </w:tr>
      <w:tr w:rsidR="003B6BE9" w:rsidRPr="00005F36" w14:paraId="3BC69D56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442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Prolactin receptor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10F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AFB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0.0202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3E7F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6670EF05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EC555" w14:textId="3C10A33F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DNA </w:t>
            </w:r>
            <w:r w:rsidR="0006797E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eplication </w:t>
            </w:r>
            <w:r w:rsidR="0006797E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re-</w:t>
            </w:r>
            <w:r w:rsidR="0006797E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nitiation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5269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6717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B601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POLA1, PSME4, POLE4, SEM1</w:t>
            </w:r>
          </w:p>
        </w:tc>
      </w:tr>
      <w:tr w:rsidR="003B6BE9" w:rsidRPr="00005F36" w14:paraId="191B55F6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E8F4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Leu-TAG</w:t>
            </w:r>
          </w:p>
        </w:tc>
      </w:tr>
      <w:tr w:rsidR="003B6BE9" w:rsidRPr="009A5B89" w14:paraId="4461284A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D769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Orc1 removal from chromatin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54F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9/73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769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0.00368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0F19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CCNA2, PSMA4, RBX1, MCM2, PSMD12, RPN1, ORC6, PSMF1</w:t>
            </w:r>
          </w:p>
        </w:tc>
      </w:tr>
      <w:tr w:rsidR="003B6BE9" w:rsidRPr="00005F36" w14:paraId="5F967D1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711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Interleukin-6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F01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BA4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0.00566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22A8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CBL, IL6ST</w:t>
            </w:r>
          </w:p>
        </w:tc>
      </w:tr>
      <w:tr w:rsidR="003B6BE9" w:rsidRPr="009A5B89" w14:paraId="6EADA697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EBD2" w14:textId="7955126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DNA </w:t>
            </w:r>
            <w:r w:rsidR="00930E35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eplication </w:t>
            </w:r>
            <w:r w:rsidR="00930E35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re-</w:t>
            </w:r>
            <w:r w:rsidR="00930E35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nitiation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928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9/88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456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0.01166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3396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MCM2, PSMD12, RPN1, ORC6, PSMF1, PSMA4, RPA2</w:t>
            </w:r>
          </w:p>
        </w:tc>
      </w:tr>
      <w:tr w:rsidR="003B6BE9" w:rsidRPr="009A5B89" w14:paraId="4AA70792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CD2F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Switching of origins to a post-replicative state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F49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9/93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35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522D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CCNA2, PSMA4, RBX1, MCM2, PSMD12, RPN1, ORC6, PSMF1</w:t>
            </w:r>
          </w:p>
        </w:tc>
      </w:tr>
      <w:tr w:rsidR="003B6BE9" w:rsidRPr="00005F36" w14:paraId="66DC70B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47F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Activation of the pre-replicative complex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16C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5/36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1C7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426A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MCM2, ORC6, RPA2</w:t>
            </w:r>
          </w:p>
        </w:tc>
      </w:tr>
      <w:tr w:rsidR="003B6BE9" w:rsidRPr="00005F36" w14:paraId="1B464039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33C3" w14:textId="4FAFE6D0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FasL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/CD95L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8F6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AB9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5017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CASP8</w:t>
            </w:r>
          </w:p>
        </w:tc>
      </w:tr>
      <w:tr w:rsidR="003B6BE9" w:rsidRPr="009A5B89" w14:paraId="189AAA72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8633" w14:textId="2A369AE5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G1/S </w:t>
            </w:r>
            <w:r w:rsidR="0021665A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ransition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34E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12/150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952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BD01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CCNA2, ORC6, PSMF1, RPN1, MAX, PSMA4, PTK6, MCM2, PSMD12, RPA2</w:t>
            </w:r>
          </w:p>
        </w:tc>
      </w:tr>
      <w:tr w:rsidR="003B6BE9" w:rsidRPr="00005F36" w14:paraId="72E4C9A1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991B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RORA activates gene expression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B2B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91F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B9FF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EP300, PPARA, SREBF1, SREBF1</w:t>
            </w:r>
          </w:p>
        </w:tc>
      </w:tr>
      <w:tr w:rsidR="003B6BE9" w:rsidRPr="009A5B89" w14:paraId="57ABAD61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0BD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Assembly of the pre-replicative complex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15B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DD4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FDE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MCM2, PSMD12, ORC6, PSMF1, PSMA4, RPN1</w:t>
            </w:r>
          </w:p>
        </w:tc>
      </w:tr>
      <w:tr w:rsidR="003B6BE9" w:rsidRPr="00005F36" w14:paraId="699F549E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39C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Alternative complement activation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97F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226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0.0258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0DE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CFB, CFD</w:t>
            </w:r>
          </w:p>
        </w:tc>
      </w:tr>
      <w:tr w:rsidR="003B6BE9" w:rsidRPr="00005F36" w14:paraId="51588CDA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E102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MTF1 activates gene expression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AC4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B58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0.0258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EC92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CSRP1</w:t>
            </w:r>
          </w:p>
        </w:tc>
      </w:tr>
      <w:tr w:rsidR="003B6BE9" w:rsidRPr="00005F36" w14:paraId="1F658095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0684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Hyaluronan biosynthesis and export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3B6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815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0.02578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38C9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HAS1</w:t>
            </w:r>
          </w:p>
        </w:tc>
      </w:tr>
      <w:tr w:rsidR="003B6BE9" w:rsidRPr="009A5B89" w14:paraId="1020087F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2940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FBXL7 down-regulates AURKA during mitotic entry and in early mitosis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418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6/55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1E6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0.0275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FB4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FBXL7, PSMF1, PSMA4, RBX1, PSMD12, RPN1</w:t>
            </w:r>
          </w:p>
        </w:tc>
      </w:tr>
      <w:tr w:rsidR="003B6BE9" w:rsidRPr="009A5B89" w14:paraId="3F53EA05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2B5F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Mitotic G1 phase and G1/S transition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D00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13/173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435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0.0290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CD77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CCNA2, ORC6, PSMF1, RPN1, MAX, PSMA4, PTK6, MCM2, PSMD12, RPA2</w:t>
            </w:r>
          </w:p>
        </w:tc>
      </w:tr>
      <w:tr w:rsidR="003B6BE9" w:rsidRPr="00005F36" w14:paraId="0AC0A120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5953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SUMOylation of DNA methylation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18D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392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0.0290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947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CBX8, DNMT3A, UBE2I</w:t>
            </w:r>
          </w:p>
        </w:tc>
      </w:tr>
      <w:tr w:rsidR="003B6BE9" w:rsidRPr="009A5B89" w14:paraId="3BE864D3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1F59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Degradation of DVL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2E5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B2C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367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KLHL12, PSMF1, PSMA4, RBX1, PSMD12, RPN1</w:t>
            </w:r>
          </w:p>
        </w:tc>
      </w:tr>
      <w:tr w:rsidR="003B6BE9" w:rsidRPr="00005F36" w14:paraId="06E16004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B437" w14:textId="4FF8FADD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PI5P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egulates TP53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cetylation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795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1D3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285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EP300, PIN1, PIP4K2C, </w:t>
            </w:r>
          </w:p>
        </w:tc>
      </w:tr>
      <w:tr w:rsidR="003B6BE9" w:rsidRPr="00005F36" w14:paraId="1B58342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D1FF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NR1H2 &amp; NR1H3 regulate gene expression linked to lipogenesis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2E8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FA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D92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CCDC57, SREBF1</w:t>
            </w:r>
          </w:p>
        </w:tc>
      </w:tr>
      <w:tr w:rsidR="003B6BE9" w:rsidRPr="00005F36" w14:paraId="4D0B66A4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61E8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Maturation of nucleoprotein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F0C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733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38B1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PARP16, UBE2I</w:t>
            </w:r>
          </w:p>
        </w:tc>
      </w:tr>
      <w:tr w:rsidR="003B6BE9" w:rsidRPr="00005F36" w14:paraId="20690DDA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7C6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IRS activation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E7D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D37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D4F5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IRS1, IRS2</w:t>
            </w:r>
          </w:p>
        </w:tc>
      </w:tr>
      <w:tr w:rsidR="003B6BE9" w:rsidRPr="009A5B89" w14:paraId="696D35C1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530D8" w14:textId="0BE11B29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DNA </w:t>
            </w:r>
            <w:r w:rsidR="00005F36" w:rsidRPr="00005F3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eplication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C7B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11/142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1A5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0.0352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815E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CCNA2, PSMA4, RBX1, MCM2, PSMD12, RPA2, ORC6, PSMF1, RPN1, </w:t>
            </w:r>
          </w:p>
        </w:tc>
      </w:tr>
      <w:tr w:rsidR="003B6BE9" w:rsidRPr="00005F36" w14:paraId="1DFD7D67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40A1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Interleukin-6 family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4AE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85D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126E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CBL, IL6ST</w:t>
            </w:r>
          </w:p>
        </w:tc>
      </w:tr>
      <w:tr w:rsidR="003B6BE9" w:rsidRPr="009A5B89" w14:paraId="4CB225C9" w14:textId="77777777" w:rsidTr="00AE49DC">
        <w:trPr>
          <w:trHeight w:val="201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8EF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Intra-Golgi and retrograde Golgi-to-ER traffic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7C9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15/218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6A3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2B76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ACP2, CAP1, DYNC1LI2, KIFC1, SURF4, ARFGAP2, CYTH1, KIF13B, M6PR, TMED3, ARL3, DCTN3, KIF1C, PLA2G6</w:t>
            </w:r>
          </w:p>
        </w:tc>
      </w:tr>
      <w:tr w:rsidR="003B6BE9" w:rsidRPr="00005F36" w14:paraId="28FD5AFC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05B2C" w14:textId="55DBB0CF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TRAIL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87F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040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9C52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CASP8</w:t>
            </w:r>
          </w:p>
        </w:tc>
      </w:tr>
      <w:tr w:rsidR="003B6BE9" w:rsidRPr="009A5B89" w14:paraId="5A3817FE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4C0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SCF(Skp2)-mediated degradation of p27/p21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00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5B8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0.0447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076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CCNA2, PSMF1, PSMA4, PTK6, PSMD12, RPN1</w:t>
            </w:r>
          </w:p>
        </w:tc>
      </w:tr>
      <w:tr w:rsidR="003B6BE9" w:rsidRPr="00005F36" w14:paraId="7342DBDA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D44B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Glu-CTC</w:t>
            </w:r>
          </w:p>
        </w:tc>
      </w:tr>
      <w:tr w:rsidR="003B6BE9" w:rsidRPr="00005F36" w14:paraId="3D65570C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2830" w14:textId="767B14B5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egulates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ranscription of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eath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eceptors and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l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igands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AC2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318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0.00173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EE7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PPP1R13B, TNFRSF10B</w:t>
            </w:r>
          </w:p>
        </w:tc>
      </w:tr>
      <w:tr w:rsidR="003B6BE9" w:rsidRPr="00005F36" w14:paraId="61E4D143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3EF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RUNX1 regulates the transcription of genes involved in WNT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D71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FC3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0.00215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F38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CBFB, RSPO3</w:t>
            </w:r>
          </w:p>
        </w:tc>
      </w:tr>
      <w:tr w:rsidR="003B6BE9" w:rsidRPr="00005F36" w14:paraId="10C87C65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CEE0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Interleukin-2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519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FFE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0.00731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DF9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IL2RA, STAT5A</w:t>
            </w:r>
          </w:p>
        </w:tc>
      </w:tr>
      <w:tr w:rsidR="003B6BE9" w:rsidRPr="00005F36" w14:paraId="43B8F7F8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8E370" w14:textId="668665D6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egulates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ranscription of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ell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eath </w:t>
            </w:r>
            <w:r w:rsidR="009A5B8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enes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3B1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7/83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E7D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0.00926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071C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APAF1, CASP2, TNFRSF10B, PPP1R13B</w:t>
            </w:r>
          </w:p>
        </w:tc>
      </w:tr>
      <w:tr w:rsidR="003B6BE9" w:rsidRPr="00005F36" w14:paraId="558F8CA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DAC6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TNFs bind their physiological receptors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A87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E8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0.0103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4C2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TNFRSF1B, TNFSF15, TNFSF8</w:t>
            </w:r>
          </w:p>
        </w:tc>
      </w:tr>
      <w:tr w:rsidR="003B6BE9" w:rsidRPr="00005F36" w14:paraId="423201B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AE5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RUNX1 and FOXP3 control the development of regulatory T lymphocytes (Tregs)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776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C02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886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CBFB, IL2RA</w:t>
            </w:r>
          </w:p>
        </w:tc>
      </w:tr>
      <w:tr w:rsidR="003B6BE9" w:rsidRPr="00005F36" w14:paraId="1D6A38B3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37C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Activation of AKT2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B24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BB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F1DE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THEM4, TRIB1</w:t>
            </w:r>
          </w:p>
        </w:tc>
      </w:tr>
      <w:tr w:rsidR="003B6BE9" w:rsidRPr="00005F36" w14:paraId="5FE927C7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FD87" w14:textId="1B4E3D78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regulates transcription of caspase activators and caspases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D6F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BBE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0.0189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101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APAF1, CASP2</w:t>
            </w:r>
          </w:p>
        </w:tc>
      </w:tr>
      <w:tr w:rsidR="003B6BE9" w:rsidRPr="00005F36" w14:paraId="6AC03E7B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E1B3" w14:textId="681AE8E3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TRAIL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52C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E32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2BD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TNFRSF10B</w:t>
            </w:r>
          </w:p>
        </w:tc>
      </w:tr>
      <w:tr w:rsidR="003B6BE9" w:rsidRPr="00005F36" w14:paraId="44610317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9F14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SMAD2/SMAD3:SMAD4 heterotrimer regulates transcription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805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8F8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120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CDKN2B, SMAD4, SP8</w:t>
            </w:r>
          </w:p>
        </w:tc>
      </w:tr>
      <w:tr w:rsidR="003B6BE9" w:rsidRPr="00005F36" w14:paraId="7FEBB29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740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EGR2 and SOX10-mediated initiation of Schwann cell myelination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09B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6A8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B93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LAMC1, PRX</w:t>
            </w:r>
          </w:p>
        </w:tc>
      </w:tr>
      <w:tr w:rsidR="003B6BE9" w:rsidRPr="00005F36" w14:paraId="562F6DF6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301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STAT5 Activation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A4C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0A6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0.0265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426C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15ED701D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A6AE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Erythropoietin activates STAT5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24E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E8B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0.0265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7C8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9A5B89" w14:paraId="17E5A9A6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2CD2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TNFR2 non-canonical NF-kB pathway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D32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7/104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1B3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0.0277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FE1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PSME4, TNFRSF1B, REL, TNFSF15, SEM1, TNFSF8</w:t>
            </w:r>
          </w:p>
        </w:tc>
      </w:tr>
      <w:tr w:rsidR="003B6BE9" w:rsidRPr="00005F36" w14:paraId="2947B2E2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A115B" w14:textId="25163202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Oncogene </w:t>
            </w:r>
            <w:r w:rsidR="0075285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nduced </w:t>
            </w:r>
            <w:r w:rsidR="00EC62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enescence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B7E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360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0.0307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1A1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CDKN2B, MDM4, SP8</w:t>
            </w:r>
          </w:p>
        </w:tc>
      </w:tr>
      <w:tr w:rsidR="003B6BE9" w:rsidRPr="00005F36" w14:paraId="081E4A6D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495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Eicosanoids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56A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3/25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B3F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DAAC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CYP4F2</w:t>
            </w:r>
          </w:p>
        </w:tc>
      </w:tr>
      <w:tr w:rsidR="003B6BE9" w:rsidRPr="00005F36" w14:paraId="7100436A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9E3C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Interleukin-9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361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066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4474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076E3B0B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2FA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Transcriptional Regulation by E2F6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9E3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AD4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0.0407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DFAE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APAF1, RAD51</w:t>
            </w:r>
          </w:p>
        </w:tc>
      </w:tr>
      <w:tr w:rsidR="003B6BE9" w:rsidRPr="00005F36" w14:paraId="122B70A4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BDC6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Interleukin-21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393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4FC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0.0446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D03E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STAT5A</w:t>
            </w:r>
          </w:p>
        </w:tc>
      </w:tr>
      <w:tr w:rsidR="003B6BE9" w:rsidRPr="00005F36" w14:paraId="45CC863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CEE2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Fatty acids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952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A3E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1B6B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CYP4F2</w:t>
            </w:r>
          </w:p>
        </w:tc>
      </w:tr>
      <w:tr w:rsidR="003B6BE9" w:rsidRPr="00005F36" w14:paraId="5CF3363B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5DB1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Glu-TTC</w:t>
            </w:r>
          </w:p>
        </w:tc>
      </w:tr>
      <w:tr w:rsidR="003B6BE9" w:rsidRPr="00005F36" w14:paraId="0E7D3120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461B4" w14:textId="5F892CE6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TRAIL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224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39F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0.00235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89D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CASP10, FADD, TNFRSF10B, TNFRSF10D</w:t>
            </w:r>
          </w:p>
        </w:tc>
      </w:tr>
      <w:tr w:rsidR="003B6BE9" w:rsidRPr="00005F36" w14:paraId="4D9B0A85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47FA" w14:textId="2A138DB2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TP53 </w:t>
            </w:r>
            <w:r w:rsidR="009A5B89"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regulates transcription of death receptors and ligands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3A3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BF6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0.00831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8ACD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PPP1R13B, TNFRSF10B, TNFRSF10D</w:t>
            </w:r>
          </w:p>
        </w:tc>
      </w:tr>
      <w:tr w:rsidR="003B6BE9" w:rsidRPr="00005F36" w14:paraId="5271AC25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716C" w14:textId="22071BED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regulates transcription of caspase activators and caspases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25A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8DA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BF20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APAF1, CASP10, CASP2</w:t>
            </w:r>
          </w:p>
        </w:tc>
      </w:tr>
      <w:tr w:rsidR="003B6BE9" w:rsidRPr="00005F36" w14:paraId="659A381A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F5F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NF-kB activation through FADD/RIP-1 pathway mediated by caspase-8 and -10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B52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C06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19B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CASP10, FADD, MAVS, TRIM25</w:t>
            </w:r>
          </w:p>
        </w:tc>
      </w:tr>
      <w:tr w:rsidR="003B6BE9" w:rsidRPr="00005F36" w14:paraId="404FE1F7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273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Interleukin-2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61A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D4E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B733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IL2RA, STAT5A, SYK</w:t>
            </w:r>
          </w:p>
        </w:tc>
      </w:tr>
      <w:tr w:rsidR="003B6BE9" w:rsidRPr="00005F36" w14:paraId="34726F7E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CAA8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RHOH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E92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7/38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CE3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0.0165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30BA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ARHGDIA, CAV1, NSFL1C, PAK1, PAK5, TFRC</w:t>
            </w:r>
          </w:p>
        </w:tc>
      </w:tr>
      <w:tr w:rsidR="003B6BE9" w:rsidRPr="00005F36" w14:paraId="67039F3A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F13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Activation of RAC1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A16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CA0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05D2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PAK1, PAK3, PAK5</w:t>
            </w:r>
          </w:p>
        </w:tc>
      </w:tr>
      <w:tr w:rsidR="003B6BE9" w:rsidRPr="00005F36" w14:paraId="203C94F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0550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RUNX1 regulates the transcription of genes involved in WNT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C90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096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0.0242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98C6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CBFB, RSPO3</w:t>
            </w:r>
          </w:p>
        </w:tc>
      </w:tr>
      <w:tr w:rsidR="003B6BE9" w:rsidRPr="00005F36" w14:paraId="13BCDEE5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1CD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RUNX3 regulates WNT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BAF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A0A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6D10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CCND1, TCF7L2</w:t>
            </w:r>
          </w:p>
        </w:tc>
      </w:tr>
      <w:tr w:rsidR="003B6BE9" w:rsidRPr="009A5B89" w14:paraId="4A81D304" w14:textId="77777777" w:rsidTr="00AE49DC">
        <w:trPr>
          <w:trHeight w:val="259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AE4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CDC42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2D9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18/163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A6E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32A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ARHGAP22, ARHGAP32, ARHGAP40, ARHGAP44, ARHGDIA, ARHGEF9, CAV1, DNMBP, FGD4, GNA13, PAK1, PAK3, PAK5, PIK3R2, TFRC, WIPF2</w:t>
            </w:r>
          </w:p>
        </w:tc>
      </w:tr>
      <w:tr w:rsidR="003B6BE9" w:rsidRPr="009A5B89" w14:paraId="71073424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914E5" w14:textId="1F61F7C5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Pre-NOTCH </w:t>
            </w:r>
            <w:r w:rsidR="00DB724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ranscription and </w:t>
            </w:r>
            <w:r w:rsidR="00DB724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ranslation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8A3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11/89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C8C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883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CCND1, H2AFJ, H2AFX, HIST2H2BE, MAML3, NOTCH2, SIRT6, TFDP2</w:t>
            </w:r>
          </w:p>
        </w:tc>
      </w:tr>
      <w:tr w:rsidR="003B6BE9" w:rsidRPr="00005F36" w14:paraId="1C60B27D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2F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FasL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/ CD95L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0D2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A7A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2E8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CASP10, FADD</w:t>
            </w:r>
          </w:p>
        </w:tc>
      </w:tr>
      <w:tr w:rsidR="003B6BE9" w:rsidRPr="00005F36" w14:paraId="6D5E9809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220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Lipophagy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3E5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24C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0.0496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48C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PRKAB1, PRKAB2, PRKAG2</w:t>
            </w:r>
          </w:p>
        </w:tc>
      </w:tr>
      <w:tr w:rsidR="003B6BE9" w:rsidRPr="00005F36" w14:paraId="2EAC7942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B95B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Gly</w:t>
            </w:r>
            <w:proofErr w:type="spellEnd"/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-CCC</w:t>
            </w:r>
          </w:p>
        </w:tc>
      </w:tr>
      <w:tr w:rsidR="003B6BE9" w:rsidRPr="009A5B89" w14:paraId="721255DD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ADA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RHOJ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768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B58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0.00581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963B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ARHGEF7, PAK3, CDC42BPA, VAMP3, JUP</w:t>
            </w:r>
          </w:p>
        </w:tc>
      </w:tr>
      <w:tr w:rsidR="003B6BE9" w:rsidRPr="00005F36" w14:paraId="034EF021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4F3F3" w14:textId="6D731B3E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regulates transcription of caspase activators and caspases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841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9BB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0.00689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0BB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APAF1, CASP2</w:t>
            </w:r>
          </w:p>
        </w:tc>
      </w:tr>
      <w:tr w:rsidR="003B6BE9" w:rsidRPr="00005F36" w14:paraId="441E1ABA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EDF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Recognition and association of DNA glycosylase with a site containing an affected purine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F65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5A6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0.00696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16D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HIST2H2BE, MID1</w:t>
            </w:r>
          </w:p>
        </w:tc>
      </w:tr>
      <w:tr w:rsidR="003B6BE9" w:rsidRPr="00005F36" w14:paraId="5917EEB6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35D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Estrogen-dependent gene expression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BAD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8/154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A61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6A8D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GREB1, HIST2H2BE, H2AFX, TGFA</w:t>
            </w:r>
          </w:p>
        </w:tc>
      </w:tr>
      <w:tr w:rsidR="003B6BE9" w:rsidRPr="00005F36" w14:paraId="71B8E506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953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Cleavage of the damaged purine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EAF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085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C6F5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HIST2H2BE, MID1</w:t>
            </w:r>
          </w:p>
        </w:tc>
      </w:tr>
      <w:tr w:rsidR="003B6BE9" w:rsidRPr="00005F36" w14:paraId="531B088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17C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Depurination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3BA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544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8D18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HIST2H2BE, MID1</w:t>
            </w:r>
          </w:p>
        </w:tc>
      </w:tr>
      <w:tr w:rsidR="003B6BE9" w:rsidRPr="00005F36" w14:paraId="77E7EDE7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3E14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ERCC6 (CSB) and EHMT2 (G9a) positively regulate rRNA expression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B19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4/48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B70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DA60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HIST2H2BE, TTF1</w:t>
            </w:r>
          </w:p>
        </w:tc>
      </w:tr>
      <w:tr w:rsidR="003B6BE9" w:rsidRPr="00005F36" w14:paraId="5A5B069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A51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TNFs bind their physiological receptors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482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DFB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0.0202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ECA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EDAR, TNFRSF9, TNFSF15</w:t>
            </w:r>
          </w:p>
        </w:tc>
      </w:tr>
      <w:tr w:rsidR="003B6BE9" w:rsidRPr="00005F36" w14:paraId="5475AEA3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41C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Transcriptional regulation by small RNAs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1E1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795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0.0203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854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NUP50, HIST2H2BE, POM121</w:t>
            </w:r>
          </w:p>
        </w:tc>
      </w:tr>
      <w:tr w:rsidR="003B6BE9" w:rsidRPr="00005F36" w14:paraId="63B59FEE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985B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Lipophagy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C4C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0E2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DF46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PLIN3, PRKAG2</w:t>
            </w:r>
          </w:p>
        </w:tc>
      </w:tr>
      <w:tr w:rsidR="003B6BE9" w:rsidRPr="00005F36" w14:paraId="6FA35BA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5541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ALK mutants bind TKIs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B08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1CA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5AC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HIP1, PPM1B</w:t>
            </w:r>
          </w:p>
        </w:tc>
      </w:tr>
      <w:tr w:rsidR="003B6BE9" w:rsidRPr="00005F36" w14:paraId="09367183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347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Butyrophilin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(BTN) family interactions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A8F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FF3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71D9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BTN2A1, BTNL8</w:t>
            </w:r>
          </w:p>
        </w:tc>
      </w:tr>
      <w:tr w:rsidR="003B6BE9" w:rsidRPr="00005F36" w14:paraId="3DA53DCB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D71A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Packaging Of Telomere Ends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CF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227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0.0279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981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</w:t>
            </w:r>
          </w:p>
        </w:tc>
      </w:tr>
      <w:tr w:rsidR="003B6BE9" w:rsidRPr="00005F36" w14:paraId="51306E8C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0638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RNA Polymerase I Promoter Opening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D54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E6D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0.0279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368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</w:t>
            </w:r>
          </w:p>
        </w:tc>
      </w:tr>
      <w:tr w:rsidR="003B6BE9" w:rsidRPr="00005F36" w14:paraId="561D2D8E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DCFB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CASP8 activity is inhibited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9E0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911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0.0297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06A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CFLAR</w:t>
            </w:r>
          </w:p>
        </w:tc>
      </w:tr>
      <w:tr w:rsidR="003B6BE9" w:rsidRPr="00005F36" w14:paraId="00AC19EF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93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Late endosomal 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microautophagy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8E1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4CF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96B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PLIN3, VPS37B</w:t>
            </w:r>
          </w:p>
        </w:tc>
      </w:tr>
      <w:tr w:rsidR="003B6BE9" w:rsidRPr="00005F36" w14:paraId="649BC3D3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BA2A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SUMOylation of chromatin organization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407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832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D57B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NUP50, POM121, PIAS2, ZBED1</w:t>
            </w:r>
          </w:p>
        </w:tc>
      </w:tr>
      <w:tr w:rsidR="003B6BE9" w:rsidRPr="00005F36" w14:paraId="32C486D4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471A9" w14:textId="1E716D09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Base-</w:t>
            </w:r>
            <w:r w:rsidR="00E72E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xcision </w:t>
            </w:r>
            <w:r w:rsidR="00E72E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epair, AP </w:t>
            </w:r>
            <w:r w:rsidR="00E72E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ite </w:t>
            </w:r>
            <w:r w:rsidR="00E72E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f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ormation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2B7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9AF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158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MID1, HIST2H2BE</w:t>
            </w:r>
          </w:p>
        </w:tc>
      </w:tr>
      <w:tr w:rsidR="003B6BE9" w:rsidRPr="00005F36" w14:paraId="39CA2E10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41F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DNA methylation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71F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99A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0.0322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667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</w:t>
            </w:r>
          </w:p>
        </w:tc>
      </w:tr>
      <w:tr w:rsidR="003B6BE9" w:rsidRPr="00005F36" w14:paraId="12975596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EA3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RHOQ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0D2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6EB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E90D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ARHGEF7, JUP, CDC42BPA, VAMP3</w:t>
            </w:r>
          </w:p>
        </w:tc>
      </w:tr>
      <w:tr w:rsidR="003B6BE9" w:rsidRPr="00005F36" w14:paraId="1A051A5B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07E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EGFR downregulation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DDE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83D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D37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ARHGEF7, PTPN3, TGFA</w:t>
            </w:r>
          </w:p>
        </w:tc>
      </w:tr>
      <w:tr w:rsidR="003B6BE9" w:rsidRPr="00005F36" w14:paraId="0B626F1C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C94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Formation of 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editosomes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by ADAR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C02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1/2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485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2506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ADARB1</w:t>
            </w:r>
          </w:p>
        </w:tc>
      </w:tr>
      <w:tr w:rsidR="003B6BE9" w:rsidRPr="00005F36" w14:paraId="026F547C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3EC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RHOV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BF5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803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0.0393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B77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ARHGEF7, DST, TPM3</w:t>
            </w:r>
          </w:p>
        </w:tc>
      </w:tr>
      <w:tr w:rsidR="003B6BE9" w:rsidRPr="00005F36" w14:paraId="34C6FF68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8BD1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EGR2 and SOX10-mediated initiation of Schwann cell myelination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DCF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F19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0.0393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7CB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PRX</w:t>
            </w:r>
          </w:p>
        </w:tc>
      </w:tr>
      <w:tr w:rsidR="003B6BE9" w:rsidRPr="00005F36" w14:paraId="5F4B68D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FAB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Formation of the 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beta-catenin:TCF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transactivating complex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443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D7C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DCE2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HIST2H2BE, KMT2D</w:t>
            </w:r>
          </w:p>
        </w:tc>
      </w:tr>
      <w:tr w:rsidR="003B6BE9" w:rsidRPr="00005F36" w14:paraId="68B02252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2E24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Gly</w:t>
            </w:r>
            <w:proofErr w:type="spellEnd"/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-GCC</w:t>
            </w:r>
          </w:p>
        </w:tc>
      </w:tr>
      <w:tr w:rsidR="003B6BE9" w:rsidRPr="00005F36" w14:paraId="7609C08A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1A44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SUMOylation of chromatin organization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986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7CD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0.00408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F206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CBX5, POM121, ZBED1, NUP50, POM121C, PIAS2, UBE2I</w:t>
            </w:r>
          </w:p>
        </w:tc>
      </w:tr>
      <w:tr w:rsidR="003B6BE9" w:rsidRPr="00005F36" w14:paraId="7CA2740B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C5AC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SUMOylation of 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ubiquitinylation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6CD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5/43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76B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28203" w14:textId="77777777" w:rsidR="003B6BE9" w:rsidRPr="009A5B89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A5B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NUP50, POM121C, PIAS2, UBE2I, POM121</w:t>
            </w:r>
          </w:p>
        </w:tc>
      </w:tr>
      <w:tr w:rsidR="003B6BE9" w:rsidRPr="009A5B89" w14:paraId="6EE5B515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CAB8" w14:textId="009B53A3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Homology </w:t>
            </w:r>
            <w:r w:rsidR="00DB1B4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irected </w:t>
            </w:r>
            <w:r w:rsidR="00DB1B4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epair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F77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9/130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9AF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0.0249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9EBB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RAD1, HIST2H2BE, RNF4, POLH, UBE2I</w:t>
            </w:r>
          </w:p>
        </w:tc>
      </w:tr>
      <w:tr w:rsidR="003B6BE9" w:rsidRPr="00005F36" w14:paraId="5295E1AC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0D764" w14:textId="6E751C90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regulates transcription of caspase activators and caspases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25C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B59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E5C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APAF1, CASP2</w:t>
            </w:r>
          </w:p>
        </w:tc>
      </w:tr>
      <w:tr w:rsidR="003B6BE9" w:rsidRPr="00005F36" w14:paraId="6476B9DD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650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SUMOylation of SUMOylation proteins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348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2D1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278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NUP50, POM121C, POM121, UBE2I</w:t>
            </w:r>
          </w:p>
        </w:tc>
      </w:tr>
      <w:tr w:rsidR="003B6BE9" w:rsidRPr="00005F36" w14:paraId="744D6448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404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Recognition and association of DNA glycosylase with a site containing an affected purine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D53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7F0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8512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HIST2H2BE, MID1</w:t>
            </w:r>
          </w:p>
        </w:tc>
      </w:tr>
      <w:tr w:rsidR="003B6BE9" w:rsidRPr="009A5B89" w14:paraId="4449FE94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23C1" w14:textId="61E43196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Gene </w:t>
            </w:r>
            <w:r w:rsidR="00E851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ilencing by RNA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77D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8/120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F71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7ABE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ASZ1, NUP50, POM121C, H2AFX, PLD6, HIST2H2BE, POM121</w:t>
            </w:r>
          </w:p>
        </w:tc>
      </w:tr>
      <w:tr w:rsidR="003B6BE9" w:rsidRPr="009A5B89" w14:paraId="33AF2FA0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848C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RHOJ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0D4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719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CAA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ARHGEF7, PAK3, CDC42BPA, VAMP3, JUP</w:t>
            </w:r>
          </w:p>
        </w:tc>
      </w:tr>
      <w:tr w:rsidR="003B6BE9" w:rsidRPr="009A5B89" w14:paraId="5D262302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2E77D" w14:textId="5AC72EFC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DNA </w:t>
            </w:r>
            <w:r w:rsidR="00B037F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ouble-</w:t>
            </w:r>
            <w:r w:rsidR="00B037F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trand </w:t>
            </w:r>
            <w:r w:rsidR="00B037F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reak </w:t>
            </w:r>
            <w:r w:rsidR="00B037F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epair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827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10/168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250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0.0448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7E7D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POLH, UBE2I, HIST2H2BE, RAD1, KDM4A, RNF4</w:t>
            </w:r>
          </w:p>
        </w:tc>
      </w:tr>
      <w:tr w:rsidR="003B6BE9" w:rsidRPr="00005F36" w14:paraId="08B19D85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9DFE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Transcriptional regulation by small RNAs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F15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635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0.0466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88DB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POM121, HIST2H2BE, POM121C, NUP50</w:t>
            </w:r>
          </w:p>
        </w:tc>
      </w:tr>
      <w:tr w:rsidR="003B6BE9" w:rsidRPr="009A5B89" w14:paraId="17E65F38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AA58" w14:textId="72A80EE3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HDR through </w:t>
            </w:r>
            <w:r w:rsidR="00D23AF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omologous </w:t>
            </w:r>
            <w:r w:rsidR="00D23AF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ecombination (HRR) or </w:t>
            </w:r>
            <w:r w:rsidR="003C739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ingle </w:t>
            </w:r>
            <w:r w:rsidR="003C739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trand </w:t>
            </w:r>
            <w:r w:rsidR="003C739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nnealing (SSA)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C03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8/124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09E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0.0469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485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H2AFX, RAD1, HIST2H2BE, RNF4, POLH, UBE2I</w:t>
            </w:r>
          </w:p>
        </w:tc>
      </w:tr>
      <w:tr w:rsidR="003B6BE9" w:rsidRPr="00005F36" w14:paraId="4B772525" w14:textId="77777777" w:rsidTr="00AE49DC">
        <w:trPr>
          <w:trHeight w:val="288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F957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Val-AAC / Val-CAC</w:t>
            </w:r>
          </w:p>
        </w:tc>
      </w:tr>
      <w:tr w:rsidR="003B6BE9" w:rsidRPr="00005F36" w14:paraId="1D703307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C798" w14:textId="6EB6DE50" w:rsidR="009B3D21" w:rsidRPr="00287B0B" w:rsidRDefault="003B6BE9" w:rsidP="009B3D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TP53 </w:t>
            </w:r>
            <w:r w:rsidR="009A5B89"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regulates transcription of death receptors and ligands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F32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E0D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4.76e-5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C435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FAS, TNFRSF10B</w:t>
            </w:r>
          </w:p>
        </w:tc>
      </w:tr>
      <w:tr w:rsidR="003B6BE9" w:rsidRPr="00005F36" w14:paraId="11AD9C76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265E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Interleukin-10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A73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7/86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6BE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0.00264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5A0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CCL4, IL1R2, LIF</w:t>
            </w:r>
          </w:p>
        </w:tc>
      </w:tr>
      <w:tr w:rsidR="003B6BE9" w:rsidRPr="00005F36" w14:paraId="1E6FD6BA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81888" w14:textId="34501E91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Transcriptional </w:t>
            </w:r>
            <w:r w:rsidR="005F4C2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egulation by E2F6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060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091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0.00321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DEE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CBX5, L3MBTL2, RNF2</w:t>
            </w:r>
          </w:p>
        </w:tc>
      </w:tr>
      <w:tr w:rsidR="003B6BE9" w:rsidRPr="009A5B89" w14:paraId="422E3660" w14:textId="77777777" w:rsidTr="00AE49DC">
        <w:trPr>
          <w:trHeight w:val="144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D67C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CDC42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03D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9/163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602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0.00869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1E4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ABR, ARHGEF5, PLEKHG1, ARHGAP45, FGD3, STOM, VAV3, ARHGEF4, OPHN1</w:t>
            </w:r>
          </w:p>
        </w:tc>
      </w:tr>
      <w:tr w:rsidR="003B6BE9" w:rsidRPr="00005F36" w14:paraId="3FC1C6CA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DDA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G2/M DNA replication checkpoint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8B1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834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0.00994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DC81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WEE1</w:t>
            </w:r>
          </w:p>
        </w:tc>
      </w:tr>
      <w:tr w:rsidR="003B6BE9" w:rsidRPr="009A5B89" w14:paraId="1D295DFE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023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NRAGE signals death through JNK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886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35B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EF7E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ABR, FGD3, VAV3, ARHGEF4, ARHGEF5</w:t>
            </w:r>
          </w:p>
        </w:tc>
      </w:tr>
      <w:tr w:rsidR="003B6BE9" w:rsidRPr="00005F36" w14:paraId="0E1F37A0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7A387" w14:textId="00B15D26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TRAIL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4C1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8E6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38F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TNFRSF10B</w:t>
            </w:r>
          </w:p>
        </w:tc>
      </w:tr>
      <w:tr w:rsidR="003B6BE9" w:rsidRPr="00005F36" w14:paraId="19A2DEF4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B65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VEGF ligand-receptor interactions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F5F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51C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2BB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VEGFA</w:t>
            </w:r>
          </w:p>
        </w:tc>
      </w:tr>
      <w:tr w:rsidR="003B6BE9" w:rsidRPr="00005F36" w14:paraId="5F5A42DF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F77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VEGF binds to VEGFR, leading to receptor dimerization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FB8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24F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024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VEGFA</w:t>
            </w:r>
          </w:p>
        </w:tc>
      </w:tr>
      <w:tr w:rsidR="003B6BE9" w:rsidRPr="009A5B89" w14:paraId="42C3A1F3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4402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Downstream signaling events of B Cell Receptor (BCR)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E0A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6/91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E02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194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BTRC, CARD11, NFATC3, PSMB11, PSME3</w:t>
            </w:r>
          </w:p>
        </w:tc>
      </w:tr>
      <w:tr w:rsidR="003B6BE9" w:rsidRPr="009A5B89" w14:paraId="69B90933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8AE3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CLEC7A (Dectin-1)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0E2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7/120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16F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0.0150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37E1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BTRC, PSMB11, CARD11, PSME3, NFATC3, UBE2V1</w:t>
            </w:r>
          </w:p>
        </w:tc>
      </w:tr>
      <w:tr w:rsidR="003B6BE9" w:rsidRPr="009A5B89" w14:paraId="1C43EB54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E95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Interleukin-4 and Interleukin-13 signaling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28B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10/211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DA9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0.0156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5C4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BCL2L1, LIF, VEGFA, CCL4, HGF</w:t>
            </w:r>
          </w:p>
        </w:tc>
      </w:tr>
      <w:tr w:rsidR="003B6BE9" w:rsidRPr="009A5B89" w14:paraId="255A996A" w14:textId="77777777" w:rsidTr="00AE49DC">
        <w:trPr>
          <w:trHeight w:val="144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B4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RHOA GTPase cycle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B62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8/154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0BA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0.0180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C77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ABR, ARHGEF5, STOM, VAV3, CCDC115, ARHGAP45, ARHGEF4, OPHN1</w:t>
            </w:r>
          </w:p>
        </w:tc>
      </w:tr>
      <w:tr w:rsidR="003B6BE9" w:rsidRPr="00005F36" w14:paraId="79298A6F" w14:textId="77777777" w:rsidTr="00AE49DC">
        <w:trPr>
          <w:trHeight w:val="864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C3D0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UCH proteinases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980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6/98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086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0.0190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A736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FOXK1, PSME3, SMAD7, INO80, PSMB11</w:t>
            </w:r>
          </w:p>
        </w:tc>
      </w:tr>
      <w:tr w:rsidR="003B6BE9" w:rsidRPr="00005F36" w14:paraId="22AAB335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ACA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Activation of NF-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kappaB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in B cells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49F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5/72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92C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0.0195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998F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BTRC, PSMB11, PSME3, CARD11</w:t>
            </w:r>
          </w:p>
        </w:tc>
      </w:tr>
      <w:tr w:rsidR="003B6BE9" w:rsidRPr="009A5B89" w14:paraId="5547A6F0" w14:textId="77777777" w:rsidTr="00AE49DC">
        <w:trPr>
          <w:trHeight w:val="1152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AAD6" w14:textId="1F4CFC33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Death </w:t>
            </w:r>
            <w:r w:rsidR="00AE1D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eceptor </w:t>
            </w:r>
            <w:r w:rsidR="00AE1D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ignaling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782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8/158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7B0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EBD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FAS, ABR, VAV3, ARHGEF4, FGD3, ARHGEF5, TNFRSF10B</w:t>
            </w:r>
          </w:p>
        </w:tc>
      </w:tr>
      <w:tr w:rsidR="003B6BE9" w:rsidRPr="00005F36" w14:paraId="45E9A14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C224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Defective F8 accelerates dissociation of the A2 domain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BBA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1/1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DDAB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DC7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F8</w:t>
            </w:r>
          </w:p>
        </w:tc>
      </w:tr>
      <w:tr w:rsidR="003B6BE9" w:rsidRPr="00005F36" w14:paraId="5380DB68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D0F77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Defective F8 binding to the cell membrane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069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1/1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EDA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1C93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F8</w:t>
            </w:r>
          </w:p>
        </w:tc>
      </w:tr>
      <w:tr w:rsidR="003B6BE9" w:rsidRPr="00005F36" w14:paraId="010FB21A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06D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Defective F8 secretion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1D3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1/1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5AB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E302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F8</w:t>
            </w:r>
          </w:p>
        </w:tc>
      </w:tr>
      <w:tr w:rsidR="003B6BE9" w:rsidRPr="00005F36" w14:paraId="1F9E35E2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31E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Gamma carboxylation, </w:t>
            </w:r>
            <w:proofErr w:type="spell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hypusine</w:t>
            </w:r>
            <w:proofErr w:type="spellEnd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formation, and arylsulfatase activation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A6C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5/74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7A7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7986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ARSB, FN3KRP, F8, SUMF2</w:t>
            </w:r>
          </w:p>
        </w:tc>
      </w:tr>
      <w:tr w:rsidR="003B6BE9" w:rsidRPr="00005F36" w14:paraId="2BA80299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D4D4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Regulation by c-FLIP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8590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8FC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5E9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FAS, TNFRSF10B</w:t>
            </w:r>
          </w:p>
        </w:tc>
      </w:tr>
      <w:tr w:rsidR="003B6BE9" w:rsidRPr="00005F36" w14:paraId="4E9BFD34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86F3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Dimerization of </w:t>
            </w:r>
            <w:proofErr w:type="gramStart"/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procaspase-8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5D5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633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80171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FAS, TNFRSF10B</w:t>
            </w:r>
          </w:p>
        </w:tc>
      </w:tr>
      <w:tr w:rsidR="003B6BE9" w:rsidRPr="00005F36" w14:paraId="63CE8EE2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93B9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BH3-only proteins associate with and inactivate anti-apoptotic BCL-2 members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064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2/11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FAF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287A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BCL2L1</w:t>
            </w:r>
          </w:p>
        </w:tc>
      </w:tr>
      <w:tr w:rsidR="003B6BE9" w:rsidRPr="00005F36" w14:paraId="281C7705" w14:textId="77777777" w:rsidTr="00AE49DC">
        <w:trPr>
          <w:trHeight w:val="576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67A5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Regulation of ornithine decarboxylase (ODC)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DBDD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4/51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8C98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17EDC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OAZ3, PSMB11, PSME3</w:t>
            </w:r>
          </w:p>
        </w:tc>
      </w:tr>
      <w:tr w:rsidR="003B6BE9" w:rsidRPr="00005F36" w14:paraId="1241726C" w14:textId="77777777" w:rsidTr="00AE49DC">
        <w:trPr>
          <w:trHeight w:val="288"/>
        </w:trPr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EBE0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Response of EIF2AK1 (HRI) to heme deficiency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CE9C3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3/29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0A1CE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C05A6" w14:textId="77777777" w:rsidR="003B6BE9" w:rsidRPr="00287B0B" w:rsidRDefault="003B6BE9" w:rsidP="00AE49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7B0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ATF5</w:t>
            </w:r>
          </w:p>
        </w:tc>
      </w:tr>
    </w:tbl>
    <w:p w14:paraId="09A09C5F" w14:textId="77777777" w:rsidR="003B6BE9" w:rsidRPr="00005F36" w:rsidRDefault="003B6BE9" w:rsidP="003B6BE9">
      <w:pPr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  <w:sectPr w:rsidR="003B6BE9" w:rsidRPr="00005F36" w:rsidSect="003B6BE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149787D" w14:textId="77777777" w:rsidR="003B6BE9" w:rsidRPr="00054CFC" w:rsidRDefault="003B6BE9" w:rsidP="003B6BE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AA00B15" w14:textId="6C61160C" w:rsidR="003B6BE9" w:rsidRPr="00054CFC" w:rsidRDefault="005729AA" w:rsidP="00054CFC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0019DF78" wp14:editId="7EC44DFE">
            <wp:extent cx="5703578" cy="8039100"/>
            <wp:effectExtent l="0" t="0" r="0" b="0"/>
            <wp:docPr id="3" name="Imagem 3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86" cy="803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CFC" w:rsidRPr="00054CFC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054CFC" w:rsidRPr="00FB088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054CFC" w:rsidRPr="00FB088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3</w:t>
      </w:r>
      <w:r w:rsidR="00054CFC" w:rsidRPr="00FB088D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054CFC" w:rsidRPr="00FB088D">
        <w:rPr>
          <w:rFonts w:ascii="Times New Roman" w:hAnsi="Times New Roman" w:cs="Times New Roman"/>
          <w:sz w:val="20"/>
          <w:szCs w:val="20"/>
          <w:lang w:val="en-US"/>
        </w:rPr>
        <w:t xml:space="preserve"> Received operating characteristic (ROC) curve analysis to differentiate patients with ischemic stroke from controls based on tRNA fragments (</w:t>
      </w:r>
      <w:proofErr w:type="spellStart"/>
      <w:r w:rsidR="00054CFC" w:rsidRPr="00FB088D">
        <w:rPr>
          <w:rFonts w:ascii="Times New Roman" w:hAnsi="Times New Roman" w:cs="Times New Roman"/>
          <w:sz w:val="20"/>
          <w:szCs w:val="20"/>
          <w:lang w:val="en-US"/>
        </w:rPr>
        <w:t>tRFs</w:t>
      </w:r>
      <w:proofErr w:type="spellEnd"/>
      <w:r w:rsidR="00054CFC" w:rsidRPr="00FB088D">
        <w:rPr>
          <w:rFonts w:ascii="Times New Roman" w:hAnsi="Times New Roman" w:cs="Times New Roman"/>
          <w:sz w:val="20"/>
          <w:szCs w:val="20"/>
          <w:lang w:val="en-US"/>
        </w:rPr>
        <w:t>).</w:t>
      </w:r>
      <w:r w:rsidR="00054CFC" w:rsidRPr="00005F36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3B6BE9" w:rsidRPr="00054CFC" w:rsidSect="003B6BE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BF45" w14:textId="77777777" w:rsidR="00AB609D" w:rsidRDefault="00AB609D">
      <w:pPr>
        <w:spacing w:after="0" w:line="240" w:lineRule="auto"/>
      </w:pPr>
      <w:r>
        <w:separator/>
      </w:r>
    </w:p>
  </w:endnote>
  <w:endnote w:type="continuationSeparator" w:id="0">
    <w:p w14:paraId="3457784C" w14:textId="77777777" w:rsidR="00AB609D" w:rsidRDefault="00AB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856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39395" w14:textId="77777777" w:rsidR="00801510" w:rsidRDefault="003B6BE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C16DB5" w14:textId="77777777" w:rsidR="003C6BF9" w:rsidRDefault="00AB60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AC7E" w14:textId="77777777" w:rsidR="00AB609D" w:rsidRDefault="00AB609D">
      <w:pPr>
        <w:spacing w:after="0" w:line="240" w:lineRule="auto"/>
      </w:pPr>
      <w:r>
        <w:separator/>
      </w:r>
    </w:p>
  </w:footnote>
  <w:footnote w:type="continuationSeparator" w:id="0">
    <w:p w14:paraId="1A8C78F5" w14:textId="77777777" w:rsidR="00AB609D" w:rsidRDefault="00AB6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zMDMyszAxMjSxNLVU0lEKTi0uzszPAykwrAUALBagWSwAAAA="/>
  </w:docVars>
  <w:rsids>
    <w:rsidRoot w:val="003B6BE9"/>
    <w:rsid w:val="00003A11"/>
    <w:rsid w:val="00005F36"/>
    <w:rsid w:val="0001627C"/>
    <w:rsid w:val="0003699F"/>
    <w:rsid w:val="0003729B"/>
    <w:rsid w:val="00040B8E"/>
    <w:rsid w:val="00054CFC"/>
    <w:rsid w:val="0006797E"/>
    <w:rsid w:val="000A60C2"/>
    <w:rsid w:val="000B35F7"/>
    <w:rsid w:val="002106BF"/>
    <w:rsid w:val="0021665A"/>
    <w:rsid w:val="002561BF"/>
    <w:rsid w:val="00273698"/>
    <w:rsid w:val="00275B3C"/>
    <w:rsid w:val="00287B0B"/>
    <w:rsid w:val="00294A23"/>
    <w:rsid w:val="002B698C"/>
    <w:rsid w:val="00320031"/>
    <w:rsid w:val="00362B7F"/>
    <w:rsid w:val="00365300"/>
    <w:rsid w:val="0038436B"/>
    <w:rsid w:val="003B3950"/>
    <w:rsid w:val="003B6BE9"/>
    <w:rsid w:val="003C7391"/>
    <w:rsid w:val="00461124"/>
    <w:rsid w:val="0048612C"/>
    <w:rsid w:val="00494AAF"/>
    <w:rsid w:val="004D0847"/>
    <w:rsid w:val="00525649"/>
    <w:rsid w:val="005729AA"/>
    <w:rsid w:val="005A2411"/>
    <w:rsid w:val="005F4C27"/>
    <w:rsid w:val="00613EB3"/>
    <w:rsid w:val="00615F16"/>
    <w:rsid w:val="00634102"/>
    <w:rsid w:val="00674719"/>
    <w:rsid w:val="00697A11"/>
    <w:rsid w:val="006A3EA9"/>
    <w:rsid w:val="007214C3"/>
    <w:rsid w:val="00725BD6"/>
    <w:rsid w:val="00752852"/>
    <w:rsid w:val="00787C78"/>
    <w:rsid w:val="0079317C"/>
    <w:rsid w:val="007A0EC2"/>
    <w:rsid w:val="00801C64"/>
    <w:rsid w:val="008042BB"/>
    <w:rsid w:val="008537F7"/>
    <w:rsid w:val="008D779F"/>
    <w:rsid w:val="00930E35"/>
    <w:rsid w:val="00995DE6"/>
    <w:rsid w:val="009A5B89"/>
    <w:rsid w:val="009B3D21"/>
    <w:rsid w:val="009D3052"/>
    <w:rsid w:val="009D6457"/>
    <w:rsid w:val="009E41F9"/>
    <w:rsid w:val="00A04667"/>
    <w:rsid w:val="00A12954"/>
    <w:rsid w:val="00A4067F"/>
    <w:rsid w:val="00A60E7D"/>
    <w:rsid w:val="00AB270E"/>
    <w:rsid w:val="00AB609D"/>
    <w:rsid w:val="00AE1DD4"/>
    <w:rsid w:val="00B037FE"/>
    <w:rsid w:val="00B1295E"/>
    <w:rsid w:val="00B32A5B"/>
    <w:rsid w:val="00B44A61"/>
    <w:rsid w:val="00B45EB7"/>
    <w:rsid w:val="00B477C3"/>
    <w:rsid w:val="00BA45B6"/>
    <w:rsid w:val="00C243A5"/>
    <w:rsid w:val="00C45554"/>
    <w:rsid w:val="00C9016A"/>
    <w:rsid w:val="00CA6B77"/>
    <w:rsid w:val="00D23AFA"/>
    <w:rsid w:val="00D513BA"/>
    <w:rsid w:val="00D653AB"/>
    <w:rsid w:val="00DB1B46"/>
    <w:rsid w:val="00DB7240"/>
    <w:rsid w:val="00DC1A8C"/>
    <w:rsid w:val="00E43BC8"/>
    <w:rsid w:val="00E64130"/>
    <w:rsid w:val="00E72E6C"/>
    <w:rsid w:val="00E7525D"/>
    <w:rsid w:val="00E76959"/>
    <w:rsid w:val="00E85188"/>
    <w:rsid w:val="00EC0637"/>
    <w:rsid w:val="00EC62C1"/>
    <w:rsid w:val="00EE4F6B"/>
    <w:rsid w:val="00EE73E0"/>
    <w:rsid w:val="00F12D5D"/>
    <w:rsid w:val="00F230D4"/>
    <w:rsid w:val="00F40D7B"/>
    <w:rsid w:val="00F415CF"/>
    <w:rsid w:val="00F51FD8"/>
    <w:rsid w:val="00F7718B"/>
    <w:rsid w:val="00F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AE84"/>
  <w15:chartTrackingRefBased/>
  <w15:docId w15:val="{60DEEE1E-A546-4D4C-8579-E4A47DE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3B6B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3B6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6BE9"/>
  </w:style>
  <w:style w:type="character" w:styleId="Refdecomentrio">
    <w:name w:val="annotation reference"/>
    <w:basedOn w:val="Fontepargpadro"/>
    <w:uiPriority w:val="99"/>
    <w:semiHidden/>
    <w:unhideWhenUsed/>
    <w:rsid w:val="003B6B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6B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6BE9"/>
    <w:rPr>
      <w:sz w:val="20"/>
      <w:szCs w:val="20"/>
    </w:rPr>
  </w:style>
  <w:style w:type="paragraph" w:styleId="Reviso">
    <w:name w:val="Revision"/>
    <w:hidden/>
    <w:uiPriority w:val="99"/>
    <w:semiHidden/>
    <w:rsid w:val="00A4067F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4A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4A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14</Pages>
  <Words>1809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Donatti</dc:creator>
  <cp:keywords/>
  <dc:description/>
  <cp:lastModifiedBy>Iscia Lopes-Cendes</cp:lastModifiedBy>
  <cp:revision>7</cp:revision>
  <dcterms:created xsi:type="dcterms:W3CDTF">2022-03-09T18:38:00Z</dcterms:created>
  <dcterms:modified xsi:type="dcterms:W3CDTF">2022-03-23T13:47:00Z</dcterms:modified>
</cp:coreProperties>
</file>