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E33C" w14:textId="5245709B" w:rsidR="00E220B3" w:rsidRDefault="00E56A7E">
      <w:r>
        <w:rPr>
          <w:b/>
          <w:bCs/>
        </w:rPr>
        <w:t xml:space="preserve">Additional File 1: </w:t>
      </w:r>
      <w:r w:rsidRPr="00E56A7E">
        <w:t>Summary of contextual factors and policy content of SA NHI policy documents</w:t>
      </w:r>
    </w:p>
    <w:p w14:paraId="4CFDB9A8" w14:textId="3CC84995" w:rsidR="00E56A7E" w:rsidRDefault="00E56A7E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057"/>
        <w:gridCol w:w="2682"/>
        <w:gridCol w:w="5605"/>
      </w:tblGrid>
      <w:tr w:rsidR="00E56A7E" w:rsidRPr="002D7268" w14:paraId="37751863" w14:textId="77777777" w:rsidTr="00097D4F">
        <w:trPr>
          <w:trHeight w:val="20"/>
        </w:trPr>
        <w:tc>
          <w:tcPr>
            <w:tcW w:w="714" w:type="dxa"/>
            <w:shd w:val="clear" w:color="auto" w:fill="FFFFFF" w:themeFill="background1"/>
          </w:tcPr>
          <w:p w14:paraId="06E8A0A6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FFFFFF" w:themeFill="background1"/>
            <w:vAlign w:val="center"/>
          </w:tcPr>
          <w:p w14:paraId="2567A5B2" w14:textId="77777777" w:rsidR="00E56A7E" w:rsidRPr="002D7268" w:rsidRDefault="00E56A7E" w:rsidP="00097D4F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Date Released</w:t>
            </w:r>
          </w:p>
        </w:tc>
        <w:tc>
          <w:tcPr>
            <w:tcW w:w="2703" w:type="dxa"/>
            <w:shd w:val="clear" w:color="auto" w:fill="FFFFFF" w:themeFill="background1"/>
            <w:vAlign w:val="center"/>
          </w:tcPr>
          <w:p w14:paraId="144C69A5" w14:textId="77777777" w:rsidR="00E56A7E" w:rsidRPr="002D7268" w:rsidRDefault="00E56A7E" w:rsidP="00097D4F">
            <w:pPr>
              <w:pStyle w:val="NoSpacing"/>
              <w:spacing w:after="0"/>
              <w:rPr>
                <w:b/>
                <w:bCs w:val="0"/>
                <w:sz w:val="20"/>
                <w:szCs w:val="20"/>
                <w:vertAlign w:val="superscript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Contextual factors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527D9976" w14:textId="77777777" w:rsidR="00E56A7E" w:rsidRPr="002D7268" w:rsidRDefault="00E56A7E" w:rsidP="00097D4F">
            <w:pPr>
              <w:pStyle w:val="NoSpacing"/>
              <w:spacing w:after="0"/>
              <w:rPr>
                <w:b/>
                <w:bCs w:val="0"/>
                <w:sz w:val="20"/>
                <w:szCs w:val="20"/>
                <w:vertAlign w:val="superscript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Policy Content</w:t>
            </w:r>
          </w:p>
        </w:tc>
      </w:tr>
      <w:tr w:rsidR="00E56A7E" w:rsidRPr="002D7268" w14:paraId="73FB86F4" w14:textId="77777777" w:rsidTr="00097D4F">
        <w:trPr>
          <w:trHeight w:val="20"/>
        </w:trPr>
        <w:tc>
          <w:tcPr>
            <w:tcW w:w="714" w:type="dxa"/>
          </w:tcPr>
          <w:p w14:paraId="2235639C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Green Paper</w:t>
            </w:r>
          </w:p>
        </w:tc>
        <w:tc>
          <w:tcPr>
            <w:tcW w:w="973" w:type="dxa"/>
          </w:tcPr>
          <w:p w14:paraId="753B22BF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12 August 2011</w:t>
            </w:r>
          </w:p>
        </w:tc>
        <w:tc>
          <w:tcPr>
            <w:tcW w:w="2703" w:type="dxa"/>
          </w:tcPr>
          <w:p w14:paraId="78B0F9BC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MoH: Aaron </w:t>
            </w:r>
            <w:proofErr w:type="spellStart"/>
            <w:proofErr w:type="gramStart"/>
            <w:r w:rsidRPr="002D7268">
              <w:rPr>
                <w:sz w:val="20"/>
                <w:szCs w:val="20"/>
              </w:rPr>
              <w:t>Motsoaledi</w:t>
            </w:r>
            <w:proofErr w:type="spellEnd"/>
            <w:r w:rsidRPr="002D7268">
              <w:rPr>
                <w:sz w:val="20"/>
                <w:szCs w:val="20"/>
              </w:rPr>
              <w:t>;</w:t>
            </w:r>
            <w:proofErr w:type="gramEnd"/>
          </w:p>
          <w:p w14:paraId="3869A758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Human Resources for Health strategy released</w:t>
            </w:r>
          </w:p>
          <w:p w14:paraId="4845B329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Corruption, growing social and economic inequalities and weakening state institutions</w:t>
            </w:r>
          </w:p>
        </w:tc>
        <w:tc>
          <w:tcPr>
            <w:tcW w:w="5670" w:type="dxa"/>
          </w:tcPr>
          <w:p w14:paraId="34F6FDB8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More a philosophical approach to ensuring universal access with a focus on PHC; statements of intent but form and implementation unclear.</w:t>
            </w:r>
          </w:p>
          <w:p w14:paraId="02703CD0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Emphasis on “Re-engineering PHC” with practical strategies to implement this.</w:t>
            </w:r>
          </w:p>
          <w:p w14:paraId="26D9972F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Creation of a single fund with accreditation of public and private providers.</w:t>
            </w:r>
          </w:p>
          <w:p w14:paraId="0489B295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Limited access to ‘South Africans and legal permanent residents’; refugees and asylum seekers covered in line with Refugee Act but not clear what they are entitled to. </w:t>
            </w:r>
          </w:p>
          <w:p w14:paraId="3194B3B4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Suggests shift of (financial) resources from private to public.</w:t>
            </w:r>
          </w:p>
          <w:p w14:paraId="30BED55C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Silent on form of taxation to finance NHI, co-payments discouraged but not excluded.</w:t>
            </w:r>
          </w:p>
          <w:p w14:paraId="240C0383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Building of flagship academic hospitals with public-private partnerships. Multi-payer system mentioned; public still have “real choice” about whether to have additional medical aid.</w:t>
            </w:r>
          </w:p>
          <w:p w14:paraId="7BEF914D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NHI fund will be autonomous government-owned entity with CEO accountable to MoH. </w:t>
            </w:r>
          </w:p>
          <w:p w14:paraId="30A63993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District health system to deliver services</w:t>
            </w:r>
          </w:p>
        </w:tc>
      </w:tr>
      <w:tr w:rsidR="00E56A7E" w:rsidRPr="002D7268" w14:paraId="364A5002" w14:textId="77777777" w:rsidTr="00097D4F">
        <w:trPr>
          <w:trHeight w:val="20"/>
        </w:trPr>
        <w:tc>
          <w:tcPr>
            <w:tcW w:w="714" w:type="dxa"/>
          </w:tcPr>
          <w:p w14:paraId="13753495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White Paper 1</w:t>
            </w:r>
          </w:p>
        </w:tc>
        <w:tc>
          <w:tcPr>
            <w:tcW w:w="973" w:type="dxa"/>
          </w:tcPr>
          <w:p w14:paraId="126EE803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10 December 2015</w:t>
            </w:r>
          </w:p>
        </w:tc>
        <w:tc>
          <w:tcPr>
            <w:tcW w:w="2703" w:type="dxa"/>
          </w:tcPr>
          <w:p w14:paraId="43C77130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MoH: Aaron </w:t>
            </w:r>
            <w:proofErr w:type="spellStart"/>
            <w:r w:rsidRPr="002D7268">
              <w:rPr>
                <w:sz w:val="20"/>
                <w:szCs w:val="20"/>
              </w:rPr>
              <w:t>Motsoaledi</w:t>
            </w:r>
            <w:proofErr w:type="spellEnd"/>
          </w:p>
          <w:p w14:paraId="554E1DD2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Anticipated release since early 2012 – many delays</w:t>
            </w:r>
          </w:p>
          <w:p w14:paraId="30DAE3E5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Policy process took place behind closed doors: Ministerial-appointed cabinet committee bound by confidentiality</w:t>
            </w:r>
          </w:p>
          <w:p w14:paraId="5865A38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Poor reporting and feedback from NHI pilot districts</w:t>
            </w:r>
          </w:p>
          <w:p w14:paraId="4E3F5BFE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Then President Jacob Zuma’s corruption and other state capture begins to be exposed</w:t>
            </w:r>
          </w:p>
          <w:p w14:paraId="6FB8F2F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Mmusi Maimane succeeds Helen Zille as the Leader of the Democratic Alliance, the opposition party</w:t>
            </w:r>
          </w:p>
          <w:p w14:paraId="254DE9D0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#FeesMustFall protest begins in October</w:t>
            </w:r>
          </w:p>
          <w:p w14:paraId="390FA29C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Xenophobic attacks increase in SA</w:t>
            </w:r>
          </w:p>
        </w:tc>
        <w:tc>
          <w:tcPr>
            <w:tcW w:w="5670" w:type="dxa"/>
          </w:tcPr>
          <w:p w14:paraId="27DE108B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Policy repeats importance of a high quality, equitable and publicly driven health system but certain processes described are in contradiction with these goals.</w:t>
            </w:r>
          </w:p>
          <w:p w14:paraId="0D2D5E1F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PHC the “heartbeat of the NHI” with some practical, concrete strategies to implement this</w:t>
            </w:r>
          </w:p>
          <w:p w14:paraId="2080728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NHI fund will be a single fund with accredited, contracted, and certified public and private providers</w:t>
            </w:r>
          </w:p>
          <w:p w14:paraId="7AB65F69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South African and permanent residents have access; refugees covered in terms of Refugee Act; asylum seekers can access emergency services; all others need to pay.</w:t>
            </w:r>
          </w:p>
          <w:p w14:paraId="41772C1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Five financing options proposed with mix of VAT, surcharge on income tax and payroll tax; co-payments explicitly abolished.</w:t>
            </w:r>
          </w:p>
          <w:p w14:paraId="13E34C65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Medical Schemes Act will only be amended once NHI fully implemented to provide complementary cover</w:t>
            </w:r>
          </w:p>
          <w:p w14:paraId="11F67099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Lack of delineation of powers and functioning of the NHI Fund and NHI commission.</w:t>
            </w:r>
          </w:p>
        </w:tc>
      </w:tr>
      <w:tr w:rsidR="00E56A7E" w:rsidRPr="002D7268" w14:paraId="75C9D8BA" w14:textId="77777777" w:rsidTr="00097D4F">
        <w:trPr>
          <w:trHeight w:val="20"/>
        </w:trPr>
        <w:tc>
          <w:tcPr>
            <w:tcW w:w="714" w:type="dxa"/>
          </w:tcPr>
          <w:p w14:paraId="5BEC3FEE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White Paper 2</w:t>
            </w:r>
          </w:p>
        </w:tc>
        <w:tc>
          <w:tcPr>
            <w:tcW w:w="973" w:type="dxa"/>
          </w:tcPr>
          <w:p w14:paraId="115D7A2F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30 June 2017</w:t>
            </w:r>
          </w:p>
        </w:tc>
        <w:tc>
          <w:tcPr>
            <w:tcW w:w="2703" w:type="dxa"/>
          </w:tcPr>
          <w:p w14:paraId="4A25260E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MoH: Aaron </w:t>
            </w:r>
            <w:proofErr w:type="spellStart"/>
            <w:r w:rsidRPr="002D7268">
              <w:rPr>
                <w:sz w:val="20"/>
                <w:szCs w:val="20"/>
              </w:rPr>
              <w:t>Motsoaledi</w:t>
            </w:r>
            <w:proofErr w:type="spellEnd"/>
          </w:p>
          <w:p w14:paraId="0E31BDC8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Life </w:t>
            </w:r>
            <w:proofErr w:type="spellStart"/>
            <w:r w:rsidRPr="002D7268">
              <w:rPr>
                <w:sz w:val="20"/>
                <w:szCs w:val="20"/>
              </w:rPr>
              <w:t>Esidemeni</w:t>
            </w:r>
            <w:proofErr w:type="spellEnd"/>
            <w:r w:rsidRPr="002D7268">
              <w:rPr>
                <w:sz w:val="20"/>
                <w:szCs w:val="20"/>
              </w:rPr>
              <w:t xml:space="preserve"> tragedy exposed (death of 143 patients at psychiatric facilities from causes of starvation and neglect)</w:t>
            </w:r>
          </w:p>
          <w:p w14:paraId="254A5B34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Then President Jacob Zuma faces charges of corruption, money-</w:t>
            </w:r>
            <w:proofErr w:type="gramStart"/>
            <w:r w:rsidRPr="002D7268">
              <w:rPr>
                <w:sz w:val="20"/>
                <w:szCs w:val="20"/>
              </w:rPr>
              <w:t>laundering</w:t>
            </w:r>
            <w:proofErr w:type="gramEnd"/>
            <w:r w:rsidRPr="002D7268">
              <w:rPr>
                <w:sz w:val="20"/>
                <w:szCs w:val="20"/>
              </w:rPr>
              <w:t xml:space="preserve"> and racketeering</w:t>
            </w:r>
          </w:p>
          <w:p w14:paraId="3099A08D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lastRenderedPageBreak/>
              <w:t>Further examples of state capture and scandal exposed</w:t>
            </w:r>
          </w:p>
        </w:tc>
        <w:tc>
          <w:tcPr>
            <w:tcW w:w="5670" w:type="dxa"/>
          </w:tcPr>
          <w:p w14:paraId="10B0FFB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lastRenderedPageBreak/>
              <w:t>Little change from White Paper two years previously.</w:t>
            </w:r>
          </w:p>
          <w:p w14:paraId="714ED5B0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Focus on PHC with practical strategies. </w:t>
            </w:r>
          </w:p>
          <w:p w14:paraId="7868A25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Single fund with accreditation and contracting through public and private providers.</w:t>
            </w:r>
          </w:p>
          <w:p w14:paraId="6128E8E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South Africans and permanent residents entitled to access</w:t>
            </w:r>
            <w:r>
              <w:rPr>
                <w:sz w:val="20"/>
                <w:szCs w:val="20"/>
              </w:rPr>
              <w:t>;</w:t>
            </w:r>
            <w:r w:rsidRPr="002D7268">
              <w:rPr>
                <w:sz w:val="20"/>
                <w:szCs w:val="20"/>
              </w:rPr>
              <w:t xml:space="preserve"> refugees, asylum seekers and irregular migrants covered in terms of the Refugees Act.</w:t>
            </w:r>
          </w:p>
          <w:p w14:paraId="797BC526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Five financing scenarios proposed with increased VAT, surcharge on income tax, and payroll tax; co-payments abolished.</w:t>
            </w:r>
          </w:p>
          <w:p w14:paraId="1C473DD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Medical schemes continue to play a role, will eventually offer complementary cover.</w:t>
            </w:r>
          </w:p>
          <w:p w14:paraId="741C1E78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lastRenderedPageBreak/>
              <w:t>Acknowledges corruption/lack of accountability but no clear implementation strategies to prevent it.</w:t>
            </w:r>
          </w:p>
        </w:tc>
      </w:tr>
      <w:tr w:rsidR="00E56A7E" w:rsidRPr="002D7268" w14:paraId="29257741" w14:textId="77777777" w:rsidTr="00097D4F">
        <w:trPr>
          <w:trHeight w:val="20"/>
        </w:trPr>
        <w:tc>
          <w:tcPr>
            <w:tcW w:w="714" w:type="dxa"/>
          </w:tcPr>
          <w:p w14:paraId="5B8C5094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lastRenderedPageBreak/>
              <w:t>Draft Bill</w:t>
            </w:r>
          </w:p>
        </w:tc>
        <w:tc>
          <w:tcPr>
            <w:tcW w:w="973" w:type="dxa"/>
          </w:tcPr>
          <w:p w14:paraId="30FC2518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21 June 2018</w:t>
            </w:r>
          </w:p>
        </w:tc>
        <w:tc>
          <w:tcPr>
            <w:tcW w:w="2703" w:type="dxa"/>
          </w:tcPr>
          <w:p w14:paraId="5427CFB3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MoH: Aaron </w:t>
            </w:r>
            <w:proofErr w:type="spellStart"/>
            <w:r w:rsidRPr="002D7268">
              <w:rPr>
                <w:sz w:val="20"/>
                <w:szCs w:val="20"/>
              </w:rPr>
              <w:t>Motsoaledi</w:t>
            </w:r>
            <w:proofErr w:type="spellEnd"/>
          </w:p>
          <w:p w14:paraId="1657F8E5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Released with Medical Schemes Amendment Bill</w:t>
            </w:r>
          </w:p>
          <w:p w14:paraId="47F42E20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Cyril </w:t>
            </w:r>
            <w:proofErr w:type="spellStart"/>
            <w:r w:rsidRPr="002D7268">
              <w:rPr>
                <w:sz w:val="20"/>
                <w:szCs w:val="20"/>
              </w:rPr>
              <w:t>Ramaphosa</w:t>
            </w:r>
            <w:proofErr w:type="spellEnd"/>
            <w:r w:rsidRPr="002D7268">
              <w:rPr>
                <w:sz w:val="20"/>
                <w:szCs w:val="20"/>
              </w:rPr>
              <w:t xml:space="preserve"> becomes President in February following Jacob Zuma’s resignation</w:t>
            </w:r>
          </w:p>
          <w:p w14:paraId="7D9A5FA8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Former President Jacob Zuma appears in court three times </w:t>
            </w:r>
          </w:p>
        </w:tc>
        <w:tc>
          <w:tcPr>
            <w:tcW w:w="5670" w:type="dxa"/>
          </w:tcPr>
          <w:p w14:paraId="2654AEA9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Significant change from White Paper, primarily legislative and highly concentrated on financial aspects.</w:t>
            </w:r>
          </w:p>
          <w:p w14:paraId="19BD6256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Confuses PHC approach with primary level of care.</w:t>
            </w:r>
          </w:p>
          <w:p w14:paraId="11724806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Accredited and contracted public and private providers.</w:t>
            </w:r>
          </w:p>
          <w:p w14:paraId="6841CC4B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South Africans and permanent residents entitled to access; refugees who have been granted asylum and those awaiting decision on their asylum application are entitled to only a selected set of services; for undocumented migrants, there is no entitlement.</w:t>
            </w:r>
          </w:p>
          <w:p w14:paraId="3F47495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Sources of funding are vague and ambiguous</w:t>
            </w:r>
          </w:p>
          <w:p w14:paraId="2CD55E41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Complementary, voluntary health insurance still leaves room for medical schemes.</w:t>
            </w:r>
          </w:p>
          <w:p w14:paraId="108DC0AD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Power concentrated in hands of Board and MoH. </w:t>
            </w:r>
          </w:p>
        </w:tc>
      </w:tr>
      <w:tr w:rsidR="00E56A7E" w:rsidRPr="002D7268" w14:paraId="51BE2215" w14:textId="77777777" w:rsidTr="00097D4F">
        <w:trPr>
          <w:trHeight w:val="20"/>
        </w:trPr>
        <w:tc>
          <w:tcPr>
            <w:tcW w:w="714" w:type="dxa"/>
          </w:tcPr>
          <w:p w14:paraId="1D5CBA41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Bill</w:t>
            </w:r>
          </w:p>
        </w:tc>
        <w:tc>
          <w:tcPr>
            <w:tcW w:w="973" w:type="dxa"/>
          </w:tcPr>
          <w:p w14:paraId="09620797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8 August 2019</w:t>
            </w:r>
          </w:p>
        </w:tc>
        <w:tc>
          <w:tcPr>
            <w:tcW w:w="2703" w:type="dxa"/>
          </w:tcPr>
          <w:p w14:paraId="10C9D345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MoH: </w:t>
            </w:r>
            <w:proofErr w:type="spellStart"/>
            <w:r w:rsidRPr="002D7268">
              <w:rPr>
                <w:sz w:val="20"/>
                <w:szCs w:val="20"/>
              </w:rPr>
              <w:t>Zweli</w:t>
            </w:r>
            <w:proofErr w:type="spellEnd"/>
            <w:r w:rsidRPr="002D7268">
              <w:rPr>
                <w:sz w:val="20"/>
                <w:szCs w:val="20"/>
              </w:rPr>
              <w:t xml:space="preserve"> Mkhize</w:t>
            </w:r>
          </w:p>
          <w:p w14:paraId="29BAC660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Former President Jacob Zuma appeared at the Judicial Commission of Inquiry into Allegations of State Capture; criticism that current administration has not dealt decisively with corruption and state capture</w:t>
            </w:r>
          </w:p>
        </w:tc>
        <w:tc>
          <w:tcPr>
            <w:tcW w:w="5670" w:type="dxa"/>
          </w:tcPr>
          <w:p w14:paraId="7D590F36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Primarily formal and legislative but written without context.</w:t>
            </w:r>
          </w:p>
          <w:p w14:paraId="5CA98F9D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Focus on health financing reform creating a single fund to contract with accredited public and private providers.</w:t>
            </w:r>
          </w:p>
          <w:p w14:paraId="6FF763C2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South Africans and permanent residents are entitled to </w:t>
            </w:r>
            <w:proofErr w:type="gramStart"/>
            <w:r w:rsidRPr="002D7268">
              <w:rPr>
                <w:sz w:val="20"/>
                <w:szCs w:val="20"/>
              </w:rPr>
              <w:t>access;</w:t>
            </w:r>
            <w:proofErr w:type="gramEnd"/>
            <w:r w:rsidRPr="002D7268">
              <w:rPr>
                <w:sz w:val="20"/>
                <w:szCs w:val="20"/>
              </w:rPr>
              <w:t xml:space="preserve"> exclusion of asylum seekers and undocumented migrants.</w:t>
            </w:r>
          </w:p>
          <w:p w14:paraId="00BAEEA2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Vagueness on funding options.</w:t>
            </w:r>
          </w:p>
          <w:p w14:paraId="1E6178B9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Medical schemes to offer complementary cover once NHI is fully implemented.</w:t>
            </w:r>
          </w:p>
          <w:p w14:paraId="1C6109B5" w14:textId="77777777" w:rsidR="00E56A7E" w:rsidRPr="002D7268" w:rsidRDefault="00E56A7E" w:rsidP="00097D4F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Power heavily centralised to the MoH.</w:t>
            </w:r>
          </w:p>
        </w:tc>
      </w:tr>
    </w:tbl>
    <w:p w14:paraId="6ABBB404" w14:textId="35212F6E" w:rsidR="00E56A7E" w:rsidRDefault="00E56A7E">
      <w:pPr>
        <w:rPr>
          <w:b/>
          <w:bCs/>
        </w:rPr>
      </w:pPr>
    </w:p>
    <w:p w14:paraId="7FFB4AE6" w14:textId="77777777" w:rsidR="00AD5D94" w:rsidRDefault="00AD5D94">
      <w:pPr>
        <w:rPr>
          <w:b/>
          <w:bCs/>
        </w:rPr>
      </w:pPr>
    </w:p>
    <w:p w14:paraId="26D93AB9" w14:textId="6B56E77B" w:rsidR="00171858" w:rsidRPr="00AD5D94" w:rsidRDefault="00381DC1">
      <w:pPr>
        <w:rPr>
          <w:b/>
          <w:bCs/>
        </w:rPr>
      </w:pPr>
      <w:r>
        <w:rPr>
          <w:b/>
          <w:bCs/>
        </w:rPr>
        <w:t>References</w:t>
      </w:r>
      <w:r w:rsidR="00171858">
        <w:rPr>
          <w:b/>
          <w:bCs/>
        </w:rPr>
        <w:fldChar w:fldCharType="begin">
          <w:fldData xml:space="preserve">PEVuZE5vdGU+PENpdGUgRXhjbHVkZUF1dGg9IjEiIEV4Y2x1ZGVZZWFyPSIxIiBIaWRkZW49IjEi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</w:fldData>
        </w:fldChar>
      </w:r>
      <w:r w:rsidR="00AD5D94">
        <w:rPr>
          <w:b/>
          <w:bCs/>
        </w:rPr>
        <w:instrText xml:space="preserve"> ADDIN EN.CITE </w:instrText>
      </w:r>
      <w:r w:rsidR="00AD5D94">
        <w:rPr>
          <w:b/>
          <w:bCs/>
        </w:rPr>
        <w:fldChar w:fldCharType="begin">
          <w:fldData xml:space="preserve">PEVuZE5vdGU+PENpdGUgRXhjbHVkZUF1dGg9IjEiIEV4Y2x1ZGVZZWFyPSIxIiBIaWRkZW49IjEi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</w:fldData>
        </w:fldChar>
      </w:r>
      <w:r w:rsidR="00AD5D94">
        <w:rPr>
          <w:b/>
          <w:bCs/>
        </w:rPr>
        <w:instrText xml:space="preserve"> ADDIN EN.CITE.DATA </w:instrText>
      </w:r>
      <w:r w:rsidR="00AD5D94">
        <w:rPr>
          <w:b/>
          <w:bCs/>
        </w:rPr>
      </w:r>
      <w:r w:rsidR="00AD5D94">
        <w:rPr>
          <w:b/>
          <w:bCs/>
        </w:rPr>
        <w:fldChar w:fldCharType="end"/>
      </w:r>
      <w:r w:rsidR="00171858">
        <w:rPr>
          <w:b/>
          <w:bCs/>
        </w:rPr>
        <w:fldChar w:fldCharType="separate"/>
      </w:r>
      <w:r w:rsidR="00171858">
        <w:rPr>
          <w:b/>
          <w:bCs/>
        </w:rPr>
        <w:fldChar w:fldCharType="end"/>
      </w:r>
    </w:p>
    <w:p w14:paraId="39FFC43F" w14:textId="7AF52A46" w:rsidR="00AD5D94" w:rsidRPr="00AD5D94" w:rsidRDefault="00171858" w:rsidP="00AD5D94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D5D94" w:rsidRPr="00AD5D94">
        <w:t>1.</w:t>
      </w:r>
      <w:r w:rsidR="00AD5D94" w:rsidRPr="00AD5D94">
        <w:tab/>
        <w:t xml:space="preserve">SADOH. National Health Insurance in South Africa: policy paper. 2011. Available here: </w:t>
      </w:r>
      <w:hyperlink r:id="rId4" w:history="1">
        <w:r w:rsidR="00AD5D94" w:rsidRPr="00AD5D94">
          <w:rPr>
            <w:rStyle w:val="Hyperlink"/>
          </w:rPr>
          <w:t>http://www.greengazette.co.za/notices/national-health-act-no-61-of-2003-policy-on-national-health-insurancedraft_20110812-GGN-34523-00657</w:t>
        </w:r>
      </w:hyperlink>
      <w:r w:rsidR="00AD5D94" w:rsidRPr="00AD5D94">
        <w:t>. Accessed 30 January 2020.</w:t>
      </w:r>
    </w:p>
    <w:p w14:paraId="42A7F76B" w14:textId="414D4E22" w:rsidR="00AD5D94" w:rsidRPr="00AD5D94" w:rsidRDefault="00AD5D94" w:rsidP="00AD5D94">
      <w:pPr>
        <w:pStyle w:val="EndNoteBibliography"/>
      </w:pPr>
      <w:r w:rsidRPr="00AD5D94">
        <w:t>2.</w:t>
      </w:r>
      <w:r w:rsidRPr="00AD5D94">
        <w:tab/>
        <w:t xml:space="preserve">SADOH. National Health Insurance for South Africa: towards universal health coverage. 2015. Available here: </w:t>
      </w:r>
      <w:hyperlink r:id="rId5" w:history="1">
        <w:r w:rsidRPr="00AD5D94">
          <w:rPr>
            <w:rStyle w:val="Hyperlink"/>
          </w:rPr>
          <w:t>https://www.health-e.org.za/wp-content/uploads/2015/12/National-Health-Insurancefor-South-Africa-White-Paper.pdf</w:t>
        </w:r>
      </w:hyperlink>
      <w:r w:rsidRPr="00AD5D94">
        <w:t>. Accessed 28 January 2020.</w:t>
      </w:r>
    </w:p>
    <w:p w14:paraId="3A12F44E" w14:textId="722B59B5" w:rsidR="00AD5D94" w:rsidRPr="00AD5D94" w:rsidRDefault="00AD5D94" w:rsidP="00AD5D94">
      <w:pPr>
        <w:pStyle w:val="EndNoteBibliography"/>
      </w:pPr>
      <w:r w:rsidRPr="00AD5D94">
        <w:t>3.</w:t>
      </w:r>
      <w:r w:rsidRPr="00AD5D94">
        <w:tab/>
        <w:t xml:space="preserve">SADOH. National Health Insurance policy: towards universal health coverage. 2017. Available here: </w:t>
      </w:r>
      <w:hyperlink r:id="rId6" w:history="1">
        <w:r w:rsidRPr="00AD5D94">
          <w:rPr>
            <w:rStyle w:val="Hyperlink"/>
          </w:rPr>
          <w:t>https://www.gov.za/sites/default/files/gcis_document/201707/40955gon627.pdf</w:t>
        </w:r>
      </w:hyperlink>
      <w:r w:rsidRPr="00AD5D94">
        <w:t>. Accessed 28 January 2020.</w:t>
      </w:r>
    </w:p>
    <w:p w14:paraId="53CAF5CE" w14:textId="254FDF58" w:rsidR="00AD5D94" w:rsidRPr="00AD5D94" w:rsidRDefault="00AD5D94" w:rsidP="00AD5D94">
      <w:pPr>
        <w:pStyle w:val="EndNoteBibliography"/>
      </w:pPr>
      <w:r w:rsidRPr="00AD5D94">
        <w:t>4.</w:t>
      </w:r>
      <w:r w:rsidRPr="00AD5D94">
        <w:tab/>
        <w:t xml:space="preserve">SADOH. National Health Insurance Bill draft. 2018. Available here: </w:t>
      </w:r>
      <w:hyperlink r:id="rId7" w:history="1">
        <w:r w:rsidRPr="00AD5D94">
          <w:rPr>
            <w:rStyle w:val="Hyperlink"/>
          </w:rPr>
          <w:t>https://www.gov.za/sites/default/files/gcis_document/201806/41725gon635s.pdf</w:t>
        </w:r>
      </w:hyperlink>
      <w:r w:rsidRPr="00AD5D94">
        <w:t>. Accessed 1 February 2020.</w:t>
      </w:r>
    </w:p>
    <w:p w14:paraId="045BF2B8" w14:textId="67E917B2" w:rsidR="00AD5D94" w:rsidRPr="00AD5D94" w:rsidRDefault="00AD5D94" w:rsidP="00AD5D94">
      <w:pPr>
        <w:pStyle w:val="EndNoteBibliography"/>
      </w:pPr>
      <w:r w:rsidRPr="00AD5D94">
        <w:t>5.</w:t>
      </w:r>
      <w:r w:rsidRPr="00AD5D94">
        <w:tab/>
        <w:t xml:space="preserve">RSA. National Health Insurance Bill [B11-2019]. 2019. Available here: </w:t>
      </w:r>
      <w:hyperlink r:id="rId8" w:history="1">
        <w:r w:rsidRPr="00AD5D94">
          <w:rPr>
            <w:rStyle w:val="Hyperlink"/>
          </w:rPr>
          <w:t>https://www.gov.za/sites/default/files/gcis_document/201908/national-health-insurance-bill-b-11-2019.pdf</w:t>
        </w:r>
      </w:hyperlink>
      <w:r w:rsidRPr="00AD5D94">
        <w:t>. Accessed 22 January 2020.</w:t>
      </w:r>
    </w:p>
    <w:p w14:paraId="501BDE66" w14:textId="7C6AD8F9" w:rsidR="00AD5D94" w:rsidRPr="00AD5D94" w:rsidRDefault="00AD5D94" w:rsidP="00AD5D94">
      <w:pPr>
        <w:pStyle w:val="EndNoteBibliography"/>
      </w:pPr>
      <w:r w:rsidRPr="00AD5D94">
        <w:t>6.</w:t>
      </w:r>
      <w:r w:rsidRPr="00AD5D94">
        <w:tab/>
        <w:t xml:space="preserve">Parliamentary Monitoring Group. NHI timeline: key dates and events. 2019. Available here: </w:t>
      </w:r>
      <w:hyperlink r:id="rId9" w:history="1">
        <w:r w:rsidRPr="00AD5D94">
          <w:rPr>
            <w:rStyle w:val="Hyperlink"/>
          </w:rPr>
          <w:t>https://pmg.org.za/blog/NHI%20Timeline:%20Key%20dates%20and%20events</w:t>
        </w:r>
      </w:hyperlink>
      <w:r w:rsidRPr="00AD5D94">
        <w:t xml:space="preserve"> Accessed 7 March 2020.</w:t>
      </w:r>
    </w:p>
    <w:p w14:paraId="13E238B7" w14:textId="567B37E3" w:rsidR="00381DC1" w:rsidRPr="00381DC1" w:rsidRDefault="00171858">
      <w:r>
        <w:fldChar w:fldCharType="end"/>
      </w:r>
    </w:p>
    <w:sectPr w:rsidR="00381DC1" w:rsidRPr="00381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50rz9sodrdx2ee9sb5f9vptzw5r2p5fw00&quot;&gt;Thesis-Converted&lt;record-ids&gt;&lt;item&gt;20&lt;/item&gt;&lt;item&gt;21&lt;/item&gt;&lt;item&gt;119&lt;/item&gt;&lt;item&gt;121&lt;/item&gt;&lt;item&gt;292&lt;/item&gt;&lt;item&gt;362&lt;/item&gt;&lt;/record-ids&gt;&lt;/item&gt;&lt;/Libraries&gt;"/>
  </w:docVars>
  <w:rsids>
    <w:rsidRoot w:val="00E56A7E"/>
    <w:rsid w:val="00127034"/>
    <w:rsid w:val="00171858"/>
    <w:rsid w:val="00171939"/>
    <w:rsid w:val="002B6412"/>
    <w:rsid w:val="002E10CE"/>
    <w:rsid w:val="00365D25"/>
    <w:rsid w:val="00381DC1"/>
    <w:rsid w:val="00413362"/>
    <w:rsid w:val="005070F5"/>
    <w:rsid w:val="00512A6F"/>
    <w:rsid w:val="0056070A"/>
    <w:rsid w:val="005A0F99"/>
    <w:rsid w:val="0079573F"/>
    <w:rsid w:val="00830D09"/>
    <w:rsid w:val="00910D89"/>
    <w:rsid w:val="00A9501A"/>
    <w:rsid w:val="00AD5D94"/>
    <w:rsid w:val="00C4151E"/>
    <w:rsid w:val="00E220B3"/>
    <w:rsid w:val="00E5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727D0A"/>
  <w15:chartTrackingRefBased/>
  <w15:docId w15:val="{9426677A-BC7E-409D-9449-CFDEDA4F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0F5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56A7E"/>
    <w:pPr>
      <w:spacing w:after="160"/>
      <w:jc w:val="both"/>
    </w:pPr>
    <w:rPr>
      <w:rFonts w:eastAsia="Cambria" w:cstheme="minorHAnsi"/>
      <w:bCs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9573F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9573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9573F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9573F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957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za/sites/default/files/gcis_document/201908/national-health-insurance-bill-b-11-2019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za/sites/default/files/gcis_document/201806/41725gon635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za/sites/default/files/gcis_document/201707/40955gon627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ealth-e.org.za/wp-content/uploads/2015/12/National-Health-Insurancefor-South-Africa-White-Paper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greengazette.co.za/notices/national-health-act-no-61-of-2003-policy-on-national-health-insurancedraft_20110812-GGN-34523-00657" TargetMode="External"/><Relationship Id="rId9" Type="http://schemas.openxmlformats.org/officeDocument/2006/relationships/hyperlink" Target="https://pmg.org.za/blog/NHI%20Timeline:%20Key%20dates%20and%20ev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Bust</dc:creator>
  <cp:keywords/>
  <dc:description/>
  <cp:lastModifiedBy>Lynn Bust</cp:lastModifiedBy>
  <cp:revision>16</cp:revision>
  <dcterms:created xsi:type="dcterms:W3CDTF">2022-05-10T05:27:00Z</dcterms:created>
  <dcterms:modified xsi:type="dcterms:W3CDTF">2022-05-22T10:42:00Z</dcterms:modified>
</cp:coreProperties>
</file>