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488C0" w14:textId="60A0C41D" w:rsidR="00181F3D" w:rsidRDefault="00181F3D" w:rsidP="00181F3D">
      <w:pPr>
        <w:spacing w:line="360" w:lineRule="auto"/>
        <w:rPr>
          <w:rFonts w:ascii="Times New Roman" w:eastAsia="宋体" w:hAnsi="Times New Roman" w:cs="Times New Roman"/>
          <w:b/>
          <w:bCs/>
          <w:szCs w:val="22"/>
        </w:rPr>
      </w:pPr>
      <w:r>
        <w:rPr>
          <w:rFonts w:ascii="Times New Roman" w:eastAsia="宋体" w:hAnsi="Times New Roman" w:cs="Times New Roman"/>
          <w:b/>
          <w:bCs/>
          <w:szCs w:val="22"/>
        </w:rPr>
        <w:t>S</w:t>
      </w:r>
      <w:r>
        <w:rPr>
          <w:rFonts w:ascii="Times New Roman" w:eastAsia="宋体" w:hAnsi="Times New Roman" w:cs="Times New Roman" w:hint="eastAsia"/>
          <w:b/>
          <w:bCs/>
          <w:szCs w:val="22"/>
        </w:rPr>
        <w:t>up</w:t>
      </w:r>
      <w:r>
        <w:rPr>
          <w:rFonts w:ascii="Times New Roman" w:eastAsia="宋体" w:hAnsi="Times New Roman" w:cs="Times New Roman"/>
          <w:b/>
          <w:bCs/>
          <w:szCs w:val="22"/>
        </w:rPr>
        <w:t>plementary Material</w:t>
      </w:r>
    </w:p>
    <w:p w14:paraId="5EA3DA4E" w14:textId="0DA2A9B0" w:rsidR="00181F3D" w:rsidRPr="00995AE8" w:rsidRDefault="00181F3D" w:rsidP="00181F3D">
      <w:pPr>
        <w:spacing w:line="360" w:lineRule="auto"/>
        <w:rPr>
          <w:rFonts w:ascii="Times New Roman" w:eastAsia="宋体" w:hAnsi="Times New Roman" w:cs="Times New Roman"/>
          <w:b/>
          <w:bCs/>
          <w:szCs w:val="22"/>
        </w:rPr>
      </w:pPr>
      <w:r>
        <w:rPr>
          <w:rFonts w:ascii="Times New Roman" w:hAnsi="Times New Roman" w:cs="Times New Roman"/>
          <w:b/>
          <w:bCs/>
          <w:szCs w:val="21"/>
        </w:rPr>
        <w:t>figures</w:t>
      </w:r>
    </w:p>
    <w:p w14:paraId="4EFAC3F8" w14:textId="77777777" w:rsidR="00181F3D" w:rsidRDefault="00181F3D" w:rsidP="00181F3D">
      <w:pPr>
        <w:jc w:val="center"/>
        <w:rPr>
          <w:rFonts w:ascii="Arial" w:eastAsia="微软雅黑" w:hAnsi="Arial" w:cs="Arial"/>
          <w:b/>
          <w:bCs/>
          <w:kern w:val="0"/>
          <w:sz w:val="18"/>
          <w:szCs w:val="18"/>
        </w:rPr>
      </w:pPr>
      <w:r w:rsidRPr="00BD35C6">
        <w:rPr>
          <w:rFonts w:ascii="Arial" w:eastAsia="微软雅黑" w:hAnsi="Arial" w:cs="Arial"/>
          <w:b/>
          <w:bCs/>
          <w:noProof/>
          <w:kern w:val="0"/>
          <w:sz w:val="18"/>
          <w:szCs w:val="18"/>
        </w:rPr>
        <w:drawing>
          <wp:inline distT="0" distB="0" distL="0" distR="0" wp14:anchorId="69BA7ABE" wp14:editId="3203B1C0">
            <wp:extent cx="6120130" cy="3398520"/>
            <wp:effectExtent l="0" t="0" r="0" b="0"/>
            <wp:docPr id="8" name="图形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6120130" cy="3398520"/>
                    </a:xfrm>
                    <a:prstGeom prst="rect">
                      <a:avLst/>
                    </a:prstGeom>
                  </pic:spPr>
                </pic:pic>
              </a:graphicData>
            </a:graphic>
          </wp:inline>
        </w:drawing>
      </w:r>
    </w:p>
    <w:p w14:paraId="053CCE93" w14:textId="77777777" w:rsidR="00181F3D" w:rsidRDefault="00181F3D" w:rsidP="00181F3D">
      <w:pPr>
        <w:rPr>
          <w:rFonts w:ascii="Arial" w:hAnsi="Arial" w:cs="Arial"/>
          <w:sz w:val="18"/>
          <w:szCs w:val="18"/>
        </w:rPr>
      </w:pPr>
      <w:r>
        <w:rPr>
          <w:rFonts w:ascii="Arial" w:eastAsia="微软雅黑" w:hAnsi="Arial" w:cs="Arial"/>
          <w:b/>
          <w:bCs/>
          <w:kern w:val="0"/>
          <w:sz w:val="18"/>
          <w:szCs w:val="18"/>
        </w:rPr>
        <w:t xml:space="preserve">Fig. S1 </w:t>
      </w:r>
      <w:r>
        <w:rPr>
          <w:rFonts w:ascii="Arial" w:eastAsia="微软雅黑" w:hAnsi="Arial" w:cs="Arial"/>
          <w:b/>
          <w:kern w:val="0"/>
          <w:sz w:val="18"/>
          <w:szCs w:val="18"/>
        </w:rPr>
        <w:t xml:space="preserve">Diversity analysis of rhizosphere soil microbiomes and root endophytic microbiomes. </w:t>
      </w:r>
      <w:r>
        <w:rPr>
          <w:rFonts w:ascii="Arial" w:eastAsia="微软雅黑" w:hAnsi="Arial" w:cs="Arial"/>
          <w:b/>
          <w:bCs/>
          <w:iCs/>
          <w:kern w:val="0"/>
          <w:sz w:val="18"/>
          <w:szCs w:val="18"/>
        </w:rPr>
        <w:t>a,</w:t>
      </w:r>
      <w:r>
        <w:rPr>
          <w:rFonts w:ascii="Arial" w:eastAsia="微软雅黑" w:hAnsi="Arial" w:cs="Arial"/>
          <w:bCs/>
          <w:iCs/>
          <w:kern w:val="0"/>
          <w:sz w:val="18"/>
          <w:szCs w:val="18"/>
        </w:rPr>
        <w:t xml:space="preserve"> (Chao1) and</w:t>
      </w:r>
      <w:r>
        <w:rPr>
          <w:rFonts w:ascii="Arial" w:eastAsia="微软雅黑" w:hAnsi="Arial" w:cs="Arial"/>
          <w:b/>
          <w:iCs/>
          <w:kern w:val="0"/>
          <w:sz w:val="18"/>
          <w:szCs w:val="18"/>
        </w:rPr>
        <w:t xml:space="preserve"> b</w:t>
      </w:r>
      <w:r>
        <w:rPr>
          <w:rFonts w:ascii="Arial" w:eastAsia="微软雅黑" w:hAnsi="Arial" w:cs="Arial"/>
          <w:bCs/>
          <w:iCs/>
          <w:kern w:val="0"/>
          <w:sz w:val="18"/>
          <w:szCs w:val="18"/>
        </w:rPr>
        <w:t xml:space="preserve"> (Simpson), alpha diversity analysis of bacteria from rhizosphere soil and root in </w:t>
      </w:r>
      <w:r>
        <w:rPr>
          <w:rFonts w:ascii="Arial" w:eastAsia="微软雅黑" w:hAnsi="Arial" w:cs="Arial"/>
          <w:bCs/>
          <w:i/>
          <w:iCs/>
          <w:kern w:val="0"/>
          <w:sz w:val="18"/>
          <w:szCs w:val="18"/>
        </w:rPr>
        <w:t>Brassica napus</w:t>
      </w:r>
      <w:r>
        <w:rPr>
          <w:rFonts w:ascii="Arial" w:eastAsia="微软雅黑" w:hAnsi="Arial" w:cs="Arial"/>
          <w:bCs/>
          <w:iCs/>
          <w:kern w:val="0"/>
          <w:sz w:val="18"/>
          <w:szCs w:val="18"/>
        </w:rPr>
        <w:t xml:space="preserve"> L.</w:t>
      </w:r>
      <w:r>
        <w:rPr>
          <w:rFonts w:ascii="Arial" w:eastAsia="微软雅黑" w:hAnsi="Arial" w:cs="Arial" w:hint="eastAsia"/>
          <w:bCs/>
          <w:iCs/>
          <w:kern w:val="0"/>
          <w:sz w:val="18"/>
          <w:szCs w:val="18"/>
        </w:rPr>
        <w:t>（</w:t>
      </w:r>
      <w:r>
        <w:rPr>
          <w:rFonts w:ascii="Arial" w:eastAsia="微软雅黑" w:hAnsi="Arial" w:cs="Arial" w:hint="eastAsia"/>
          <w:bCs/>
          <w:iCs/>
          <w:kern w:val="0"/>
          <w:sz w:val="18"/>
          <w:szCs w:val="18"/>
        </w:rPr>
        <w:t>Bn</w:t>
      </w:r>
      <w:r>
        <w:rPr>
          <w:rFonts w:ascii="Arial" w:eastAsia="微软雅黑" w:hAnsi="Arial" w:cs="Arial" w:hint="eastAsia"/>
          <w:bCs/>
          <w:iCs/>
          <w:kern w:val="0"/>
          <w:sz w:val="18"/>
          <w:szCs w:val="18"/>
        </w:rPr>
        <w:t>）</w:t>
      </w:r>
      <w:r>
        <w:rPr>
          <w:rFonts w:ascii="Arial" w:eastAsia="微软雅黑" w:hAnsi="Arial" w:cs="Arial"/>
          <w:bCs/>
          <w:iCs/>
          <w:kern w:val="0"/>
          <w:sz w:val="18"/>
          <w:szCs w:val="18"/>
        </w:rPr>
        <w:t xml:space="preserve">and </w:t>
      </w:r>
      <w:r>
        <w:rPr>
          <w:rFonts w:ascii="Arial" w:eastAsia="微软雅黑" w:hAnsi="Arial" w:cs="Arial"/>
          <w:bCs/>
          <w:i/>
          <w:iCs/>
          <w:kern w:val="0"/>
          <w:sz w:val="18"/>
          <w:szCs w:val="18"/>
        </w:rPr>
        <w:t xml:space="preserve">Cardamine </w:t>
      </w:r>
      <w:proofErr w:type="spellStart"/>
      <w:r>
        <w:rPr>
          <w:rFonts w:ascii="Arial" w:eastAsia="微软雅黑" w:hAnsi="Arial" w:cs="Arial"/>
          <w:bCs/>
          <w:i/>
          <w:iCs/>
          <w:kern w:val="0"/>
          <w:sz w:val="18"/>
          <w:szCs w:val="18"/>
        </w:rPr>
        <w:t>violifolia</w:t>
      </w:r>
      <w:proofErr w:type="spellEnd"/>
      <w:r>
        <w:rPr>
          <w:rFonts w:ascii="Arial" w:eastAsia="微软雅黑" w:hAnsi="Arial" w:cs="Arial"/>
          <w:bCs/>
          <w:i/>
          <w:iCs/>
          <w:kern w:val="0"/>
          <w:sz w:val="18"/>
          <w:szCs w:val="18"/>
        </w:rPr>
        <w:t xml:space="preserve"> </w:t>
      </w:r>
      <w:r>
        <w:rPr>
          <w:rFonts w:ascii="Arial" w:eastAsia="微软雅黑" w:hAnsi="Arial" w:cs="Arial"/>
          <w:bCs/>
          <w:kern w:val="0"/>
          <w:sz w:val="18"/>
          <w:szCs w:val="18"/>
        </w:rPr>
        <w:t>(</w:t>
      </w:r>
      <w:proofErr w:type="spellStart"/>
      <w:r>
        <w:rPr>
          <w:rFonts w:ascii="Arial" w:eastAsia="微软雅黑" w:hAnsi="Arial" w:cs="Arial"/>
          <w:bCs/>
          <w:kern w:val="0"/>
          <w:sz w:val="18"/>
          <w:szCs w:val="18"/>
        </w:rPr>
        <w:t>Cv</w:t>
      </w:r>
      <w:proofErr w:type="spellEnd"/>
      <w:r>
        <w:rPr>
          <w:rFonts w:ascii="Arial" w:eastAsia="微软雅黑" w:hAnsi="Arial" w:cs="Arial"/>
          <w:bCs/>
          <w:kern w:val="0"/>
          <w:sz w:val="18"/>
          <w:szCs w:val="18"/>
        </w:rPr>
        <w:t>)</w:t>
      </w:r>
      <w:r>
        <w:rPr>
          <w:rFonts w:ascii="Arial" w:eastAsia="微软雅黑" w:hAnsi="Arial" w:cs="Arial"/>
          <w:bCs/>
          <w:i/>
          <w:iCs/>
          <w:kern w:val="0"/>
          <w:sz w:val="18"/>
          <w:szCs w:val="18"/>
        </w:rPr>
        <w:t>.</w:t>
      </w:r>
      <w:r>
        <w:rPr>
          <w:rFonts w:ascii="Arial" w:eastAsia="微软雅黑" w:hAnsi="Arial" w:cs="Arial"/>
          <w:bCs/>
          <w:iCs/>
          <w:kern w:val="0"/>
          <w:sz w:val="18"/>
          <w:szCs w:val="18"/>
        </w:rPr>
        <w:t xml:space="preserve"> </w:t>
      </w:r>
      <w:r>
        <w:rPr>
          <w:rFonts w:ascii="Arial" w:eastAsia="微软雅黑" w:hAnsi="Arial" w:cs="Arial"/>
          <w:b/>
          <w:iCs/>
          <w:kern w:val="0"/>
          <w:sz w:val="18"/>
          <w:szCs w:val="18"/>
        </w:rPr>
        <w:t xml:space="preserve">c, </w:t>
      </w:r>
      <w:r>
        <w:rPr>
          <w:rFonts w:ascii="Arial" w:eastAsia="微软雅黑" w:hAnsi="Arial" w:cs="Arial"/>
          <w:bCs/>
          <w:iCs/>
          <w:kern w:val="0"/>
          <w:sz w:val="18"/>
          <w:szCs w:val="18"/>
        </w:rPr>
        <w:t>(</w:t>
      </w:r>
      <w:proofErr w:type="spellStart"/>
      <w:r>
        <w:rPr>
          <w:rFonts w:ascii="Arial" w:eastAsia="微软雅黑" w:hAnsi="Arial" w:cs="Arial"/>
          <w:bCs/>
          <w:iCs/>
          <w:kern w:val="0"/>
          <w:sz w:val="18"/>
          <w:szCs w:val="18"/>
        </w:rPr>
        <w:t>PCoA</w:t>
      </w:r>
      <w:proofErr w:type="spellEnd"/>
      <w:r>
        <w:rPr>
          <w:rFonts w:ascii="Arial" w:eastAsia="微软雅黑" w:hAnsi="Arial" w:cs="Arial"/>
          <w:bCs/>
          <w:iCs/>
          <w:kern w:val="0"/>
          <w:sz w:val="18"/>
          <w:szCs w:val="18"/>
        </w:rPr>
        <w:t xml:space="preserve">), β-diversity analysis of bacteria from rhizosphere soil and root of </w:t>
      </w:r>
      <w:r>
        <w:rPr>
          <w:rFonts w:ascii="Arial" w:eastAsia="微软雅黑" w:hAnsi="Arial" w:cs="Arial"/>
          <w:bCs/>
          <w:i/>
          <w:iCs/>
          <w:kern w:val="0"/>
          <w:sz w:val="18"/>
          <w:szCs w:val="18"/>
        </w:rPr>
        <w:t>Brassica napus</w:t>
      </w:r>
      <w:r>
        <w:rPr>
          <w:rFonts w:ascii="Arial" w:eastAsia="微软雅黑" w:hAnsi="Arial" w:cs="Arial"/>
          <w:bCs/>
          <w:iCs/>
          <w:kern w:val="0"/>
          <w:sz w:val="18"/>
          <w:szCs w:val="18"/>
        </w:rPr>
        <w:t xml:space="preserve"> L. and </w:t>
      </w:r>
      <w:r>
        <w:rPr>
          <w:rFonts w:ascii="Arial" w:eastAsia="微软雅黑" w:hAnsi="Arial" w:cs="Arial"/>
          <w:bCs/>
          <w:i/>
          <w:iCs/>
          <w:kern w:val="0"/>
          <w:sz w:val="18"/>
          <w:szCs w:val="18"/>
        </w:rPr>
        <w:t xml:space="preserve">Cardamine </w:t>
      </w:r>
      <w:proofErr w:type="spellStart"/>
      <w:r>
        <w:rPr>
          <w:rFonts w:ascii="Arial" w:eastAsia="微软雅黑" w:hAnsi="Arial" w:cs="Arial"/>
          <w:bCs/>
          <w:i/>
          <w:iCs/>
          <w:kern w:val="0"/>
          <w:sz w:val="18"/>
          <w:szCs w:val="18"/>
        </w:rPr>
        <w:t>violifolia</w:t>
      </w:r>
      <w:proofErr w:type="spellEnd"/>
      <w:r>
        <w:rPr>
          <w:rFonts w:ascii="Arial" w:eastAsia="微软雅黑" w:hAnsi="Arial" w:cs="Arial"/>
          <w:bCs/>
          <w:iCs/>
          <w:kern w:val="0"/>
          <w:sz w:val="18"/>
          <w:szCs w:val="18"/>
        </w:rPr>
        <w:t xml:space="preserve"> based on Bray-</w:t>
      </w:r>
      <w:proofErr w:type="gramStart"/>
      <w:r>
        <w:rPr>
          <w:rFonts w:ascii="Arial" w:eastAsia="微软雅黑" w:hAnsi="Arial" w:cs="Arial"/>
          <w:bCs/>
          <w:iCs/>
          <w:kern w:val="0"/>
          <w:sz w:val="18"/>
          <w:szCs w:val="18"/>
        </w:rPr>
        <w:t>Curtis</w:t>
      </w:r>
      <w:proofErr w:type="gramEnd"/>
      <w:r>
        <w:rPr>
          <w:rFonts w:ascii="Arial" w:eastAsia="微软雅黑" w:hAnsi="Arial" w:cs="Arial"/>
          <w:bCs/>
          <w:iCs/>
          <w:kern w:val="0"/>
          <w:sz w:val="18"/>
          <w:szCs w:val="18"/>
        </w:rPr>
        <w:t xml:space="preserve"> distance.</w:t>
      </w:r>
      <w:r>
        <w:rPr>
          <w:rFonts w:ascii="Arial" w:hAnsi="Arial" w:cs="Arial"/>
          <w:sz w:val="18"/>
          <w:szCs w:val="18"/>
        </w:rPr>
        <w:t xml:space="preserve"> </w:t>
      </w:r>
      <w:r>
        <w:rPr>
          <w:rFonts w:ascii="Arial" w:hAnsi="Arial" w:cs="Arial"/>
          <w:b/>
          <w:bCs/>
          <w:sz w:val="18"/>
          <w:szCs w:val="18"/>
        </w:rPr>
        <w:t>d,</w:t>
      </w:r>
      <w:r>
        <w:rPr>
          <w:rFonts w:ascii="Arial" w:hAnsi="Arial" w:cs="Arial"/>
          <w:sz w:val="18"/>
          <w:szCs w:val="18"/>
        </w:rPr>
        <w:t xml:space="preserve"> Phylogenetic analysis diagram of samples at phylum</w:t>
      </w:r>
      <w:r>
        <w:rPr>
          <w:rFonts w:ascii="Arial" w:eastAsia="微软雅黑" w:hAnsi="Arial" w:cs="Arial"/>
          <w:bCs/>
          <w:kern w:val="0"/>
          <w:sz w:val="18"/>
          <w:szCs w:val="18"/>
        </w:rPr>
        <w:t xml:space="preserve">. </w:t>
      </w:r>
      <w:r>
        <w:rPr>
          <w:rFonts w:ascii="Arial" w:hAnsi="Arial" w:cs="Arial"/>
          <w:b/>
          <w:bCs/>
          <w:sz w:val="18"/>
          <w:szCs w:val="18"/>
        </w:rPr>
        <w:t>e,</w:t>
      </w:r>
      <w:r>
        <w:rPr>
          <w:rFonts w:ascii="Arial" w:hAnsi="Arial" w:cs="Arial"/>
          <w:sz w:val="18"/>
          <w:szCs w:val="18"/>
        </w:rPr>
        <w:t xml:space="preserve"> Phylogenetic analysis diagram of samples at genus levels. </w:t>
      </w:r>
      <w:r>
        <w:rPr>
          <w:rFonts w:ascii="Arial" w:eastAsia="微软雅黑" w:hAnsi="Arial" w:cs="Arial"/>
          <w:bCs/>
          <w:kern w:val="0"/>
          <w:sz w:val="18"/>
          <w:szCs w:val="18"/>
        </w:rPr>
        <w:t>The sequences with the top 20 overall relative abundance (the default value) were selected to construct the phylogenetic tree. The clustering tree structure (the default UPGMA(Average)) was shown on the left, and the relative abundance distribution map of each sample at the OUT level was shown on the right.</w:t>
      </w:r>
      <w:r>
        <w:rPr>
          <w:rFonts w:ascii="Arial" w:eastAsia="微软雅黑" w:hAnsi="Arial" w:cs="Arial" w:hint="eastAsia"/>
          <w:bCs/>
          <w:kern w:val="0"/>
          <w:sz w:val="18"/>
          <w:szCs w:val="18"/>
        </w:rPr>
        <w:t xml:space="preserve"> </w:t>
      </w:r>
      <w:r>
        <w:rPr>
          <w:rFonts w:ascii="Arial" w:eastAsia="微软雅黑" w:hAnsi="Arial" w:cs="Arial"/>
          <w:bCs/>
          <w:kern w:val="0"/>
          <w:sz w:val="18"/>
          <w:szCs w:val="18"/>
        </w:rPr>
        <w:t>The legend in the lower left corner of the figure is the distance scale. The shorter the branch distance is, the more similar the species composition of the two samples is.</w:t>
      </w:r>
      <w:r>
        <w:rPr>
          <w:rFonts w:ascii="Arial" w:hAnsi="Arial" w:cs="Arial"/>
          <w:sz w:val="18"/>
          <w:szCs w:val="18"/>
        </w:rPr>
        <w:t xml:space="preserve"> </w:t>
      </w:r>
    </w:p>
    <w:p w14:paraId="08CD89D7" w14:textId="77777777" w:rsidR="00181F3D" w:rsidRPr="00F7502E" w:rsidRDefault="00181F3D" w:rsidP="00181F3D">
      <w:pPr>
        <w:widowControl/>
        <w:jc w:val="left"/>
        <w:rPr>
          <w:rFonts w:ascii="Arial" w:hAnsi="Arial" w:cs="Arial"/>
          <w:sz w:val="18"/>
          <w:szCs w:val="18"/>
        </w:rPr>
      </w:pPr>
    </w:p>
    <w:p w14:paraId="502DA591" w14:textId="77777777" w:rsidR="00181F3D" w:rsidRDefault="00181F3D" w:rsidP="00181F3D">
      <w:pPr>
        <w:widowControl/>
        <w:jc w:val="left"/>
        <w:rPr>
          <w:rFonts w:ascii="Arial" w:hAnsi="Arial" w:cs="Arial"/>
          <w:sz w:val="18"/>
          <w:szCs w:val="18"/>
        </w:rPr>
      </w:pPr>
    </w:p>
    <w:p w14:paraId="023588D1" w14:textId="77777777" w:rsidR="00181F3D" w:rsidRDefault="00181F3D" w:rsidP="00181F3D">
      <w:pPr>
        <w:widowControl/>
        <w:jc w:val="left"/>
        <w:rPr>
          <w:rFonts w:ascii="Arial" w:hAnsi="Arial" w:cs="Arial"/>
          <w:sz w:val="18"/>
          <w:szCs w:val="18"/>
        </w:rPr>
      </w:pPr>
    </w:p>
    <w:p w14:paraId="5ACE64EF" w14:textId="77777777" w:rsidR="00181F3D" w:rsidRDefault="00181F3D" w:rsidP="00181F3D">
      <w:pPr>
        <w:widowControl/>
        <w:jc w:val="left"/>
        <w:rPr>
          <w:rFonts w:ascii="Arial" w:hAnsi="Arial" w:cs="Arial"/>
          <w:sz w:val="18"/>
          <w:szCs w:val="18"/>
        </w:rPr>
      </w:pPr>
    </w:p>
    <w:p w14:paraId="3B0308B5" w14:textId="77777777" w:rsidR="00181F3D" w:rsidRDefault="00181F3D" w:rsidP="00181F3D">
      <w:pPr>
        <w:widowControl/>
        <w:jc w:val="left"/>
        <w:rPr>
          <w:rFonts w:ascii="Arial" w:hAnsi="Arial" w:cs="Arial"/>
          <w:sz w:val="18"/>
          <w:szCs w:val="18"/>
        </w:rPr>
      </w:pPr>
    </w:p>
    <w:p w14:paraId="7E71D719" w14:textId="77777777" w:rsidR="00181F3D" w:rsidRDefault="00181F3D" w:rsidP="00181F3D">
      <w:pPr>
        <w:widowControl/>
        <w:jc w:val="left"/>
        <w:rPr>
          <w:rFonts w:ascii="Arial" w:hAnsi="Arial" w:cs="Arial"/>
          <w:sz w:val="18"/>
          <w:szCs w:val="18"/>
        </w:rPr>
      </w:pPr>
    </w:p>
    <w:p w14:paraId="7055E7FE" w14:textId="77777777" w:rsidR="00181F3D" w:rsidRDefault="00181F3D" w:rsidP="00181F3D">
      <w:pPr>
        <w:widowControl/>
        <w:jc w:val="left"/>
        <w:rPr>
          <w:rFonts w:ascii="Arial" w:hAnsi="Arial" w:cs="Arial"/>
          <w:sz w:val="18"/>
          <w:szCs w:val="18"/>
        </w:rPr>
      </w:pPr>
    </w:p>
    <w:p w14:paraId="2AB1FCAD" w14:textId="77777777" w:rsidR="00181F3D" w:rsidRDefault="00181F3D" w:rsidP="00181F3D">
      <w:pPr>
        <w:widowControl/>
        <w:jc w:val="left"/>
        <w:rPr>
          <w:rFonts w:ascii="Arial" w:hAnsi="Arial" w:cs="Arial"/>
          <w:sz w:val="18"/>
          <w:szCs w:val="18"/>
        </w:rPr>
      </w:pPr>
    </w:p>
    <w:p w14:paraId="09374700" w14:textId="77777777" w:rsidR="00181F3D" w:rsidRDefault="00181F3D" w:rsidP="00181F3D">
      <w:pPr>
        <w:widowControl/>
        <w:jc w:val="left"/>
        <w:rPr>
          <w:rFonts w:ascii="Arial" w:hAnsi="Arial" w:cs="Arial"/>
          <w:sz w:val="18"/>
          <w:szCs w:val="18"/>
        </w:rPr>
      </w:pPr>
    </w:p>
    <w:p w14:paraId="28AB8FC9" w14:textId="77777777" w:rsidR="00181F3D" w:rsidRDefault="00181F3D" w:rsidP="00181F3D">
      <w:pPr>
        <w:widowControl/>
        <w:jc w:val="left"/>
        <w:rPr>
          <w:rFonts w:ascii="Arial" w:hAnsi="Arial" w:cs="Arial"/>
          <w:sz w:val="18"/>
          <w:szCs w:val="18"/>
        </w:rPr>
      </w:pPr>
    </w:p>
    <w:p w14:paraId="58B7E21E" w14:textId="77777777" w:rsidR="00181F3D" w:rsidRDefault="00181F3D" w:rsidP="00181F3D">
      <w:pPr>
        <w:widowControl/>
        <w:jc w:val="left"/>
        <w:rPr>
          <w:rFonts w:ascii="Arial" w:hAnsi="Arial" w:cs="Arial"/>
          <w:sz w:val="18"/>
          <w:szCs w:val="18"/>
        </w:rPr>
      </w:pPr>
    </w:p>
    <w:p w14:paraId="216A7969" w14:textId="77777777" w:rsidR="00181F3D" w:rsidRDefault="00181F3D" w:rsidP="00181F3D">
      <w:pPr>
        <w:jc w:val="center"/>
        <w:rPr>
          <w:rFonts w:ascii="Arial" w:eastAsia="宋体" w:hAnsi="Arial" w:cs="Arial"/>
          <w:bCs/>
          <w:sz w:val="18"/>
          <w:szCs w:val="18"/>
        </w:rPr>
      </w:pPr>
      <w:r w:rsidRPr="00C37C4D">
        <w:rPr>
          <w:rFonts w:ascii="Arial" w:eastAsia="宋体" w:hAnsi="Arial" w:cs="Arial"/>
          <w:bCs/>
          <w:noProof/>
          <w:sz w:val="18"/>
          <w:szCs w:val="18"/>
        </w:rPr>
        <w:lastRenderedPageBreak/>
        <w:drawing>
          <wp:inline distT="0" distB="0" distL="0" distR="0" wp14:anchorId="52C6EDB6" wp14:editId="349A4C97">
            <wp:extent cx="6120000" cy="3555547"/>
            <wp:effectExtent l="0" t="0" r="0" b="0"/>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6120000" cy="3555547"/>
                    </a:xfrm>
                    <a:prstGeom prst="rect">
                      <a:avLst/>
                    </a:prstGeom>
                  </pic:spPr>
                </pic:pic>
              </a:graphicData>
            </a:graphic>
          </wp:inline>
        </w:drawing>
      </w:r>
    </w:p>
    <w:p w14:paraId="0CC062D3" w14:textId="77777777" w:rsidR="00181F3D" w:rsidRDefault="00181F3D" w:rsidP="00181F3D">
      <w:pPr>
        <w:jc w:val="center"/>
        <w:rPr>
          <w:rFonts w:ascii="Arial" w:eastAsia="宋体" w:hAnsi="Arial" w:cs="Arial"/>
          <w:bCs/>
          <w:sz w:val="18"/>
          <w:szCs w:val="18"/>
        </w:rPr>
      </w:pPr>
      <w:r w:rsidRPr="0087439B">
        <w:rPr>
          <w:noProof/>
        </w:rPr>
        <w:drawing>
          <wp:inline distT="0" distB="0" distL="0" distR="0" wp14:anchorId="1E78FECB" wp14:editId="22D38598">
            <wp:extent cx="6120000" cy="286336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000" cy="2863369"/>
                    </a:xfrm>
                    <a:prstGeom prst="rect">
                      <a:avLst/>
                    </a:prstGeom>
                    <a:noFill/>
                    <a:ln>
                      <a:noFill/>
                    </a:ln>
                  </pic:spPr>
                </pic:pic>
              </a:graphicData>
            </a:graphic>
          </wp:inline>
        </w:drawing>
      </w:r>
    </w:p>
    <w:p w14:paraId="4B9BFC89" w14:textId="77777777" w:rsidR="00181F3D" w:rsidRPr="00F7502E" w:rsidRDefault="00181F3D" w:rsidP="00181F3D">
      <w:pPr>
        <w:rPr>
          <w:rFonts w:ascii="Arial" w:eastAsia="宋体" w:hAnsi="Arial" w:cs="Arial"/>
          <w:bCs/>
          <w:sz w:val="18"/>
          <w:szCs w:val="18"/>
        </w:rPr>
      </w:pPr>
      <w:r>
        <w:rPr>
          <w:rFonts w:ascii="Arial" w:eastAsia="微软雅黑" w:hAnsi="Arial" w:cs="Arial"/>
          <w:b/>
          <w:bCs/>
          <w:kern w:val="0"/>
          <w:sz w:val="18"/>
          <w:szCs w:val="18"/>
        </w:rPr>
        <w:t xml:space="preserve">Fig. S2 </w:t>
      </w:r>
      <w:r>
        <w:rPr>
          <w:rFonts w:ascii="Arial" w:eastAsia="宋体" w:hAnsi="Arial" w:cs="Arial"/>
          <w:b/>
          <w:sz w:val="18"/>
          <w:szCs w:val="18"/>
        </w:rPr>
        <w:t xml:space="preserve">Co-occurrence networks based on the rhizosphere microbiomes of </w:t>
      </w:r>
      <w:r>
        <w:rPr>
          <w:rFonts w:ascii="Arial" w:eastAsia="宋体" w:hAnsi="Arial" w:cs="Arial"/>
          <w:b/>
          <w:i/>
          <w:sz w:val="18"/>
          <w:szCs w:val="18"/>
        </w:rPr>
        <w:t>Brassica napus</w:t>
      </w:r>
      <w:r>
        <w:rPr>
          <w:rFonts w:ascii="Arial" w:eastAsia="宋体" w:hAnsi="Arial" w:cs="Arial"/>
          <w:b/>
          <w:sz w:val="18"/>
          <w:szCs w:val="18"/>
        </w:rPr>
        <w:t xml:space="preserve"> L. and </w:t>
      </w:r>
      <w:r>
        <w:rPr>
          <w:rFonts w:ascii="Arial" w:eastAsia="宋体" w:hAnsi="Arial" w:cs="Arial"/>
          <w:b/>
          <w:i/>
          <w:sz w:val="18"/>
          <w:szCs w:val="18"/>
        </w:rPr>
        <w:t xml:space="preserve">Cardamine </w:t>
      </w:r>
      <w:proofErr w:type="spellStart"/>
      <w:r>
        <w:rPr>
          <w:rFonts w:ascii="Arial" w:eastAsia="宋体" w:hAnsi="Arial" w:cs="Arial"/>
          <w:b/>
          <w:i/>
          <w:sz w:val="18"/>
          <w:szCs w:val="18"/>
        </w:rPr>
        <w:t>violifolia</w:t>
      </w:r>
      <w:proofErr w:type="spellEnd"/>
      <w:r>
        <w:rPr>
          <w:rFonts w:ascii="Arial" w:eastAsia="微软雅黑" w:hAnsi="Arial" w:cs="Arial"/>
          <w:b/>
          <w:bCs/>
          <w:kern w:val="0"/>
          <w:sz w:val="18"/>
          <w:szCs w:val="18"/>
        </w:rPr>
        <w:t xml:space="preserve">. </w:t>
      </w:r>
      <w:r>
        <w:rPr>
          <w:rFonts w:ascii="Arial" w:eastAsia="微软雅黑" w:hAnsi="Arial" w:cs="Arial" w:hint="eastAsia"/>
          <w:b/>
          <w:bCs/>
          <w:kern w:val="0"/>
          <w:sz w:val="18"/>
          <w:szCs w:val="18"/>
        </w:rPr>
        <w:t>a</w:t>
      </w:r>
      <w:r>
        <w:rPr>
          <w:rFonts w:ascii="Arial" w:eastAsia="微软雅黑" w:hAnsi="Arial" w:cs="Arial"/>
          <w:b/>
          <w:bCs/>
          <w:kern w:val="0"/>
          <w:sz w:val="18"/>
          <w:szCs w:val="18"/>
        </w:rPr>
        <w:t xml:space="preserve">, </w:t>
      </w:r>
      <w:r>
        <w:rPr>
          <w:rFonts w:ascii="Arial" w:eastAsia="微软雅黑" w:hAnsi="Arial" w:cs="Arial"/>
          <w:kern w:val="0"/>
          <w:sz w:val="18"/>
          <w:szCs w:val="18"/>
        </w:rPr>
        <w:t xml:space="preserve">species correlation networks of </w:t>
      </w:r>
      <w:r>
        <w:rPr>
          <w:rFonts w:ascii="Arial" w:eastAsia="宋体" w:hAnsi="Arial" w:cs="Arial"/>
          <w:sz w:val="18"/>
          <w:szCs w:val="18"/>
        </w:rPr>
        <w:t xml:space="preserve">rhizosphere in </w:t>
      </w:r>
      <w:r>
        <w:rPr>
          <w:rFonts w:ascii="Arial" w:eastAsia="宋体" w:hAnsi="Arial" w:cs="Arial"/>
          <w:i/>
          <w:sz w:val="18"/>
          <w:szCs w:val="18"/>
        </w:rPr>
        <w:t xml:space="preserve">Cardamine </w:t>
      </w:r>
      <w:proofErr w:type="spellStart"/>
      <w:r>
        <w:rPr>
          <w:rFonts w:ascii="Arial" w:eastAsia="宋体" w:hAnsi="Arial" w:cs="Arial"/>
          <w:i/>
          <w:sz w:val="18"/>
          <w:szCs w:val="18"/>
        </w:rPr>
        <w:t>violifolia</w:t>
      </w:r>
      <w:proofErr w:type="spellEnd"/>
      <w:r>
        <w:rPr>
          <w:rFonts w:ascii="Arial" w:eastAsia="微软雅黑" w:hAnsi="Arial" w:cs="Arial"/>
          <w:kern w:val="0"/>
          <w:sz w:val="18"/>
          <w:szCs w:val="18"/>
        </w:rPr>
        <w:t>.</w:t>
      </w:r>
      <w:r>
        <w:rPr>
          <w:rFonts w:ascii="Arial" w:eastAsia="宋体" w:hAnsi="Arial" w:cs="Arial"/>
          <w:bCs/>
          <w:sz w:val="18"/>
          <w:szCs w:val="18"/>
        </w:rPr>
        <w:t xml:space="preserve"> Green and blue numbers denote the number of positive and negative interactions between bacterial taxa, respectively.</w:t>
      </w:r>
      <w:r>
        <w:rPr>
          <w:rFonts w:ascii="Arial" w:eastAsia="微软雅黑" w:hAnsi="Arial" w:cs="Arial"/>
          <w:kern w:val="0"/>
          <w:sz w:val="18"/>
          <w:szCs w:val="18"/>
        </w:rPr>
        <w:t xml:space="preserve"> </w:t>
      </w:r>
      <w:r>
        <w:rPr>
          <w:rFonts w:ascii="Arial" w:eastAsia="微软雅黑" w:hAnsi="Arial" w:cs="Arial"/>
          <w:b/>
          <w:bCs/>
          <w:kern w:val="0"/>
          <w:sz w:val="18"/>
          <w:szCs w:val="18"/>
        </w:rPr>
        <w:t>b,</w:t>
      </w:r>
      <w:r>
        <w:rPr>
          <w:rFonts w:ascii="Arial" w:eastAsia="微软雅黑" w:hAnsi="Arial" w:cs="Arial"/>
          <w:kern w:val="0"/>
          <w:sz w:val="18"/>
          <w:szCs w:val="18"/>
        </w:rPr>
        <w:t xml:space="preserve"> species correlation networks of </w:t>
      </w:r>
      <w:r>
        <w:rPr>
          <w:rFonts w:ascii="Arial" w:eastAsia="宋体" w:hAnsi="Arial" w:cs="Arial"/>
          <w:sz w:val="18"/>
          <w:szCs w:val="18"/>
        </w:rPr>
        <w:t xml:space="preserve">rhizosphere in </w:t>
      </w:r>
      <w:r>
        <w:rPr>
          <w:rFonts w:ascii="Arial" w:eastAsia="宋体" w:hAnsi="Arial" w:cs="Arial"/>
          <w:i/>
          <w:sz w:val="18"/>
          <w:szCs w:val="18"/>
        </w:rPr>
        <w:t>Brassica napus</w:t>
      </w:r>
      <w:r>
        <w:rPr>
          <w:rFonts w:ascii="Arial" w:eastAsia="宋体" w:hAnsi="Arial" w:cs="Arial"/>
          <w:sz w:val="18"/>
          <w:szCs w:val="18"/>
        </w:rPr>
        <w:t xml:space="preserve"> L. </w:t>
      </w:r>
      <w:r>
        <w:rPr>
          <w:rFonts w:ascii="Arial" w:eastAsia="宋体" w:hAnsi="Arial" w:cs="Arial"/>
          <w:b/>
          <w:bCs/>
          <w:sz w:val="18"/>
          <w:szCs w:val="18"/>
        </w:rPr>
        <w:t xml:space="preserve">c, </w:t>
      </w:r>
      <w:r>
        <w:rPr>
          <w:rFonts w:ascii="Arial" w:eastAsia="宋体" w:hAnsi="Arial" w:cs="Arial"/>
          <w:sz w:val="18"/>
          <w:szCs w:val="18"/>
        </w:rPr>
        <w:t xml:space="preserve">relative abundance of </w:t>
      </w:r>
      <w:r>
        <w:rPr>
          <w:rFonts w:ascii="Arial" w:eastAsia="宋体" w:hAnsi="Arial" w:cs="Arial"/>
          <w:bCs/>
          <w:sz w:val="18"/>
          <w:szCs w:val="18"/>
        </w:rPr>
        <w:t>rhizosphere (soil and root) microbiome</w:t>
      </w:r>
      <w:r>
        <w:rPr>
          <w:rFonts w:ascii="Arial" w:eastAsia="宋体" w:hAnsi="Arial" w:cs="Arial"/>
          <w:sz w:val="18"/>
          <w:szCs w:val="18"/>
        </w:rPr>
        <w:t xml:space="preserve"> </w:t>
      </w:r>
      <w:r>
        <w:rPr>
          <w:rFonts w:ascii="Arial" w:eastAsia="宋体" w:hAnsi="Arial" w:cs="Arial"/>
          <w:bCs/>
          <w:sz w:val="18"/>
          <w:szCs w:val="18"/>
        </w:rPr>
        <w:t>in</w:t>
      </w:r>
      <w:r>
        <w:rPr>
          <w:rFonts w:ascii="Arial" w:eastAsia="宋体" w:hAnsi="Arial" w:cs="Arial"/>
          <w:bCs/>
          <w:i/>
          <w:sz w:val="18"/>
          <w:szCs w:val="18"/>
        </w:rPr>
        <w:t xml:space="preserve"> Brassica napus</w:t>
      </w:r>
      <w:r>
        <w:rPr>
          <w:rFonts w:ascii="Arial" w:eastAsia="宋体" w:hAnsi="Arial" w:cs="Arial"/>
          <w:bCs/>
          <w:sz w:val="18"/>
          <w:szCs w:val="18"/>
        </w:rPr>
        <w:t xml:space="preserve"> L.</w:t>
      </w:r>
      <w:r>
        <w:rPr>
          <w:rFonts w:ascii="Arial" w:eastAsia="宋体" w:hAnsi="Arial" w:cs="Arial"/>
          <w:sz w:val="18"/>
          <w:szCs w:val="18"/>
        </w:rPr>
        <w:t xml:space="preserve"> and </w:t>
      </w:r>
      <w:r>
        <w:rPr>
          <w:rFonts w:ascii="Arial" w:eastAsia="宋体" w:hAnsi="Arial" w:cs="Arial"/>
          <w:i/>
          <w:sz w:val="18"/>
          <w:szCs w:val="18"/>
        </w:rPr>
        <w:t xml:space="preserve">Cardamine </w:t>
      </w:r>
      <w:proofErr w:type="spellStart"/>
      <w:r>
        <w:rPr>
          <w:rFonts w:ascii="Arial" w:eastAsia="宋体" w:hAnsi="Arial" w:cs="Arial"/>
          <w:i/>
          <w:sz w:val="18"/>
          <w:szCs w:val="18"/>
        </w:rPr>
        <w:t>violifolia</w:t>
      </w:r>
      <w:proofErr w:type="spellEnd"/>
      <w:r>
        <w:rPr>
          <w:rFonts w:ascii="Arial" w:eastAsia="宋体" w:hAnsi="Arial" w:cs="Arial"/>
          <w:iCs/>
          <w:sz w:val="18"/>
          <w:szCs w:val="18"/>
        </w:rPr>
        <w:t>.</w:t>
      </w:r>
      <w:r>
        <w:rPr>
          <w:rFonts w:ascii="Arial" w:eastAsia="宋体" w:hAnsi="Arial" w:cs="Arial"/>
          <w:bCs/>
          <w:sz w:val="18"/>
          <w:szCs w:val="18"/>
        </w:rPr>
        <w:t xml:space="preserve"> </w:t>
      </w:r>
      <w:r>
        <w:rPr>
          <w:rFonts w:ascii="Arial" w:eastAsia="宋体" w:hAnsi="Arial" w:cs="Arial"/>
          <w:b/>
          <w:sz w:val="18"/>
          <w:szCs w:val="18"/>
        </w:rPr>
        <w:t xml:space="preserve">d-g, </w:t>
      </w:r>
      <w:r>
        <w:rPr>
          <w:rFonts w:ascii="Arial" w:eastAsia="宋体" w:hAnsi="Arial" w:cs="Arial"/>
          <w:bCs/>
          <w:sz w:val="18"/>
          <w:szCs w:val="18"/>
        </w:rPr>
        <w:t xml:space="preserve">differences in network parameters (degree, closeness centrality, betweenness centrality, and modularity class) between networks based on the microbiomes of </w:t>
      </w:r>
      <w:r>
        <w:rPr>
          <w:rFonts w:ascii="Arial" w:eastAsia="宋体" w:hAnsi="Arial" w:cs="Arial"/>
          <w:bCs/>
          <w:i/>
          <w:sz w:val="18"/>
          <w:szCs w:val="18"/>
        </w:rPr>
        <w:t>Brassica napus</w:t>
      </w:r>
      <w:r>
        <w:rPr>
          <w:rFonts w:ascii="Arial" w:eastAsia="宋体" w:hAnsi="Arial" w:cs="Arial"/>
          <w:bCs/>
          <w:sz w:val="18"/>
          <w:szCs w:val="18"/>
        </w:rPr>
        <w:t xml:space="preserve"> L. and </w:t>
      </w:r>
      <w:r>
        <w:rPr>
          <w:rFonts w:ascii="Arial" w:eastAsia="宋体" w:hAnsi="Arial" w:cs="Arial"/>
          <w:bCs/>
          <w:i/>
          <w:sz w:val="18"/>
          <w:szCs w:val="18"/>
        </w:rPr>
        <w:t xml:space="preserve">Cardamine </w:t>
      </w:r>
      <w:proofErr w:type="spellStart"/>
      <w:r>
        <w:rPr>
          <w:rFonts w:ascii="Arial" w:eastAsia="宋体" w:hAnsi="Arial" w:cs="Arial"/>
          <w:bCs/>
          <w:i/>
          <w:sz w:val="18"/>
          <w:szCs w:val="18"/>
        </w:rPr>
        <w:t>violifolia</w:t>
      </w:r>
      <w:proofErr w:type="spellEnd"/>
      <w:r>
        <w:rPr>
          <w:rFonts w:ascii="Arial" w:eastAsia="宋体" w:hAnsi="Arial" w:cs="Arial"/>
          <w:bCs/>
          <w:sz w:val="18"/>
          <w:szCs w:val="18"/>
        </w:rPr>
        <w:t xml:space="preserve">. Spearman clustering analysis was performed on the top 50 species in abundance. The relative abundance between species samples was calculated based on OTU table, and Spearman correlation coefficients were calculated using R software to obtain the relationships between species within samples or sample groups of soil and root. Then the species interaction network was constructed and displayed with the visualization software that showed the relationship between species. In the network diagram, the circle represents a species, the size represents its relative abundance, different colors represent different species classifications, the lines between the circles represent the correlation between the two species, and the thickness of the lines represents the size of the correlation coefficient. </w:t>
      </w:r>
    </w:p>
    <w:p w14:paraId="3A340357" w14:textId="77777777" w:rsidR="00181F3D" w:rsidRDefault="00181F3D" w:rsidP="00181F3D">
      <w:pPr>
        <w:jc w:val="center"/>
      </w:pPr>
      <w:r>
        <w:rPr>
          <w:noProof/>
        </w:rPr>
        <w:lastRenderedPageBreak/>
        <w:drawing>
          <wp:inline distT="0" distB="0" distL="0" distR="0" wp14:anchorId="27B8D583" wp14:editId="78E3CC64">
            <wp:extent cx="6120000" cy="1880716"/>
            <wp:effectExtent l="0" t="0" r="0" b="0"/>
            <wp:docPr id="3" name="图形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形 2"/>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6120000" cy="1880716"/>
                    </a:xfrm>
                    <a:prstGeom prst="rect">
                      <a:avLst/>
                    </a:prstGeom>
                  </pic:spPr>
                </pic:pic>
              </a:graphicData>
            </a:graphic>
          </wp:inline>
        </w:drawing>
      </w:r>
    </w:p>
    <w:p w14:paraId="7870E5D6" w14:textId="77777777" w:rsidR="00181F3D" w:rsidRDefault="00181F3D" w:rsidP="00181F3D">
      <w:pPr>
        <w:jc w:val="center"/>
        <w:rPr>
          <w:rFonts w:ascii="Arial" w:eastAsia="宋体" w:hAnsi="Arial" w:cs="Arial"/>
          <w:b/>
          <w:bCs/>
          <w:sz w:val="18"/>
          <w:szCs w:val="18"/>
          <w:lang w:val="pt-BR"/>
        </w:rPr>
      </w:pPr>
      <w:r>
        <w:rPr>
          <w:rFonts w:ascii="Arial" w:hAnsi="Arial" w:cs="Arial"/>
          <w:b/>
          <w:bCs/>
          <w:sz w:val="18"/>
          <w:szCs w:val="18"/>
        </w:rPr>
        <w:t xml:space="preserve">Fig.S3 </w:t>
      </w:r>
      <w:r>
        <w:rPr>
          <w:rFonts w:ascii="Arial" w:eastAsia="宋体" w:hAnsi="Arial" w:cs="Arial"/>
          <w:b/>
          <w:bCs/>
          <w:sz w:val="18"/>
          <w:szCs w:val="18"/>
          <w:lang w:val="pt-BR"/>
        </w:rPr>
        <w:t xml:space="preserve">Morphological characteristic of 16 bacterial strains of </w:t>
      </w:r>
      <w:r>
        <w:rPr>
          <w:rFonts w:ascii="Arial" w:eastAsia="微软雅黑" w:hAnsi="Arial" w:cs="Arial"/>
          <w:b/>
          <w:bCs/>
          <w:iCs/>
          <w:kern w:val="0"/>
          <w:sz w:val="18"/>
          <w:szCs w:val="18"/>
        </w:rPr>
        <w:t xml:space="preserve">rhizosphere soil and root in </w:t>
      </w:r>
      <w:r>
        <w:rPr>
          <w:rFonts w:ascii="Arial" w:eastAsia="微软雅黑" w:hAnsi="Arial" w:cs="Arial"/>
          <w:b/>
          <w:bCs/>
          <w:i/>
          <w:iCs/>
          <w:kern w:val="0"/>
          <w:sz w:val="18"/>
          <w:szCs w:val="18"/>
        </w:rPr>
        <w:t xml:space="preserve">Cardamine </w:t>
      </w:r>
      <w:proofErr w:type="spellStart"/>
      <w:r>
        <w:rPr>
          <w:rFonts w:ascii="Arial" w:eastAsia="微软雅黑" w:hAnsi="Arial" w:cs="Arial"/>
          <w:b/>
          <w:bCs/>
          <w:i/>
          <w:iCs/>
          <w:kern w:val="0"/>
          <w:sz w:val="18"/>
          <w:szCs w:val="18"/>
        </w:rPr>
        <w:t>violifolia</w:t>
      </w:r>
      <w:proofErr w:type="spellEnd"/>
      <w:r>
        <w:rPr>
          <w:rFonts w:ascii="Arial" w:eastAsia="微软雅黑" w:hAnsi="Arial" w:cs="Arial"/>
          <w:b/>
          <w:bCs/>
          <w:i/>
          <w:iCs/>
          <w:kern w:val="0"/>
          <w:sz w:val="18"/>
          <w:szCs w:val="18"/>
        </w:rPr>
        <w:t xml:space="preserve">. </w:t>
      </w:r>
      <w:r>
        <w:rPr>
          <w:rFonts w:ascii="Arial" w:eastAsia="微软雅黑" w:hAnsi="Arial" w:cs="Arial"/>
          <w:kern w:val="0"/>
          <w:sz w:val="18"/>
          <w:szCs w:val="18"/>
        </w:rPr>
        <w:t xml:space="preserve">The </w:t>
      </w:r>
      <w:r>
        <w:rPr>
          <w:rFonts w:ascii="Arial" w:eastAsia="微软雅黑" w:hAnsi="Arial" w:cs="Arial"/>
          <w:bCs/>
          <w:iCs/>
          <w:kern w:val="0"/>
          <w:sz w:val="18"/>
          <w:szCs w:val="18"/>
        </w:rPr>
        <w:t xml:space="preserve">Y1-Y16 represent the number of different bacteria. </w:t>
      </w:r>
    </w:p>
    <w:p w14:paraId="1E2E3CA7" w14:textId="77777777" w:rsidR="00181F3D" w:rsidRDefault="00181F3D" w:rsidP="00181F3D">
      <w:pPr>
        <w:jc w:val="center"/>
        <w:rPr>
          <w:lang w:val="pt-BR"/>
        </w:rPr>
      </w:pPr>
      <w:r>
        <w:rPr>
          <w:rFonts w:ascii="Times New Roman" w:eastAsia="微软雅黑" w:hAnsi="Times New Roman" w:cs="Times New Roman"/>
          <w:kern w:val="0"/>
          <w:szCs w:val="21"/>
          <w:lang w:val="pt-BR"/>
        </w:rPr>
        <w:br w:type="page"/>
      </w:r>
    </w:p>
    <w:p w14:paraId="6ED99A86" w14:textId="77777777" w:rsidR="00181F3D" w:rsidRDefault="00181F3D" w:rsidP="00181F3D">
      <w:pPr>
        <w:jc w:val="center"/>
        <w:rPr>
          <w:rFonts w:ascii="Arial" w:eastAsia="微软雅黑" w:hAnsi="Arial" w:cs="Arial"/>
          <w:b/>
          <w:bCs/>
          <w:kern w:val="0"/>
          <w:sz w:val="18"/>
          <w:szCs w:val="18"/>
        </w:rPr>
      </w:pPr>
      <w:r w:rsidRPr="00DC02B3">
        <w:rPr>
          <w:noProof/>
        </w:rPr>
        <w:lastRenderedPageBreak/>
        <w:drawing>
          <wp:inline distT="0" distB="0" distL="0" distR="0" wp14:anchorId="5625154F" wp14:editId="67AF50A3">
            <wp:extent cx="3060000" cy="2194414"/>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0000" cy="2194414"/>
                    </a:xfrm>
                    <a:prstGeom prst="rect">
                      <a:avLst/>
                    </a:prstGeom>
                    <a:noFill/>
                    <a:ln>
                      <a:noFill/>
                    </a:ln>
                  </pic:spPr>
                </pic:pic>
              </a:graphicData>
            </a:graphic>
          </wp:inline>
        </w:drawing>
      </w:r>
    </w:p>
    <w:p w14:paraId="2D09E7F0" w14:textId="77777777" w:rsidR="00181F3D" w:rsidRDefault="00181F3D" w:rsidP="00181F3D">
      <w:pPr>
        <w:rPr>
          <w:rFonts w:ascii="Arial" w:eastAsia="宋体" w:hAnsi="Arial" w:cs="Arial"/>
          <w:sz w:val="18"/>
          <w:szCs w:val="18"/>
        </w:rPr>
      </w:pPr>
      <w:r>
        <w:rPr>
          <w:rFonts w:ascii="Arial" w:eastAsia="微软雅黑" w:hAnsi="Arial" w:cs="Arial"/>
          <w:b/>
          <w:bCs/>
          <w:kern w:val="0"/>
          <w:sz w:val="18"/>
          <w:szCs w:val="18"/>
        </w:rPr>
        <w:t>Fig. S4</w:t>
      </w:r>
      <w:r>
        <w:rPr>
          <w:rFonts w:ascii="Arial" w:eastAsia="微软雅黑" w:hAnsi="Arial" w:cs="Arial"/>
          <w:kern w:val="0"/>
          <w:sz w:val="18"/>
          <w:szCs w:val="18"/>
        </w:rPr>
        <w:t xml:space="preserve"> </w:t>
      </w:r>
      <w:r>
        <w:rPr>
          <w:rFonts w:ascii="Arial" w:eastAsia="宋体" w:hAnsi="Arial" w:cs="Arial"/>
          <w:b/>
          <w:bCs/>
          <w:sz w:val="18"/>
          <w:szCs w:val="18"/>
        </w:rPr>
        <w:t xml:space="preserve">Effect of key bacteria combinations on root development of </w:t>
      </w:r>
      <w:r>
        <w:rPr>
          <w:rFonts w:ascii="Arial" w:eastAsia="宋体" w:hAnsi="Arial" w:cs="Arial"/>
          <w:b/>
          <w:bCs/>
          <w:i/>
          <w:color w:val="000000"/>
          <w:sz w:val="18"/>
          <w:szCs w:val="18"/>
        </w:rPr>
        <w:t>Brassica napus</w:t>
      </w:r>
      <w:r>
        <w:rPr>
          <w:rFonts w:ascii="Arial" w:eastAsia="宋体" w:hAnsi="Arial" w:cs="Arial"/>
          <w:b/>
          <w:bCs/>
          <w:color w:val="000000"/>
          <w:sz w:val="18"/>
          <w:szCs w:val="18"/>
        </w:rPr>
        <w:t xml:space="preserve"> L.</w:t>
      </w:r>
      <w:r>
        <w:rPr>
          <w:rFonts w:ascii="Arial" w:eastAsia="宋体" w:hAnsi="Arial" w:cs="Arial"/>
          <w:b/>
          <w:bCs/>
          <w:sz w:val="18"/>
          <w:szCs w:val="18"/>
        </w:rPr>
        <w:t xml:space="preserve"> in spilt-root experiment. </w:t>
      </w:r>
      <w:r>
        <w:rPr>
          <w:rFonts w:ascii="Arial" w:eastAsia="宋体" w:hAnsi="Arial" w:cs="Arial" w:hint="eastAsia"/>
          <w:b/>
          <w:bCs/>
          <w:sz w:val="18"/>
          <w:szCs w:val="18"/>
        </w:rPr>
        <w:t>a</w:t>
      </w:r>
      <w:r>
        <w:rPr>
          <w:rFonts w:ascii="Arial" w:eastAsia="宋体" w:hAnsi="Arial" w:cs="Arial"/>
          <w:b/>
          <w:bCs/>
          <w:sz w:val="18"/>
          <w:szCs w:val="18"/>
        </w:rPr>
        <w:t>,</w:t>
      </w:r>
      <w:r>
        <w:rPr>
          <w:rFonts w:ascii="Arial" w:eastAsia="宋体" w:hAnsi="Arial" w:cs="Arial"/>
          <w:sz w:val="18"/>
          <w:szCs w:val="18"/>
        </w:rPr>
        <w:t xml:space="preserve"> the split root experimental device system.</w:t>
      </w:r>
      <w:r>
        <w:rPr>
          <w:rFonts w:ascii="Arial" w:eastAsia="微软雅黑" w:hAnsi="Arial" w:cs="Arial"/>
          <w:kern w:val="0"/>
          <w:sz w:val="18"/>
          <w:szCs w:val="18"/>
        </w:rPr>
        <w:t xml:space="preserve"> </w:t>
      </w:r>
      <w:r>
        <w:rPr>
          <w:rFonts w:ascii="Arial" w:eastAsia="微软雅黑" w:hAnsi="Arial" w:cs="Arial" w:hint="eastAsia"/>
          <w:b/>
          <w:bCs/>
          <w:kern w:val="0"/>
          <w:sz w:val="18"/>
          <w:szCs w:val="18"/>
        </w:rPr>
        <w:t>b</w:t>
      </w:r>
      <w:r>
        <w:rPr>
          <w:rFonts w:ascii="Arial" w:eastAsia="微软雅黑" w:hAnsi="Arial" w:cs="Arial"/>
          <w:b/>
          <w:bCs/>
          <w:kern w:val="0"/>
          <w:sz w:val="18"/>
          <w:szCs w:val="18"/>
        </w:rPr>
        <w:t xml:space="preserve">, </w:t>
      </w:r>
      <w:r>
        <w:rPr>
          <w:rFonts w:ascii="Arial" w:eastAsia="微软雅黑" w:hAnsi="Arial" w:cs="Arial"/>
          <w:kern w:val="0"/>
          <w:sz w:val="18"/>
          <w:szCs w:val="18"/>
        </w:rPr>
        <w:t xml:space="preserve">the picture of root of </w:t>
      </w:r>
      <w:r>
        <w:rPr>
          <w:rFonts w:ascii="Arial" w:eastAsia="宋体" w:hAnsi="Arial" w:cs="Arial"/>
          <w:i/>
          <w:color w:val="000000"/>
          <w:sz w:val="18"/>
          <w:szCs w:val="18"/>
        </w:rPr>
        <w:t>Brassica napus</w:t>
      </w:r>
      <w:r>
        <w:rPr>
          <w:rFonts w:ascii="Arial" w:eastAsia="宋体" w:hAnsi="Arial" w:cs="Arial"/>
          <w:color w:val="000000"/>
          <w:sz w:val="18"/>
          <w:szCs w:val="18"/>
        </w:rPr>
        <w:t xml:space="preserve"> L</w:t>
      </w:r>
      <w:r>
        <w:rPr>
          <w:rFonts w:ascii="Arial" w:eastAsia="宋体" w:hAnsi="Arial" w:cs="Arial"/>
          <w:sz w:val="18"/>
          <w:szCs w:val="18"/>
        </w:rPr>
        <w:t xml:space="preserve">. </w:t>
      </w:r>
      <w:r>
        <w:rPr>
          <w:rFonts w:ascii="Arial" w:eastAsia="微软雅黑" w:hAnsi="Arial" w:cs="Arial" w:hint="eastAsia"/>
          <w:b/>
          <w:bCs/>
          <w:kern w:val="0"/>
          <w:sz w:val="18"/>
          <w:szCs w:val="18"/>
        </w:rPr>
        <w:t>c</w:t>
      </w:r>
      <w:r>
        <w:rPr>
          <w:rFonts w:ascii="Arial" w:eastAsia="微软雅黑" w:hAnsi="Arial" w:cs="Arial"/>
          <w:b/>
          <w:bCs/>
          <w:kern w:val="0"/>
          <w:sz w:val="18"/>
          <w:szCs w:val="18"/>
        </w:rPr>
        <w:t xml:space="preserve">, </w:t>
      </w:r>
      <w:r>
        <w:rPr>
          <w:rFonts w:ascii="Arial" w:eastAsia="微软雅黑" w:hAnsi="Arial" w:cs="Arial"/>
          <w:kern w:val="0"/>
          <w:sz w:val="18"/>
          <w:szCs w:val="18"/>
        </w:rPr>
        <w:t>the average diameter</w:t>
      </w:r>
      <w:r>
        <w:rPr>
          <w:rFonts w:ascii="Arial" w:eastAsia="宋体" w:hAnsi="Arial" w:cs="Arial"/>
          <w:sz w:val="18"/>
          <w:szCs w:val="18"/>
        </w:rPr>
        <w:t xml:space="preserve"> </w:t>
      </w:r>
      <w:r>
        <w:rPr>
          <w:rFonts w:ascii="Arial" w:eastAsia="宋体" w:hAnsi="Arial" w:cs="Arial" w:hint="eastAsia"/>
          <w:b/>
          <w:bCs/>
          <w:sz w:val="18"/>
          <w:szCs w:val="18"/>
        </w:rPr>
        <w:t>d</w:t>
      </w:r>
      <w:r>
        <w:rPr>
          <w:rFonts w:ascii="Arial" w:eastAsia="宋体" w:hAnsi="Arial" w:cs="Arial"/>
          <w:b/>
          <w:bCs/>
          <w:sz w:val="18"/>
          <w:szCs w:val="18"/>
        </w:rPr>
        <w:t>,</w:t>
      </w:r>
      <w:r>
        <w:rPr>
          <w:rFonts w:ascii="Arial" w:eastAsia="宋体" w:hAnsi="Arial" w:cs="Arial"/>
          <w:sz w:val="18"/>
          <w:szCs w:val="18"/>
        </w:rPr>
        <w:t xml:space="preserve"> surface area </w:t>
      </w:r>
      <w:r>
        <w:rPr>
          <w:rFonts w:ascii="Arial" w:eastAsia="宋体" w:hAnsi="Arial" w:cs="Arial" w:hint="eastAsia"/>
          <w:b/>
          <w:bCs/>
          <w:sz w:val="18"/>
          <w:szCs w:val="18"/>
        </w:rPr>
        <w:t>e</w:t>
      </w:r>
      <w:r>
        <w:rPr>
          <w:rFonts w:ascii="Arial" w:eastAsia="宋体" w:hAnsi="Arial" w:cs="Arial"/>
          <w:b/>
          <w:bCs/>
          <w:sz w:val="18"/>
          <w:szCs w:val="18"/>
        </w:rPr>
        <w:t xml:space="preserve">, </w:t>
      </w:r>
      <w:r>
        <w:rPr>
          <w:rFonts w:ascii="Arial" w:eastAsia="宋体" w:hAnsi="Arial" w:cs="Arial"/>
          <w:sz w:val="18"/>
          <w:szCs w:val="18"/>
        </w:rPr>
        <w:t xml:space="preserve">root volume of </w:t>
      </w:r>
      <w:r>
        <w:rPr>
          <w:rFonts w:ascii="Arial" w:eastAsia="宋体" w:hAnsi="Arial" w:cs="Arial"/>
          <w:i/>
          <w:color w:val="000000"/>
          <w:sz w:val="18"/>
          <w:szCs w:val="18"/>
        </w:rPr>
        <w:t>Brassica napus</w:t>
      </w:r>
      <w:r>
        <w:rPr>
          <w:rFonts w:ascii="Arial" w:eastAsia="宋体" w:hAnsi="Arial" w:cs="Arial"/>
          <w:color w:val="000000"/>
          <w:sz w:val="18"/>
          <w:szCs w:val="18"/>
        </w:rPr>
        <w:t xml:space="preserve"> L.</w:t>
      </w:r>
      <w:r>
        <w:rPr>
          <w:rFonts w:ascii="Arial" w:eastAsia="宋体" w:hAnsi="Arial" w:cs="Arial"/>
          <w:sz w:val="18"/>
          <w:szCs w:val="18"/>
        </w:rPr>
        <w:t xml:space="preserve"> treated with key strains and compound bacteria. Asterisks denote significant differences (*P &lt;0.05; **P &lt;0.01; ***P&lt;0.001) and ns denotes no statistical significance. </w:t>
      </w:r>
    </w:p>
    <w:p w14:paraId="7013B355" w14:textId="77777777" w:rsidR="00181F3D" w:rsidRPr="000E2592" w:rsidRDefault="00181F3D" w:rsidP="00181F3D">
      <w:pPr>
        <w:widowControl/>
        <w:jc w:val="left"/>
        <w:rPr>
          <w:rFonts w:ascii="Arial" w:eastAsia="宋体" w:hAnsi="Arial" w:cs="Arial"/>
          <w:sz w:val="18"/>
          <w:szCs w:val="18"/>
        </w:rPr>
      </w:pPr>
      <w:r>
        <w:rPr>
          <w:rFonts w:ascii="Arial" w:eastAsia="宋体" w:hAnsi="Arial" w:cs="Arial"/>
          <w:sz w:val="18"/>
          <w:szCs w:val="18"/>
        </w:rPr>
        <w:br w:type="page"/>
      </w:r>
    </w:p>
    <w:p w14:paraId="3ED3B938" w14:textId="77777777" w:rsidR="00181F3D" w:rsidRDefault="00181F3D" w:rsidP="00181F3D">
      <w:pPr>
        <w:widowControl/>
        <w:jc w:val="center"/>
        <w:rPr>
          <w:rFonts w:ascii="Arial" w:hAnsi="Arial" w:cs="Arial"/>
          <w:sz w:val="18"/>
          <w:szCs w:val="18"/>
        </w:rPr>
      </w:pPr>
      <w:r w:rsidRPr="007633E0">
        <w:rPr>
          <w:noProof/>
        </w:rPr>
        <w:lastRenderedPageBreak/>
        <w:drawing>
          <wp:inline distT="0" distB="0" distL="0" distR="0" wp14:anchorId="4BB56E5B" wp14:editId="0A577D8B">
            <wp:extent cx="5481955" cy="6108065"/>
            <wp:effectExtent l="0" t="0" r="4445"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1955" cy="6108065"/>
                    </a:xfrm>
                    <a:prstGeom prst="rect">
                      <a:avLst/>
                    </a:prstGeom>
                    <a:noFill/>
                    <a:ln>
                      <a:noFill/>
                    </a:ln>
                  </pic:spPr>
                </pic:pic>
              </a:graphicData>
            </a:graphic>
          </wp:inline>
        </w:drawing>
      </w:r>
    </w:p>
    <w:p w14:paraId="5B755E34" w14:textId="77777777" w:rsidR="00181F3D" w:rsidRPr="00D578B9" w:rsidRDefault="00181F3D" w:rsidP="00181F3D">
      <w:pPr>
        <w:rPr>
          <w:rFonts w:ascii="Times New Roman" w:eastAsia="微软雅黑" w:hAnsi="Times New Roman" w:cs="Times New Roman"/>
          <w:b/>
          <w:bCs/>
          <w:kern w:val="0"/>
          <w:sz w:val="18"/>
          <w:szCs w:val="18"/>
        </w:rPr>
      </w:pPr>
      <w:r>
        <w:rPr>
          <w:rFonts w:ascii="Arial" w:eastAsia="微软雅黑" w:hAnsi="Arial" w:cs="Arial"/>
          <w:b/>
          <w:bCs/>
          <w:kern w:val="0"/>
          <w:sz w:val="18"/>
          <w:szCs w:val="18"/>
        </w:rPr>
        <w:t xml:space="preserve">Fig. S5 </w:t>
      </w:r>
      <w:r>
        <w:rPr>
          <w:rFonts w:ascii="Arial" w:eastAsia="微软雅黑" w:hAnsi="Arial" w:cs="Arial"/>
          <w:b/>
          <w:kern w:val="0"/>
          <w:sz w:val="18"/>
          <w:szCs w:val="18"/>
        </w:rPr>
        <w:t xml:space="preserve">Metabolism analysis of the split-root experiment treated with </w:t>
      </w:r>
      <w:proofErr w:type="spellStart"/>
      <w:r>
        <w:rPr>
          <w:rFonts w:ascii="Arial" w:eastAsia="微软雅黑" w:hAnsi="Arial" w:cs="Arial"/>
          <w:b/>
          <w:kern w:val="0"/>
          <w:sz w:val="18"/>
          <w:szCs w:val="18"/>
        </w:rPr>
        <w:t>rhizophere</w:t>
      </w:r>
      <w:proofErr w:type="spellEnd"/>
      <w:r>
        <w:rPr>
          <w:rFonts w:ascii="Arial" w:eastAsia="微软雅黑" w:hAnsi="Arial" w:cs="Arial"/>
          <w:b/>
          <w:kern w:val="0"/>
          <w:sz w:val="18"/>
          <w:szCs w:val="18"/>
        </w:rPr>
        <w:t xml:space="preserve"> microbiome and key microorganism of </w:t>
      </w:r>
      <w:r>
        <w:rPr>
          <w:rFonts w:ascii="Arial" w:eastAsia="微软雅黑" w:hAnsi="Arial" w:cs="Arial"/>
          <w:b/>
          <w:i/>
          <w:iCs/>
          <w:kern w:val="0"/>
          <w:sz w:val="18"/>
          <w:szCs w:val="18"/>
        </w:rPr>
        <w:t xml:space="preserve">Cardamine </w:t>
      </w:r>
      <w:proofErr w:type="spellStart"/>
      <w:r>
        <w:rPr>
          <w:rFonts w:ascii="Arial" w:eastAsia="微软雅黑" w:hAnsi="Arial" w:cs="Arial"/>
          <w:b/>
          <w:i/>
          <w:iCs/>
          <w:kern w:val="0"/>
          <w:sz w:val="18"/>
          <w:szCs w:val="18"/>
        </w:rPr>
        <w:t>violifolia</w:t>
      </w:r>
      <w:proofErr w:type="spellEnd"/>
      <w:r>
        <w:rPr>
          <w:rFonts w:ascii="Arial" w:eastAsia="微软雅黑" w:hAnsi="Arial" w:cs="Arial"/>
          <w:b/>
          <w:i/>
          <w:iCs/>
          <w:kern w:val="0"/>
          <w:sz w:val="18"/>
          <w:szCs w:val="18"/>
        </w:rPr>
        <w:t>.</w:t>
      </w:r>
      <w:bookmarkStart w:id="0" w:name="_Hlk103934145"/>
      <w:r>
        <w:rPr>
          <w:rFonts w:ascii="Arial" w:eastAsia="微软雅黑" w:hAnsi="Arial" w:cs="Arial"/>
          <w:b/>
          <w:i/>
          <w:iCs/>
          <w:kern w:val="0"/>
          <w:sz w:val="18"/>
          <w:szCs w:val="18"/>
        </w:rPr>
        <w:t xml:space="preserve"> </w:t>
      </w:r>
      <w:bookmarkStart w:id="1" w:name="_Hlk103934428"/>
      <w:r>
        <w:rPr>
          <w:rFonts w:ascii="Arial" w:eastAsia="微软雅黑" w:hAnsi="Arial" w:cs="Arial"/>
          <w:b/>
          <w:bCs/>
          <w:kern w:val="0"/>
          <w:sz w:val="18"/>
          <w:szCs w:val="18"/>
        </w:rPr>
        <w:t xml:space="preserve">a, </w:t>
      </w:r>
      <w:r>
        <w:rPr>
          <w:rFonts w:ascii="Arial" w:eastAsia="微软雅黑" w:hAnsi="Arial" w:cs="Arial"/>
          <w:bCs/>
          <w:kern w:val="0"/>
          <w:sz w:val="18"/>
          <w:szCs w:val="18"/>
        </w:rPr>
        <w:t>Pathway analysis for group CK vs T1, the results of metabolic pathway analysis were presented as bubble plots, each bubble in the bubble map represents a metabolic pathway, and the abscissa and bubble size represent the pathway. The size of the influence factor in topology analysis, the larger the size, the greater the influence factor; The vertical coordinate of bubble location and bubble color represent the p-value of enrichment analysis (take negative natural logarithm, -</w:t>
      </w:r>
      <w:proofErr w:type="spellStart"/>
      <w:r>
        <w:rPr>
          <w:rFonts w:ascii="Arial" w:eastAsia="微软雅黑" w:hAnsi="Arial" w:cs="Arial"/>
          <w:bCs/>
          <w:kern w:val="0"/>
          <w:sz w:val="18"/>
          <w:szCs w:val="18"/>
        </w:rPr>
        <w:t>lp</w:t>
      </w:r>
      <w:proofErr w:type="spellEnd"/>
      <w:r>
        <w:rPr>
          <w:rFonts w:ascii="Arial" w:eastAsia="微软雅黑" w:hAnsi="Arial" w:cs="Arial"/>
          <w:bCs/>
          <w:kern w:val="0"/>
          <w:sz w:val="18"/>
          <w:szCs w:val="18"/>
        </w:rPr>
        <w:t xml:space="preserve">-value), the darker the color, the smaller the P value and the more significant the enrichment degree. Pathways highlighted by enrichment analysis and topological analysis are mapped. Note: Help customers understand the analysis results in depth.  </w:t>
      </w:r>
      <w:r>
        <w:rPr>
          <w:rFonts w:ascii="Arial" w:eastAsia="微软雅黑" w:hAnsi="Arial" w:cs="Arial"/>
          <w:b/>
          <w:kern w:val="0"/>
          <w:sz w:val="18"/>
          <w:szCs w:val="18"/>
        </w:rPr>
        <w:t xml:space="preserve">b, </w:t>
      </w:r>
      <w:bookmarkEnd w:id="0"/>
      <w:bookmarkEnd w:id="1"/>
      <w:r>
        <w:rPr>
          <w:rFonts w:ascii="Arial" w:eastAsia="微软雅黑" w:hAnsi="Arial" w:cs="Arial"/>
          <w:bCs/>
          <w:kern w:val="0"/>
          <w:sz w:val="18"/>
          <w:szCs w:val="18"/>
        </w:rPr>
        <w:t xml:space="preserve">Score scatter plot of PCA model for group B6 vs BC, In the figure, abscissa </w:t>
      </w:r>
      <w:proofErr w:type="gramStart"/>
      <w:r>
        <w:rPr>
          <w:rFonts w:ascii="Arial" w:eastAsia="微软雅黑" w:hAnsi="Arial" w:cs="Arial"/>
          <w:bCs/>
          <w:kern w:val="0"/>
          <w:sz w:val="18"/>
          <w:szCs w:val="18"/>
        </w:rPr>
        <w:t>PC[</w:t>
      </w:r>
      <w:proofErr w:type="gramEnd"/>
      <w:r>
        <w:rPr>
          <w:rFonts w:ascii="Arial" w:eastAsia="微软雅黑" w:hAnsi="Arial" w:cs="Arial"/>
          <w:bCs/>
          <w:kern w:val="0"/>
          <w:sz w:val="18"/>
          <w:szCs w:val="18"/>
        </w:rPr>
        <w:t>1] and ordinate PC[2] represent the scores of the first and second principal components, respectively.</w:t>
      </w:r>
      <w:r>
        <w:rPr>
          <w:rFonts w:ascii="Arial" w:hAnsi="Arial" w:cs="Arial"/>
          <w:color w:val="4A90E2"/>
          <w:szCs w:val="21"/>
          <w:shd w:val="clear" w:color="auto" w:fill="F7F8FA"/>
        </w:rPr>
        <w:t xml:space="preserve"> </w:t>
      </w:r>
      <w:r>
        <w:rPr>
          <w:rFonts w:ascii="Arial" w:eastAsia="微软雅黑" w:hAnsi="Arial" w:cs="Arial"/>
          <w:b/>
          <w:kern w:val="0"/>
          <w:sz w:val="18"/>
          <w:szCs w:val="18"/>
        </w:rPr>
        <w:t>c,</w:t>
      </w:r>
      <w:r>
        <w:rPr>
          <w:rFonts w:ascii="Arial" w:eastAsia="微软雅黑" w:hAnsi="Arial" w:cs="Arial"/>
          <w:bCs/>
          <w:kern w:val="0"/>
          <w:sz w:val="18"/>
          <w:szCs w:val="18"/>
        </w:rPr>
        <w:t xml:space="preserve"> the heat map was drawn by R Complex Heatmap package, The abscissa is the name of the sample, and the ordinate is the differential metabolite. Different colors in the heat map represent the values obtained after normalization of the relative content of the differential metabolite, reflecting the level of the relative content (red represents high content, green represents low content). Hierarchical Clustering of differential metabolites is conducted, the tree graph on the left of the heat map represents the Clustering results of differential metabolites. </w:t>
      </w:r>
    </w:p>
    <w:p w14:paraId="40ABC7F5" w14:textId="77777777" w:rsidR="00181F3D" w:rsidRDefault="00181F3D" w:rsidP="00181F3D">
      <w:pPr>
        <w:autoSpaceDE w:val="0"/>
        <w:autoSpaceDN w:val="0"/>
        <w:adjustRightInd w:val="0"/>
        <w:jc w:val="center"/>
        <w:rPr>
          <w:rFonts w:ascii="Times New Roman" w:eastAsia="微软雅黑" w:hAnsi="Times New Roman" w:cs="Times New Roman"/>
          <w:b/>
          <w:bCs/>
          <w:kern w:val="0"/>
          <w:szCs w:val="21"/>
        </w:rPr>
      </w:pPr>
      <w:r w:rsidRPr="00131BC4">
        <w:rPr>
          <w:noProof/>
        </w:rPr>
        <w:lastRenderedPageBreak/>
        <w:drawing>
          <wp:inline distT="0" distB="0" distL="0" distR="0" wp14:anchorId="5977E0DC" wp14:editId="66FA4DEF">
            <wp:extent cx="5361305" cy="700913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61305" cy="7009130"/>
                    </a:xfrm>
                    <a:prstGeom prst="rect">
                      <a:avLst/>
                    </a:prstGeom>
                    <a:noFill/>
                    <a:ln>
                      <a:noFill/>
                    </a:ln>
                  </pic:spPr>
                </pic:pic>
              </a:graphicData>
            </a:graphic>
          </wp:inline>
        </w:drawing>
      </w:r>
    </w:p>
    <w:p w14:paraId="1922DE65" w14:textId="77777777" w:rsidR="00181F3D" w:rsidRPr="004A0635" w:rsidRDefault="00181F3D" w:rsidP="00181F3D">
      <w:pPr>
        <w:autoSpaceDE w:val="0"/>
        <w:autoSpaceDN w:val="0"/>
        <w:adjustRightInd w:val="0"/>
        <w:rPr>
          <w:rFonts w:ascii="Arial" w:eastAsia="微软雅黑" w:hAnsi="Arial" w:cs="Arial"/>
          <w:kern w:val="0"/>
          <w:sz w:val="18"/>
          <w:szCs w:val="18"/>
        </w:rPr>
      </w:pPr>
      <w:r>
        <w:rPr>
          <w:rFonts w:ascii="Arial" w:eastAsia="宋体" w:hAnsi="Arial" w:cs="Arial"/>
          <w:b/>
          <w:bCs/>
          <w:sz w:val="18"/>
          <w:szCs w:val="18"/>
        </w:rPr>
        <w:t xml:space="preserve">Fig.S6 The process of </w:t>
      </w:r>
      <w:r w:rsidRPr="00DE0DA4">
        <w:rPr>
          <w:rFonts w:ascii="Arial" w:eastAsia="宋体" w:hAnsi="Arial" w:cs="Arial"/>
          <w:b/>
          <w:bCs/>
          <w:sz w:val="18"/>
          <w:szCs w:val="18"/>
        </w:rPr>
        <w:t xml:space="preserve">chemotaxis and colonization of </w:t>
      </w:r>
      <w:bookmarkStart w:id="2" w:name="OLE_LINK91"/>
      <w:r w:rsidRPr="00DE0DA4">
        <w:rPr>
          <w:rFonts w:ascii="Arial" w:eastAsia="宋体" w:hAnsi="Arial" w:cs="Arial"/>
          <w:b/>
          <w:bCs/>
          <w:sz w:val="18"/>
          <w:szCs w:val="18"/>
        </w:rPr>
        <w:t>key</w:t>
      </w:r>
      <w:bookmarkEnd w:id="2"/>
      <w:r w:rsidRPr="00DE0DA4">
        <w:rPr>
          <w:rFonts w:ascii="Arial" w:eastAsia="宋体" w:hAnsi="Arial" w:cs="Arial"/>
          <w:b/>
          <w:bCs/>
          <w:sz w:val="18"/>
          <w:szCs w:val="18"/>
        </w:rPr>
        <w:t xml:space="preserve"> microorganisms in the root</w:t>
      </w:r>
      <w:r>
        <w:rPr>
          <w:rFonts w:ascii="Arial" w:eastAsia="宋体" w:hAnsi="Arial" w:cs="Arial"/>
          <w:b/>
          <w:bCs/>
          <w:sz w:val="18"/>
          <w:szCs w:val="18"/>
        </w:rPr>
        <w:t>.</w:t>
      </w:r>
      <w:r>
        <w:rPr>
          <w:rFonts w:ascii="Arial" w:eastAsia="宋体" w:hAnsi="Arial" w:cs="Arial"/>
          <w:sz w:val="18"/>
          <w:szCs w:val="18"/>
        </w:rPr>
        <w:t xml:space="preserve"> </w:t>
      </w:r>
      <w:r>
        <w:rPr>
          <w:rFonts w:ascii="Arial" w:eastAsia="宋体" w:hAnsi="Arial" w:cs="Arial"/>
          <w:b/>
          <w:bCs/>
          <w:sz w:val="18"/>
          <w:szCs w:val="18"/>
        </w:rPr>
        <w:t>a,</w:t>
      </w:r>
      <w:r>
        <w:rPr>
          <w:rFonts w:ascii="Arial" w:eastAsia="宋体" w:hAnsi="Arial" w:cs="Arial"/>
          <w:sz w:val="18"/>
          <w:szCs w:val="18"/>
        </w:rPr>
        <w:t xml:space="preserve"> Chemotactic effects of different bacteria and metabolites the number of bacteria colonized;</w:t>
      </w:r>
      <w:r>
        <w:rPr>
          <w:rFonts w:ascii="Arial" w:eastAsia="宋体" w:hAnsi="Arial" w:cs="Arial"/>
          <w:b/>
          <w:bCs/>
          <w:sz w:val="18"/>
          <w:szCs w:val="18"/>
        </w:rPr>
        <w:t xml:space="preserve"> b, </w:t>
      </w:r>
      <w:r>
        <w:rPr>
          <w:rFonts w:ascii="Arial" w:eastAsia="宋体" w:hAnsi="Arial" w:cs="Arial"/>
          <w:sz w:val="18"/>
          <w:szCs w:val="18"/>
        </w:rPr>
        <w:t xml:space="preserve">Chemotactic diameters of different bacteria and metabolites; </w:t>
      </w:r>
      <w:r>
        <w:rPr>
          <w:rFonts w:ascii="Arial" w:eastAsia="宋体" w:hAnsi="Arial" w:cs="Arial"/>
          <w:b/>
          <w:bCs/>
          <w:sz w:val="18"/>
          <w:szCs w:val="18"/>
        </w:rPr>
        <w:t>c,</w:t>
      </w:r>
      <w:r>
        <w:rPr>
          <w:rFonts w:ascii="Arial" w:eastAsia="宋体" w:hAnsi="Arial" w:cs="Arial"/>
          <w:sz w:val="18"/>
          <w:szCs w:val="18"/>
        </w:rPr>
        <w:t xml:space="preserve"> </w:t>
      </w:r>
      <w:r w:rsidRPr="001D30F6">
        <w:rPr>
          <w:rFonts w:ascii="Arial" w:eastAsia="宋体" w:hAnsi="Arial" w:cs="Arial"/>
          <w:sz w:val="18"/>
          <w:szCs w:val="18"/>
        </w:rPr>
        <w:t>Measurement of biofilm</w:t>
      </w:r>
      <w:r>
        <w:rPr>
          <w:rFonts w:ascii="Arial" w:eastAsia="宋体" w:hAnsi="Arial" w:cs="Arial" w:hint="eastAsia"/>
          <w:sz w:val="18"/>
          <w:szCs w:val="18"/>
        </w:rPr>
        <w:t xml:space="preserve"> </w:t>
      </w:r>
      <w:r w:rsidRPr="001D30F6">
        <w:rPr>
          <w:rFonts w:ascii="Arial" w:eastAsia="宋体" w:hAnsi="Arial" w:cs="Arial"/>
          <w:sz w:val="18"/>
          <w:szCs w:val="18"/>
        </w:rPr>
        <w:t>production in key microorganism</w:t>
      </w:r>
      <w:r>
        <w:rPr>
          <w:rFonts w:ascii="Arial" w:eastAsia="宋体" w:hAnsi="Arial" w:cs="Arial"/>
          <w:i/>
          <w:iCs/>
          <w:sz w:val="18"/>
          <w:szCs w:val="18"/>
        </w:rPr>
        <w:t xml:space="preserve"> </w:t>
      </w:r>
      <w:r w:rsidRPr="001D30F6">
        <w:rPr>
          <w:rFonts w:ascii="Arial" w:eastAsia="宋体" w:hAnsi="Arial" w:cs="Arial"/>
          <w:sz w:val="18"/>
          <w:szCs w:val="18"/>
        </w:rPr>
        <w:t>treated with 1 mM</w:t>
      </w:r>
      <w:r>
        <w:rPr>
          <w:rFonts w:ascii="Arial" w:eastAsia="宋体" w:hAnsi="Arial" w:cs="Arial"/>
          <w:i/>
          <w:iCs/>
          <w:sz w:val="18"/>
          <w:szCs w:val="18"/>
        </w:rPr>
        <w:t xml:space="preserve"> </w:t>
      </w:r>
      <w:r w:rsidRPr="001D30F6">
        <w:rPr>
          <w:rFonts w:ascii="Arial" w:eastAsia="宋体" w:hAnsi="Arial" w:cs="Arial"/>
          <w:sz w:val="18"/>
          <w:szCs w:val="18"/>
        </w:rPr>
        <w:t>exudate. The bar graph shows representative data from independent</w:t>
      </w:r>
      <w:r>
        <w:rPr>
          <w:rFonts w:ascii="Arial" w:eastAsia="宋体" w:hAnsi="Arial" w:cs="Arial" w:hint="eastAsia"/>
          <w:sz w:val="18"/>
          <w:szCs w:val="18"/>
        </w:rPr>
        <w:t xml:space="preserve"> </w:t>
      </w:r>
      <w:r w:rsidRPr="001D30F6">
        <w:rPr>
          <w:rFonts w:ascii="Arial" w:eastAsia="宋体" w:hAnsi="Arial" w:cs="Arial"/>
          <w:sz w:val="18"/>
          <w:szCs w:val="18"/>
        </w:rPr>
        <w:t xml:space="preserve">experiments. Sets of data were compared by two-tailed Students </w:t>
      </w:r>
      <w:r w:rsidRPr="001D30F6">
        <w:rPr>
          <w:rFonts w:ascii="Arial" w:eastAsia="宋体" w:hAnsi="Arial" w:cs="Arial"/>
          <w:i/>
          <w:iCs/>
          <w:sz w:val="18"/>
          <w:szCs w:val="18"/>
        </w:rPr>
        <w:t>t</w:t>
      </w:r>
      <w:r w:rsidRPr="001D30F6">
        <w:rPr>
          <w:rFonts w:ascii="Arial" w:eastAsia="宋体" w:hAnsi="Arial" w:cs="Arial"/>
          <w:sz w:val="18"/>
          <w:szCs w:val="18"/>
        </w:rPr>
        <w:t>-test and 95% confidence intervals</w:t>
      </w:r>
      <w:r>
        <w:rPr>
          <w:rFonts w:ascii="Arial" w:eastAsia="宋体" w:hAnsi="Arial" w:cs="Arial"/>
          <w:sz w:val="18"/>
          <w:szCs w:val="18"/>
        </w:rPr>
        <w:t xml:space="preserve">, </w:t>
      </w:r>
      <w:r w:rsidRPr="001D30F6">
        <w:rPr>
          <w:rFonts w:ascii="Arial" w:eastAsia="宋体" w:hAnsi="Arial" w:cs="Arial"/>
          <w:sz w:val="18"/>
          <w:szCs w:val="18"/>
        </w:rPr>
        <w:t>where</w:t>
      </w:r>
      <w:r>
        <w:rPr>
          <w:rFonts w:ascii="Arial" w:eastAsia="宋体" w:hAnsi="Arial" w:cs="Arial"/>
          <w:sz w:val="18"/>
          <w:szCs w:val="18"/>
        </w:rPr>
        <w:t xml:space="preserve"> </w:t>
      </w:r>
      <w:r w:rsidRPr="001D30F6">
        <w:rPr>
          <w:rFonts w:ascii="Arial" w:eastAsia="宋体" w:hAnsi="Arial" w:cs="Arial"/>
          <w:sz w:val="18"/>
          <w:szCs w:val="18"/>
        </w:rPr>
        <w:t xml:space="preserve">an asterisk represents a statistically significant difference at </w:t>
      </w:r>
      <w:r w:rsidRPr="001D30F6">
        <w:rPr>
          <w:rFonts w:ascii="Arial" w:eastAsia="宋体" w:hAnsi="Arial" w:cs="Arial"/>
          <w:i/>
          <w:iCs/>
          <w:sz w:val="18"/>
          <w:szCs w:val="18"/>
        </w:rPr>
        <w:t xml:space="preserve">P </w:t>
      </w:r>
      <w:r w:rsidRPr="001D30F6">
        <w:rPr>
          <w:rFonts w:ascii="Arial" w:eastAsia="宋体" w:hAnsi="Arial" w:cs="Arial"/>
          <w:sz w:val="18"/>
          <w:szCs w:val="18"/>
        </w:rPr>
        <w:t>&lt; 0.05</w:t>
      </w:r>
      <w:r>
        <w:rPr>
          <w:rFonts w:ascii="Arial" w:eastAsia="宋体" w:hAnsi="Arial" w:cs="Arial"/>
          <w:sz w:val="18"/>
          <w:szCs w:val="18"/>
        </w:rPr>
        <w:t xml:space="preserve">. </w:t>
      </w:r>
      <w:r w:rsidRPr="004A0635">
        <w:rPr>
          <w:rFonts w:ascii="Arial" w:eastAsia="宋体" w:hAnsi="Arial" w:cs="Arial"/>
          <w:b/>
          <w:bCs/>
          <w:sz w:val="18"/>
          <w:szCs w:val="18"/>
        </w:rPr>
        <w:t>d</w:t>
      </w:r>
      <w:r>
        <w:rPr>
          <w:rFonts w:ascii="Arial" w:eastAsia="宋体" w:hAnsi="Arial" w:cs="Arial"/>
          <w:sz w:val="18"/>
          <w:szCs w:val="18"/>
        </w:rPr>
        <w:t xml:space="preserve">, </w:t>
      </w:r>
      <w:r>
        <w:rPr>
          <w:rFonts w:ascii="Arial" w:eastAsia="微软雅黑" w:hAnsi="Arial" w:cs="Arial"/>
          <w:kern w:val="0"/>
          <w:sz w:val="18"/>
          <w:szCs w:val="18"/>
        </w:rPr>
        <w:t xml:space="preserve">A </w:t>
      </w:r>
      <w:hyperlink r:id="rId14" w:anchor="/javascript:;" w:history="1">
        <w:r>
          <w:rPr>
            <w:rFonts w:ascii="Arial" w:eastAsia="微软雅黑" w:hAnsi="Arial" w:cs="Arial"/>
            <w:kern w:val="0"/>
            <w:sz w:val="18"/>
            <w:szCs w:val="18"/>
          </w:rPr>
          <w:t>schematic</w:t>
        </w:r>
      </w:hyperlink>
      <w:r>
        <w:rPr>
          <w:rFonts w:ascii="Arial" w:eastAsia="微软雅黑" w:hAnsi="Arial" w:cs="Arial"/>
          <w:kern w:val="0"/>
          <w:sz w:val="18"/>
          <w:szCs w:val="18"/>
        </w:rPr>
        <w:t> </w:t>
      </w:r>
      <w:hyperlink r:id="rId15" w:anchor="/javascript:;" w:history="1">
        <w:r>
          <w:rPr>
            <w:rFonts w:ascii="Arial" w:eastAsia="微软雅黑" w:hAnsi="Arial" w:cs="Arial"/>
            <w:kern w:val="0"/>
            <w:sz w:val="18"/>
            <w:szCs w:val="18"/>
          </w:rPr>
          <w:t>diagram</w:t>
        </w:r>
      </w:hyperlink>
      <w:r>
        <w:rPr>
          <w:rFonts w:ascii="Arial" w:eastAsia="微软雅黑" w:hAnsi="Arial" w:cs="Arial"/>
          <w:kern w:val="0"/>
          <w:sz w:val="18"/>
          <w:szCs w:val="18"/>
        </w:rPr>
        <w:t xml:space="preserve"> of </w:t>
      </w:r>
      <w:r>
        <w:rPr>
          <w:rFonts w:ascii="Arial" w:eastAsia="宋体" w:hAnsi="Arial" w:cs="Arial"/>
          <w:sz w:val="18"/>
          <w:szCs w:val="18"/>
        </w:rPr>
        <w:t>colonization</w:t>
      </w:r>
      <w:r>
        <w:rPr>
          <w:rFonts w:ascii="Arial" w:eastAsia="微软雅黑" w:hAnsi="Arial" w:cs="Arial"/>
          <w:kern w:val="0"/>
          <w:sz w:val="18"/>
          <w:szCs w:val="18"/>
        </w:rPr>
        <w:t xml:space="preserve"> experiment</w:t>
      </w:r>
      <w:r>
        <w:rPr>
          <w:rFonts w:ascii="Arial" w:eastAsia="宋体" w:hAnsi="Arial" w:cs="Arial"/>
          <w:sz w:val="18"/>
          <w:szCs w:val="18"/>
        </w:rPr>
        <w:t xml:space="preserve"> that showing colonization of bacteria in the </w:t>
      </w:r>
      <w:r w:rsidRPr="004A0635">
        <w:rPr>
          <w:rFonts w:ascii="Arial" w:eastAsia="宋体" w:hAnsi="Arial" w:cs="Arial"/>
          <w:i/>
          <w:iCs/>
          <w:sz w:val="18"/>
          <w:szCs w:val="18"/>
        </w:rPr>
        <w:t>Brassica napus L.</w:t>
      </w:r>
      <w:r>
        <w:rPr>
          <w:rFonts w:ascii="Arial" w:eastAsia="宋体" w:hAnsi="Arial" w:cs="Arial"/>
          <w:sz w:val="18"/>
          <w:szCs w:val="18"/>
        </w:rPr>
        <w:t xml:space="preserve"> root system. </w:t>
      </w:r>
      <w:bookmarkStart w:id="3" w:name="OLE_LINK76"/>
      <w:r>
        <w:rPr>
          <w:rFonts w:ascii="Arial" w:eastAsia="宋体" w:hAnsi="Arial" w:cs="Arial"/>
          <w:sz w:val="18"/>
          <w:szCs w:val="18"/>
        </w:rPr>
        <w:t xml:space="preserve">e, </w:t>
      </w:r>
      <w:r w:rsidRPr="004A0635">
        <w:rPr>
          <w:rFonts w:ascii="Arial" w:eastAsia="微软雅黑" w:hAnsi="Arial" w:cs="Arial"/>
          <w:kern w:val="0"/>
          <w:sz w:val="18"/>
          <w:szCs w:val="18"/>
        </w:rPr>
        <w:t>Quantification of root-associated bacteria in the Brassica napus L. root system. Asterisks denote significant differences (***</w:t>
      </w:r>
      <w:r w:rsidRPr="004A0635">
        <w:rPr>
          <w:rFonts w:ascii="Arial" w:eastAsia="微软雅黑" w:hAnsi="Arial" w:cs="Arial"/>
          <w:i/>
          <w:iCs/>
          <w:kern w:val="0"/>
          <w:sz w:val="18"/>
          <w:szCs w:val="18"/>
        </w:rPr>
        <w:t>P</w:t>
      </w:r>
      <w:r w:rsidRPr="004A0635">
        <w:rPr>
          <w:rFonts w:ascii="Arial" w:eastAsia="微软雅黑" w:hAnsi="Arial" w:cs="Arial"/>
          <w:kern w:val="0"/>
          <w:sz w:val="18"/>
          <w:szCs w:val="18"/>
        </w:rPr>
        <w:t>&lt;0.001)</w:t>
      </w:r>
      <w:bookmarkEnd w:id="3"/>
      <w:r w:rsidRPr="004A0635">
        <w:rPr>
          <w:rFonts w:ascii="Arial" w:eastAsia="微软雅黑" w:hAnsi="Arial" w:cs="Arial"/>
          <w:kern w:val="0"/>
          <w:sz w:val="18"/>
          <w:szCs w:val="18"/>
        </w:rPr>
        <w:t xml:space="preserve">. </w:t>
      </w:r>
    </w:p>
    <w:p w14:paraId="49287556" w14:textId="77777777" w:rsidR="00AD194A" w:rsidRDefault="00AD194A"/>
    <w:sectPr w:rsidR="00AD194A">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F3D"/>
    <w:rsid w:val="00181BE2"/>
    <w:rsid w:val="00181F3D"/>
    <w:rsid w:val="005276CA"/>
    <w:rsid w:val="00A65F9F"/>
    <w:rsid w:val="00AD194A"/>
    <w:rsid w:val="00D66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9154D6"/>
  <w14:defaultImageDpi w14:val="32767"/>
  <w15:chartTrackingRefBased/>
  <w15:docId w15:val="{4205D12B-BEE9-49B8-A537-DC2613205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1F3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svg"/><Relationship Id="rId12" Type="http://schemas.openxmlformats.org/officeDocument/2006/relationships/image" Target="media/image9.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emf"/><Relationship Id="rId5" Type="http://schemas.openxmlformats.org/officeDocument/2006/relationships/image" Target="media/image2.svg"/><Relationship Id="rId15" Type="http://schemas.openxmlformats.org/officeDocument/2006/relationships/hyperlink" Target="D:/Download/AppGallery/Dict/8.10.3.0/resultui/html/index.html" TargetMode="External"/><Relationship Id="rId10" Type="http://schemas.openxmlformats.org/officeDocument/2006/relationships/image" Target="media/image7.sv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hyperlink" Target="D:/Download/AppGallery/Dict/8.10.3.0/resultui/html/index.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866</Words>
  <Characters>4937</Characters>
  <Application>Microsoft Office Word</Application>
  <DocSecurity>0</DocSecurity>
  <Lines>41</Lines>
  <Paragraphs>11</Paragraphs>
  <ScaleCrop>false</ScaleCrop>
  <Company/>
  <LinksUpToDate>false</LinksUpToDate>
  <CharactersWithSpaces>5792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h</dc:creator>
  <cp:keywords/>
  <dc:description/>
  <cp:lastModifiedBy>z h</cp:lastModifiedBy>
  <cp:revision>1</cp:revision>
  <dcterms:created xsi:type="dcterms:W3CDTF">2022-05-22T02:44:00Z</dcterms:created>
  <dcterms:modified xsi:type="dcterms:W3CDTF">2022-05-22T02:47:00Z</dcterms:modified>
</cp:coreProperties>
</file>