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800" w:rsidRDefault="007B7800" w:rsidP="007B7800">
      <w:pPr>
        <w:spacing w:line="480" w:lineRule="auto"/>
        <w:jc w:val="both"/>
        <w:rPr>
          <w:b/>
          <w:bCs/>
          <w:sz w:val="20"/>
          <w:szCs w:val="20"/>
          <w:shd w:val="clear" w:color="auto" w:fill="E6E6E6"/>
        </w:rPr>
      </w:pPr>
      <w:r>
        <w:rPr>
          <w:b/>
          <w:bCs/>
          <w:sz w:val="20"/>
          <w:szCs w:val="20"/>
          <w:shd w:val="clear" w:color="auto" w:fill="E6E6E6"/>
        </w:rPr>
        <w:t>Appendix</w:t>
      </w:r>
    </w:p>
    <w:p w:rsidR="007B7800" w:rsidRDefault="007B7800" w:rsidP="007B7800">
      <w:pPr>
        <w:spacing w:line="48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  <w:sz w:val="20"/>
          <w:szCs w:val="20"/>
        </w:rPr>
        <w:t>Table A1: </w:t>
      </w:r>
      <w:r>
        <w:rPr>
          <w:sz w:val="20"/>
          <w:szCs w:val="20"/>
        </w:rPr>
        <w:t>Patient demographics and clinical characteristics stratified by immune checkpoint inhibitor therapy status.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1110"/>
        <w:gridCol w:w="1125"/>
        <w:gridCol w:w="870"/>
      </w:tblGrid>
      <w:tr w:rsidR="007B7800" w:rsidTr="007B7800">
        <w:tc>
          <w:tcPr>
            <w:tcW w:w="264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3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ICI-Therapy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Characteristics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(N = 18)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(N = 21)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P-value*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Age, years 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63 (51 - 75) 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64 (48 - 78)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0.66 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Gender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0.52 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Male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7 (39)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11 (52)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Female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11 (61)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10 (48)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Clinical stage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0.95 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IIB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 (6)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0 (0)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IIIA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8 (44)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11 (52)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IIIB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6 (33)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7 (33)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Recurrence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3 (17)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3 (14)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Treatment modality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0.20 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IMRT/VMAT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11 (61)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8 (38)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PBT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7 (39)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13 (62)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NSCLC histology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0.50 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Squamous cell carcinoma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6 (33)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8 (38)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Adenocarcinoma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12 (67)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11 (52)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NOS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0 (0)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2 (10)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COPD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&gt;0.99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Yes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6 (33)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7 (33)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No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12 (67)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14 (67)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Chemotherapy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0.19 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Carboplatin-paclitaxel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13 (72)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10 (48)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Others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5 (28)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11 (52)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Smoking status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0.21 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    Non-smoker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4 (22)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 (5)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Former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13 (72)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17 (81)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Current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 (6)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3 (14)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Mid-treatment PET response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Responder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10 (56)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15 (71)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0.34 </w:t>
            </w:r>
          </w:p>
        </w:tc>
      </w:tr>
      <w:tr w:rsidR="007B7800" w:rsidTr="007B7800"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both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   Non-responder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8 (44)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6 (29)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7800" w:rsidRDefault="007B7800" w:rsidP="007B7800">
      <w:pPr>
        <w:spacing w:line="48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0"/>
          <w:szCs w:val="20"/>
        </w:rPr>
        <w:t>Values are median (range) or no. (%); </w:t>
      </w:r>
    </w:p>
    <w:p w:rsidR="007B7800" w:rsidRDefault="007B7800" w:rsidP="007B7800">
      <w:pPr>
        <w:spacing w:line="48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0"/>
          <w:szCs w:val="20"/>
        </w:rPr>
        <w:t>IMRT = intensity-modulated radiation therapy; VMAT = volumetric modulated arc therapy; PBT = proton-beam therapy; NSCLC = non-small cell lung cancer NOS = not otherwise specified; COPD = chronic obstructive pulmonary disease; ICI = immune-checkpoint inhibitor; </w:t>
      </w:r>
    </w:p>
    <w:p w:rsidR="007B7800" w:rsidRDefault="007B7800" w:rsidP="007B7800">
      <w:pPr>
        <w:spacing w:line="48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0"/>
          <w:szCs w:val="20"/>
        </w:rPr>
        <w:t>*Mann-Whitney test or Fisher’s exact test comparing the patients who did or did not undergo ICI-therapy. </w:t>
      </w: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sz w:val="20"/>
          <w:szCs w:val="20"/>
        </w:rPr>
      </w:pPr>
    </w:p>
    <w:p w:rsidR="007B7800" w:rsidRDefault="007B7800" w:rsidP="007B7800">
      <w:pPr>
        <w:spacing w:line="48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rPr>
          <w:b/>
          <w:sz w:val="22"/>
          <w:szCs w:val="22"/>
        </w:rPr>
      </w:pPr>
    </w:p>
    <w:p w:rsidR="007B7800" w:rsidRDefault="007B7800" w:rsidP="007B7800">
      <w:pPr>
        <w:spacing w:line="48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Table A2:</w:t>
      </w:r>
      <w:r>
        <w:rPr>
          <w:sz w:val="22"/>
          <w:szCs w:val="22"/>
        </w:rPr>
        <w:t xml:space="preserve"> LASSO-Cox models for pneumonitis.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3216"/>
        <w:gridCol w:w="1697"/>
        <w:gridCol w:w="1139"/>
        <w:gridCol w:w="1239"/>
        <w:gridCol w:w="1263"/>
      </w:tblGrid>
      <w:tr w:rsidR="007B7800" w:rsidTr="007B7800">
        <w:tc>
          <w:tcPr>
            <w:tcW w:w="6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Models (Hazard Ratios)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B7800" w:rsidTr="007B7800"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Feature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Transformation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Class Features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Only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Class Features +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COPD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Class Features +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COPD + VV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B7800" w:rsidTr="007B7800">
        <w:tc>
          <w:tcPr>
            <w:tcW w:w="63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Size Class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COPD </w:t>
            </w:r>
          </w:p>
        </w:tc>
        <w:tc>
          <w:tcPr>
            <w:tcW w:w="181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39.21 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39.21 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0.22 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0.22 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Maximum3DDiameter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1.87 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1.87 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MeshVolume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MajorAxisLength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LeastAxisLength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2.43 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2.43 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Maximum2DDiameterSlice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0.18 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0.18 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SurfaceArea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1.20 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6.49 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6.49 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MinorAxisLength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14.49 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14.49 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Maximum2DDiameterColumn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Maximum2DDiameterRow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0.03 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0.03 </w:t>
            </w:r>
          </w:p>
        </w:tc>
      </w:tr>
      <w:tr w:rsidR="007B7800" w:rsidTr="007B7800">
        <w:tc>
          <w:tcPr>
            <w:tcW w:w="63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Shape Class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COPD </w:t>
            </w:r>
          </w:p>
        </w:tc>
        <w:tc>
          <w:tcPr>
            <w:tcW w:w="181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8.65 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8.65 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Sphericity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0.88 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0.88 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Elongation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1.60 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1.60 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SurfaceVolumeRatio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2.13 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2.13 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Flatness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63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First Order Feature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COPD </w:t>
            </w:r>
          </w:p>
        </w:tc>
        <w:tc>
          <w:tcPr>
            <w:tcW w:w="181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2.87 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2.87 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InterquartileRange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Skewness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Uniformity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Median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Energy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RobustMeanAbsoluteDeviation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MeanAbsoluteDeviation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Maximum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RootMeanSquared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90Percentile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Minimum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Entropy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Range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Variance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10Percentile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Kurtosis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Mean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6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GLCM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COPD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2.87 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2.87 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SumAverage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JointEntropy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ClusterShade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cbrt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MaximumProbability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Idmn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JointEnergy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Contrast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DifferenceEntropy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InverseVariance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DifferenceVariance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Idn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Idm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Correlation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Autocorrelation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SumEntropy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MCC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SumSquares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ClusterProminence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Imc2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Imc1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DifferenceAverage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Id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ClusterTendency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6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GLDM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COPD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2.33 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2.33 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GrayLevelVariance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DependenceEntropy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DependenceNonUniformity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GrayLevelNonUniformity1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SmallDependenceEmphasis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SmallDependenceHighGrayLevelEmphasis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DependenceNonUniformityNormalized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LargeDependenceEmphasis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LargeDependenceLowGrayLevelEmphasis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DependenceVariance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LargeDependenceHighGrayLevelEmphasis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SmallDependenceLowGrayLevelEmphasis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6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GLRLM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COPD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2.61 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2.61 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ShortRunLowGrayLevelEmphasis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GrayLevelVariance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LowGrayLevelRunEmphasis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GrayLevelNonUniformityNormalized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RunVariance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GrayLevelNonUniformity2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LongRunEmphasis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ShortRunHighGrayLevelEmphasis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RunLengthNonUniformity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ShortRunEmphasis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LongRunHighGrayLevelEmphasis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RunPercentage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LongRunLowGrayLevelEmphasis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RunEntropy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HighGrayLevelRunEmphasis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RunLengthNonUniformityNormalized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6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GLSZM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COPD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2.47 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2.47 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GrayLevelVariance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ZoneVariance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GrayLevelNonUniformityNormalized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SizeZoneNonUniformityNormalized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SizeZoneNonUniformity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GrayLevelNonUniformity3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LargeAreaEmphasis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SmallAreaHighGrayLevelEmphasis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ZonePercentage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LargeAreaLowGrayLevelEmphasis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LargeAreaHighGrayLevelEmphasis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HighGrayLevelZoneEmphasis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SmallAreaEmphasis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LowGrayLevelZoneEmphasis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ZoneEntropy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SmallAreaLowGrayLevelEmphasis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63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NGTDM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COPD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2.74 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2.74 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Coarseness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Complexity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Strength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Contrast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Busyness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</w:tbl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2"/>
          <w:szCs w:val="22"/>
        </w:rPr>
        <w:t>Values are hazard ratios unless otherwise specified; a dash indicates the feature was included in the model but the LASSO did not select it; a blank cell indicates the feature was not included at all in the model;  </w:t>
      </w: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2"/>
          <w:szCs w:val="22"/>
        </w:rPr>
        <w:t xml:space="preserve">COPD = chronic obstructive pulmonary disease; VV = Voxel Volume; GLCM = </w:t>
      </w:r>
      <w:proofErr w:type="spellStart"/>
      <w:r>
        <w:rPr>
          <w:sz w:val="22"/>
          <w:szCs w:val="22"/>
        </w:rPr>
        <w:t>gray</w:t>
      </w:r>
      <w:proofErr w:type="spellEnd"/>
      <w:r>
        <w:rPr>
          <w:sz w:val="22"/>
          <w:szCs w:val="22"/>
        </w:rPr>
        <w:t>-level co-</w:t>
      </w:r>
      <w:proofErr w:type="spellStart"/>
      <w:r>
        <w:rPr>
          <w:sz w:val="22"/>
          <w:szCs w:val="22"/>
        </w:rPr>
        <w:t>occurance</w:t>
      </w:r>
      <w:proofErr w:type="spellEnd"/>
      <w:r>
        <w:rPr>
          <w:sz w:val="22"/>
          <w:szCs w:val="22"/>
        </w:rPr>
        <w:t xml:space="preserve"> matrix; GLDM = </w:t>
      </w:r>
      <w:proofErr w:type="spellStart"/>
      <w:r>
        <w:rPr>
          <w:sz w:val="22"/>
          <w:szCs w:val="22"/>
        </w:rPr>
        <w:t>gray</w:t>
      </w:r>
      <w:proofErr w:type="spellEnd"/>
      <w:r>
        <w:rPr>
          <w:sz w:val="22"/>
          <w:szCs w:val="22"/>
        </w:rPr>
        <w:t xml:space="preserve">-level dependence matrix; GLRLM = </w:t>
      </w:r>
      <w:proofErr w:type="spellStart"/>
      <w:r>
        <w:rPr>
          <w:sz w:val="22"/>
          <w:szCs w:val="22"/>
        </w:rPr>
        <w:t>gray</w:t>
      </w:r>
      <w:proofErr w:type="spellEnd"/>
      <w:r>
        <w:rPr>
          <w:sz w:val="22"/>
          <w:szCs w:val="22"/>
        </w:rPr>
        <w:t xml:space="preserve">-level run-length matrix; GLSZM = </w:t>
      </w:r>
      <w:proofErr w:type="spellStart"/>
      <w:r>
        <w:rPr>
          <w:sz w:val="22"/>
          <w:szCs w:val="22"/>
        </w:rPr>
        <w:t>gray</w:t>
      </w:r>
      <w:proofErr w:type="spellEnd"/>
      <w:r>
        <w:rPr>
          <w:sz w:val="22"/>
          <w:szCs w:val="22"/>
        </w:rPr>
        <w:t xml:space="preserve">-level size zone matrix; NGTDM = </w:t>
      </w:r>
      <w:proofErr w:type="spellStart"/>
      <w:r>
        <w:rPr>
          <w:sz w:val="22"/>
          <w:szCs w:val="22"/>
        </w:rPr>
        <w:t>neighboring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gray</w:t>
      </w:r>
      <w:proofErr w:type="spellEnd"/>
      <w:r>
        <w:rPr>
          <w:sz w:val="22"/>
          <w:szCs w:val="22"/>
        </w:rPr>
        <w:t>-tone difference matrix. </w:t>
      </w: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2"/>
          <w:szCs w:val="22"/>
        </w:rPr>
        <w:t> </w:t>
      </w: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sz w:val="18"/>
          <w:szCs w:val="18"/>
        </w:rPr>
      </w:pP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Table A</w:t>
      </w:r>
      <w:proofErr w:type="gramStart"/>
      <w:r>
        <w:rPr>
          <w:b/>
          <w:bCs/>
          <w:sz w:val="18"/>
          <w:szCs w:val="18"/>
        </w:rPr>
        <w:t>3</w:t>
      </w:r>
      <w:r>
        <w:rPr>
          <w:sz w:val="18"/>
          <w:szCs w:val="18"/>
        </w:rPr>
        <w:t xml:space="preserve"> :</w:t>
      </w:r>
      <w:proofErr w:type="gramEnd"/>
      <w:r>
        <w:rPr>
          <w:sz w:val="18"/>
          <w:szCs w:val="18"/>
        </w:rPr>
        <w:t xml:space="preserve"> </w:t>
      </w:r>
      <w:r>
        <w:rPr>
          <w:sz w:val="22"/>
          <w:szCs w:val="22"/>
        </w:rPr>
        <w:t>LASSO-logistic models for COPD.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4290"/>
        <w:gridCol w:w="1290"/>
        <w:gridCol w:w="1425"/>
        <w:gridCol w:w="1485"/>
      </w:tblGrid>
      <w:tr w:rsidR="007B7800" w:rsidTr="007B7800">
        <w:tc>
          <w:tcPr>
            <w:tcW w:w="61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jc w:val="right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Models (Odds Ratios)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B7800" w:rsidTr="007B7800">
        <w:tc>
          <w:tcPr>
            <w:tcW w:w="61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Feature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Transformation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Class Features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Only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Class Features +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COPD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B7800" w:rsidTr="007B7800">
        <w:tc>
          <w:tcPr>
            <w:tcW w:w="615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Size Class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Maximum3DDiameter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MeshVolume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MajorAxisLength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LeastAxisLength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2.04 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2.04 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Maximum2DDiameterSlice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SurfaceArea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MinorAxisLength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Maximum2DDiameterColumn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1.11 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1.11 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Maximum2DDiameterRow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615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Shape Class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1.55 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Sphericity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Elongation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SurfaceVolumeRatio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Flatness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615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First Order Feature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1.57 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InterquartileRange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Skewness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Uniformity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Median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0.84 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Energy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RobustMeanAbsoluteDeviation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MeanAbsoluteDeviation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Maximum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RootMeanSquared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90Percentile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Minimum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Entropy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Range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Variance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10Percentile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Kurtosis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1.42 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1.43 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Mean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615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GLCM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1.49 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SumAverage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JointEntropy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ClusterShade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cbrt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MaximumProbability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Idmn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JointEnergy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1.31 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Contrast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DifferenceEntropy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InverseVariance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DifferenceVariance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Idn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Idm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Correlation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Autocorrelation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SumEntropy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MCC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SumSquares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ClusterProminence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9.58 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Imc2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0.21 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Imc1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DifferenceAverage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0.05 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Id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ClusterTendency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6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GLDM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1.55 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GrayLevelVariance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DependenceEntropy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DependenceNonUniformity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GrayLevelNonUniformity1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1.24 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SmallDependenceEmphasis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SmallDependenceHighGrayLevelEmphasis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DependenceNonUniformityNormalized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LargeDependenceEmphasis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LargeDependenceLowGrayLevelEmphasis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DependenceVariance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LargeDependenceHighGrayLevelEmphasis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SmallDependenceLowGrayLevelEmphasis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6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GLRLM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1.61 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ShortRunLowGrayLevelEmphasis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GrayLevelVariance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LowGrayLevelRunEmphasis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GrayLevelNonUniformityNormalized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RunVariance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GrayLevelNonUniformity2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LongRunEmphasis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ShortRunHighGrayLevelEmphasis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RunLengthNonUniformity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1.33 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ShortRunEmphasis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LongRunHighGrayLevelEmphasis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RunPercentage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LongRunLowGrayLevelEmphasis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RunEntropy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HighGrayLevelRunEmphasis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RunLengthNonUniformityNormalized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6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GLSZM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1.61 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GrayLevelVariance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ZoneVariance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GrayLevelNonUniformityNormalized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SizeZoneNonUniformityNormalized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SizeZoneNonUniformity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GrayLevelNonUniformity3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LargeAreaEmphasis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SmallAreaHighGrayLevelEmphasis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ZonePercentage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LargeAreaLowGrayLevelEmphasis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LargeAreaHighGrayLevelEmphasis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HighGrayLevelZoneEmphasis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SmallAreaEmphasis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LowGrayLevelZoneEmphasis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ZoneEntropy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SmallAreaLowGrayLevelEmphasis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615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B7800" w:rsidRDefault="007B7800">
            <w:pPr>
              <w:spacing w:line="480" w:lineRule="auto"/>
              <w:ind w:left="105" w:right="105"/>
              <w:jc w:val="center"/>
              <w:textAlignment w:val="baseline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NGTDM Models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VoxelVolume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1.63 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Coarseness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0.66 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0.93 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Complexity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Strength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Contrast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log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  <w:tr w:rsidR="007B7800" w:rsidTr="007B7800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B7800" w:rsidRDefault="007B7800"/>
        </w:tc>
        <w:tc>
          <w:tcPr>
            <w:tcW w:w="4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Busyness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7800" w:rsidRDefault="007B7800">
            <w:pPr>
              <w:spacing w:line="480" w:lineRule="auto"/>
              <w:jc w:val="right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- </w:t>
            </w:r>
          </w:p>
        </w:tc>
      </w:tr>
    </w:tbl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2"/>
          <w:szCs w:val="22"/>
        </w:rPr>
        <w:t>Values are odds ratios unless otherwise specified; a dash indicates the feature was included in the model but the LASSO did not select it; a blank cell indicates the feature was not included at all in the model;  </w:t>
      </w: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2"/>
          <w:szCs w:val="22"/>
        </w:rPr>
        <w:t xml:space="preserve">COPD = chronic obstructive pulmonary disease; VV = Voxel Volume; GLCM = </w:t>
      </w:r>
      <w:proofErr w:type="spellStart"/>
      <w:r>
        <w:rPr>
          <w:sz w:val="22"/>
          <w:szCs w:val="22"/>
        </w:rPr>
        <w:t>gray</w:t>
      </w:r>
      <w:proofErr w:type="spellEnd"/>
      <w:r>
        <w:rPr>
          <w:sz w:val="22"/>
          <w:szCs w:val="22"/>
        </w:rPr>
        <w:t>-level co-</w:t>
      </w:r>
      <w:proofErr w:type="spellStart"/>
      <w:r>
        <w:rPr>
          <w:sz w:val="22"/>
          <w:szCs w:val="22"/>
        </w:rPr>
        <w:t>occurance</w:t>
      </w:r>
      <w:proofErr w:type="spellEnd"/>
      <w:r>
        <w:rPr>
          <w:sz w:val="22"/>
          <w:szCs w:val="22"/>
        </w:rPr>
        <w:t xml:space="preserve"> matrix; GLDM = </w:t>
      </w:r>
      <w:proofErr w:type="spellStart"/>
      <w:r>
        <w:rPr>
          <w:sz w:val="22"/>
          <w:szCs w:val="22"/>
        </w:rPr>
        <w:t>gray</w:t>
      </w:r>
      <w:proofErr w:type="spellEnd"/>
      <w:r>
        <w:rPr>
          <w:sz w:val="22"/>
          <w:szCs w:val="22"/>
        </w:rPr>
        <w:t xml:space="preserve">-level dependence matrix; GLRLM = </w:t>
      </w:r>
      <w:proofErr w:type="spellStart"/>
      <w:r>
        <w:rPr>
          <w:sz w:val="22"/>
          <w:szCs w:val="22"/>
        </w:rPr>
        <w:t>gray</w:t>
      </w:r>
      <w:proofErr w:type="spellEnd"/>
      <w:r>
        <w:rPr>
          <w:sz w:val="22"/>
          <w:szCs w:val="22"/>
        </w:rPr>
        <w:t xml:space="preserve">-level run-length matrix; GLSZM = </w:t>
      </w:r>
      <w:proofErr w:type="spellStart"/>
      <w:r>
        <w:rPr>
          <w:sz w:val="22"/>
          <w:szCs w:val="22"/>
        </w:rPr>
        <w:t>gray</w:t>
      </w:r>
      <w:proofErr w:type="spellEnd"/>
      <w:r>
        <w:rPr>
          <w:sz w:val="22"/>
          <w:szCs w:val="22"/>
        </w:rPr>
        <w:t xml:space="preserve">-level size zone matrix; NGTDM = </w:t>
      </w:r>
      <w:proofErr w:type="spellStart"/>
      <w:r>
        <w:rPr>
          <w:sz w:val="22"/>
          <w:szCs w:val="22"/>
        </w:rPr>
        <w:t>neighboring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gray</w:t>
      </w:r>
      <w:proofErr w:type="spellEnd"/>
      <w:r>
        <w:rPr>
          <w:sz w:val="22"/>
          <w:szCs w:val="22"/>
        </w:rPr>
        <w:t>-tone difference matrix. </w:t>
      </w: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2"/>
          <w:szCs w:val="22"/>
        </w:rPr>
        <w:t> </w:t>
      </w:r>
    </w:p>
    <w:p w:rsidR="007B7800" w:rsidRDefault="007B7800" w:rsidP="007B7800">
      <w:pPr>
        <w:spacing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2"/>
          <w:szCs w:val="22"/>
        </w:rPr>
        <w:t> </w:t>
      </w:r>
    </w:p>
    <w:p w:rsidR="007B7800" w:rsidRDefault="007B7800" w:rsidP="007B7800">
      <w:pPr>
        <w:spacing w:line="480" w:lineRule="auto"/>
        <w:rPr>
          <w:b/>
          <w:bCs/>
          <w:sz w:val="22"/>
          <w:szCs w:val="22"/>
        </w:rPr>
      </w:pP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800"/>
    <w:rsid w:val="007B7800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6D002A-1494-4170-BFFA-67CBEE25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7B7800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8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8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B78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800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800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B78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7800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rsid w:val="007B7800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B7800"/>
    <w:pP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800"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800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B78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7800"/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7B78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7800"/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80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80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800"/>
    <w:rPr>
      <w:rFonts w:ascii="Times New Roman" w:eastAsia="Times New Roman" w:hAnsi="Times New Roman" w:cs="Times New Roman"/>
      <w:sz w:val="18"/>
      <w:szCs w:val="18"/>
      <w:lang w:val="en-IN" w:eastAsia="en-GB"/>
    </w:rPr>
  </w:style>
  <w:style w:type="paragraph" w:styleId="Revision">
    <w:name w:val="Revision"/>
    <w:uiPriority w:val="99"/>
    <w:semiHidden/>
    <w:rsid w:val="007B7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styleId="ListParagraph">
    <w:name w:val="List Paragraph"/>
    <w:basedOn w:val="Normal"/>
    <w:uiPriority w:val="34"/>
    <w:qFormat/>
    <w:rsid w:val="007B7800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7B7800"/>
    <w:pPr>
      <w:tabs>
        <w:tab w:val="left" w:pos="500"/>
      </w:tabs>
      <w:spacing w:after="240"/>
      <w:ind w:left="504" w:hanging="504"/>
    </w:pPr>
  </w:style>
  <w:style w:type="paragraph" w:customStyle="1" w:styleId="p">
    <w:name w:val="p"/>
    <w:basedOn w:val="Normal"/>
    <w:uiPriority w:val="99"/>
    <w:rsid w:val="007B7800"/>
    <w:pPr>
      <w:spacing w:before="100" w:beforeAutospacing="1" w:after="100" w:afterAutospacing="1"/>
    </w:pPr>
  </w:style>
  <w:style w:type="paragraph" w:customStyle="1" w:styleId="commentcontentpara">
    <w:name w:val="commentcontentpara"/>
    <w:basedOn w:val="Normal"/>
    <w:uiPriority w:val="99"/>
    <w:rsid w:val="007B7800"/>
    <w:pPr>
      <w:spacing w:before="100" w:beforeAutospacing="1" w:after="100" w:afterAutospacing="1"/>
    </w:pPr>
  </w:style>
  <w:style w:type="paragraph" w:customStyle="1" w:styleId="paragraph">
    <w:name w:val="paragraph"/>
    <w:basedOn w:val="Normal"/>
    <w:uiPriority w:val="99"/>
    <w:rsid w:val="007B7800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7B7800"/>
    <w:pPr>
      <w:shd w:val="clear" w:color="auto" w:fill="DDEBF7"/>
      <w:spacing w:before="100" w:beforeAutospacing="1" w:after="100" w:afterAutospacing="1"/>
    </w:pPr>
  </w:style>
  <w:style w:type="paragraph" w:customStyle="1" w:styleId="xl66">
    <w:name w:val="xl66"/>
    <w:basedOn w:val="Normal"/>
    <w:uiPriority w:val="99"/>
    <w:rsid w:val="007B7800"/>
    <w:pPr>
      <w:pBdr>
        <w:bottom w:val="single" w:sz="4" w:space="0" w:color="auto"/>
      </w:pBdr>
      <w:shd w:val="clear" w:color="auto" w:fill="DDEBF7"/>
      <w:spacing w:before="100" w:beforeAutospacing="1" w:after="100" w:afterAutospacing="1"/>
    </w:pPr>
  </w:style>
  <w:style w:type="paragraph" w:customStyle="1" w:styleId="xl67">
    <w:name w:val="xl67"/>
    <w:basedOn w:val="Normal"/>
    <w:uiPriority w:val="99"/>
    <w:rsid w:val="007B7800"/>
    <w:pPr>
      <w:pBdr>
        <w:bottom w:val="single" w:sz="4" w:space="0" w:color="auto"/>
      </w:pBdr>
      <w:shd w:val="clear" w:color="auto" w:fill="DDEBF7"/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uiPriority w:val="99"/>
    <w:rsid w:val="007B7800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69">
    <w:name w:val="xl69"/>
    <w:basedOn w:val="Normal"/>
    <w:uiPriority w:val="99"/>
    <w:rsid w:val="007B7800"/>
    <w:pPr>
      <w:pBdr>
        <w:top w:val="single" w:sz="4" w:space="0" w:color="auto"/>
      </w:pBdr>
      <w:shd w:val="clear" w:color="auto" w:fill="DDEBF7"/>
      <w:spacing w:before="100" w:beforeAutospacing="1" w:after="100" w:afterAutospacing="1"/>
      <w:jc w:val="center"/>
    </w:pPr>
  </w:style>
  <w:style w:type="paragraph" w:customStyle="1" w:styleId="xl70">
    <w:name w:val="xl70"/>
    <w:basedOn w:val="Normal"/>
    <w:uiPriority w:val="99"/>
    <w:rsid w:val="007B7800"/>
    <w:pPr>
      <w:shd w:val="clear" w:color="auto" w:fill="DDEBF7"/>
      <w:spacing w:before="100" w:beforeAutospacing="1" w:after="100" w:afterAutospacing="1"/>
      <w:jc w:val="center"/>
    </w:pPr>
  </w:style>
  <w:style w:type="paragraph" w:customStyle="1" w:styleId="xl71">
    <w:name w:val="xl71"/>
    <w:basedOn w:val="Normal"/>
    <w:uiPriority w:val="99"/>
    <w:rsid w:val="007B7800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Normal"/>
    <w:uiPriority w:val="99"/>
    <w:rsid w:val="007B7800"/>
    <w:pPr>
      <w:pBdr>
        <w:top w:val="single" w:sz="4" w:space="0" w:color="auto"/>
      </w:pBdr>
      <w:shd w:val="clear" w:color="auto" w:fill="DDEBF7"/>
      <w:spacing w:before="100" w:beforeAutospacing="1" w:after="100" w:afterAutospacing="1"/>
    </w:pPr>
  </w:style>
  <w:style w:type="paragraph" w:customStyle="1" w:styleId="xl73">
    <w:name w:val="xl73"/>
    <w:basedOn w:val="Normal"/>
    <w:uiPriority w:val="99"/>
    <w:rsid w:val="007B7800"/>
    <w:pPr>
      <w:pBdr>
        <w:top w:val="single" w:sz="4" w:space="0" w:color="auto"/>
        <w:bottom w:val="single" w:sz="4" w:space="0" w:color="auto"/>
      </w:pBdr>
      <w:shd w:val="clear" w:color="auto" w:fill="DDEBF7"/>
      <w:spacing w:before="100" w:beforeAutospacing="1" w:after="100" w:afterAutospacing="1"/>
    </w:pPr>
  </w:style>
  <w:style w:type="paragraph" w:customStyle="1" w:styleId="xl74">
    <w:name w:val="xl74"/>
    <w:basedOn w:val="Normal"/>
    <w:uiPriority w:val="99"/>
    <w:rsid w:val="007B7800"/>
    <w:pPr>
      <w:pBdr>
        <w:top w:val="single" w:sz="4" w:space="0" w:color="auto"/>
        <w:bottom w:val="single" w:sz="4" w:space="0" w:color="auto"/>
      </w:pBdr>
      <w:shd w:val="clear" w:color="auto" w:fill="BDD7EE"/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uiPriority w:val="99"/>
    <w:rsid w:val="007B7800"/>
    <w:pPr>
      <w:pBdr>
        <w:top w:val="single" w:sz="4" w:space="0" w:color="auto"/>
        <w:bottom w:val="single" w:sz="4" w:space="0" w:color="auto"/>
      </w:pBdr>
      <w:shd w:val="clear" w:color="auto" w:fill="BDD7EE"/>
      <w:spacing w:before="100" w:beforeAutospacing="1" w:after="100" w:afterAutospacing="1"/>
    </w:pPr>
  </w:style>
  <w:style w:type="paragraph" w:customStyle="1" w:styleId="xl76">
    <w:name w:val="xl76"/>
    <w:basedOn w:val="Normal"/>
    <w:uiPriority w:val="99"/>
    <w:rsid w:val="007B7800"/>
    <w:pPr>
      <w:shd w:val="clear" w:color="auto" w:fill="FFFFFF"/>
      <w:spacing w:before="100" w:beforeAutospacing="1" w:after="100" w:afterAutospacing="1"/>
    </w:pPr>
  </w:style>
  <w:style w:type="paragraph" w:customStyle="1" w:styleId="xl77">
    <w:name w:val="xl77"/>
    <w:basedOn w:val="Normal"/>
    <w:uiPriority w:val="99"/>
    <w:rsid w:val="007B7800"/>
    <w:pPr>
      <w:pBdr>
        <w:bottom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78">
    <w:name w:val="xl78"/>
    <w:basedOn w:val="Normal"/>
    <w:uiPriority w:val="99"/>
    <w:rsid w:val="007B7800"/>
    <w:pPr>
      <w:pBdr>
        <w:top w:val="single" w:sz="4" w:space="0" w:color="auto"/>
        <w:bottom w:val="single" w:sz="4" w:space="0" w:color="auto"/>
      </w:pBdr>
      <w:shd w:val="clear" w:color="auto" w:fill="BDD7EE"/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Normal"/>
    <w:uiPriority w:val="99"/>
    <w:rsid w:val="007B7800"/>
    <w:pPr>
      <w:pBdr>
        <w:top w:val="single" w:sz="4" w:space="0" w:color="auto"/>
        <w:bottom w:val="single" w:sz="4" w:space="0" w:color="auto"/>
      </w:pBdr>
      <w:shd w:val="clear" w:color="auto" w:fill="BDD7EE"/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Normal"/>
    <w:uiPriority w:val="99"/>
    <w:rsid w:val="007B7800"/>
    <w:pPr>
      <w:pBdr>
        <w:top w:val="single" w:sz="4" w:space="0" w:color="auto"/>
        <w:bottom w:val="single" w:sz="4" w:space="0" w:color="auto"/>
      </w:pBdr>
      <w:shd w:val="clear" w:color="auto" w:fill="DDEBF7"/>
      <w:spacing w:before="100" w:beforeAutospacing="1" w:after="100" w:afterAutospacing="1"/>
      <w:jc w:val="center"/>
    </w:pPr>
  </w:style>
  <w:style w:type="paragraph" w:customStyle="1" w:styleId="xl81">
    <w:name w:val="xl81"/>
    <w:basedOn w:val="Normal"/>
    <w:uiPriority w:val="99"/>
    <w:rsid w:val="007B7800"/>
    <w:pPr>
      <w:pBdr>
        <w:top w:val="single" w:sz="4" w:space="0" w:color="auto"/>
        <w:bottom w:val="single" w:sz="4" w:space="0" w:color="auto"/>
      </w:pBdr>
      <w:shd w:val="clear" w:color="auto" w:fill="DDEBF7"/>
      <w:spacing w:before="100" w:beforeAutospacing="1" w:after="100" w:afterAutospacing="1"/>
      <w:jc w:val="center"/>
    </w:pPr>
  </w:style>
  <w:style w:type="paragraph" w:customStyle="1" w:styleId="xl82">
    <w:name w:val="xl82"/>
    <w:basedOn w:val="Normal"/>
    <w:uiPriority w:val="99"/>
    <w:rsid w:val="007B7800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83">
    <w:name w:val="xl83"/>
    <w:basedOn w:val="Normal"/>
    <w:uiPriority w:val="99"/>
    <w:rsid w:val="007B7800"/>
    <w:pPr>
      <w:pBdr>
        <w:top w:val="single" w:sz="4" w:space="0" w:color="auto"/>
      </w:pBdr>
      <w:shd w:val="clear" w:color="auto" w:fill="DDEBF7"/>
      <w:spacing w:before="100" w:beforeAutospacing="1" w:after="100" w:afterAutospacing="1"/>
      <w:jc w:val="center"/>
    </w:pPr>
  </w:style>
  <w:style w:type="paragraph" w:customStyle="1" w:styleId="xl84">
    <w:name w:val="xl84"/>
    <w:basedOn w:val="Normal"/>
    <w:uiPriority w:val="99"/>
    <w:rsid w:val="007B7800"/>
    <w:pPr>
      <w:shd w:val="clear" w:color="auto" w:fill="DDEBF7"/>
      <w:spacing w:before="100" w:beforeAutospacing="1" w:after="100" w:afterAutospacing="1"/>
      <w:jc w:val="center"/>
    </w:pPr>
  </w:style>
  <w:style w:type="paragraph" w:customStyle="1" w:styleId="xl85">
    <w:name w:val="xl85"/>
    <w:basedOn w:val="Normal"/>
    <w:uiPriority w:val="99"/>
    <w:rsid w:val="007B7800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uiPriority w:val="99"/>
    <w:rsid w:val="007B7800"/>
    <w:pPr>
      <w:pBdr>
        <w:bottom w:val="single" w:sz="4" w:space="0" w:color="auto"/>
      </w:pBdr>
      <w:shd w:val="clear" w:color="auto" w:fill="DDEBF7"/>
      <w:spacing w:before="100" w:beforeAutospacing="1" w:after="100" w:afterAutospacing="1"/>
      <w:jc w:val="center"/>
    </w:pPr>
  </w:style>
  <w:style w:type="character" w:styleId="CommentReference">
    <w:name w:val="annotation reference"/>
    <w:basedOn w:val="DefaultParagraphFont"/>
    <w:uiPriority w:val="99"/>
    <w:semiHidden/>
    <w:unhideWhenUsed/>
    <w:rsid w:val="007B780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B7800"/>
    <w:rPr>
      <w:color w:val="808080"/>
    </w:rPr>
  </w:style>
  <w:style w:type="character" w:customStyle="1" w:styleId="mw-headline">
    <w:name w:val="mw-headline"/>
    <w:basedOn w:val="DefaultParagraphFont"/>
    <w:rsid w:val="007B7800"/>
  </w:style>
  <w:style w:type="character" w:customStyle="1" w:styleId="toptext">
    <w:name w:val="top__text"/>
    <w:basedOn w:val="DefaultParagraphFont"/>
    <w:rsid w:val="007B7800"/>
  </w:style>
  <w:style w:type="character" w:customStyle="1" w:styleId="ref-lnk">
    <w:name w:val="ref-lnk"/>
    <w:basedOn w:val="DefaultParagraphFont"/>
    <w:rsid w:val="007B7800"/>
  </w:style>
  <w:style w:type="character" w:customStyle="1" w:styleId="url">
    <w:name w:val="url"/>
    <w:basedOn w:val="DefaultParagraphFont"/>
    <w:rsid w:val="007B7800"/>
  </w:style>
  <w:style w:type="character" w:customStyle="1" w:styleId="UnresolvedMention1">
    <w:name w:val="Unresolved Mention1"/>
    <w:basedOn w:val="DefaultParagraphFont"/>
    <w:uiPriority w:val="99"/>
    <w:rsid w:val="007B7800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rsid w:val="007B7800"/>
    <w:rPr>
      <w:color w:val="2B579A"/>
      <w:shd w:val="clear" w:color="auto" w:fill="E1DFDD"/>
    </w:rPr>
  </w:style>
  <w:style w:type="character" w:customStyle="1" w:styleId="Mention2">
    <w:name w:val="Mention2"/>
    <w:basedOn w:val="DefaultParagraphFont"/>
    <w:uiPriority w:val="99"/>
    <w:rsid w:val="007B7800"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7B7800"/>
  </w:style>
  <w:style w:type="character" w:customStyle="1" w:styleId="eop">
    <w:name w:val="eop"/>
    <w:basedOn w:val="DefaultParagraphFont"/>
    <w:rsid w:val="007B7800"/>
  </w:style>
  <w:style w:type="character" w:customStyle="1" w:styleId="Mention3">
    <w:name w:val="Mention3"/>
    <w:basedOn w:val="DefaultParagraphFont"/>
    <w:uiPriority w:val="99"/>
    <w:rsid w:val="007B7800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7B7800"/>
    <w:pPr>
      <w:spacing w:after="0" w:line="240" w:lineRule="auto"/>
    </w:pPr>
    <w:rPr>
      <w:rFonts w:eastAsiaTheme="minorEastAsia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7B7800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B7800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B7800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B7800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B7800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7B7800"/>
    <w:pPr>
      <w:spacing w:after="0" w:line="240" w:lineRule="auto"/>
    </w:pPr>
    <w:rPr>
      <w:rFonts w:eastAsiaTheme="minorEastAsia"/>
      <w:sz w:val="24"/>
      <w:szCs w:val="24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7B7800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B7800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nil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rsid w:val="007B7800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1Light">
    <w:name w:val="List Table 1 Light"/>
    <w:basedOn w:val="TableNormal"/>
    <w:uiPriority w:val="46"/>
    <w:rsid w:val="007B7800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5">
    <w:name w:val="List Table 4 Accent 5"/>
    <w:basedOn w:val="TableNormal"/>
    <w:uiPriority w:val="49"/>
    <w:rsid w:val="007B7800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5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2022-05-27T11:10:00Z</dcterms:created>
  <dcterms:modified xsi:type="dcterms:W3CDTF">2022-05-27T11:10:00Z</dcterms:modified>
</cp:coreProperties>
</file>