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3F6021" w14:textId="77777777" w:rsidR="00FC74D0" w:rsidRPr="007D7771" w:rsidRDefault="00FC74D0" w:rsidP="007D7771">
      <w:pPr>
        <w:pStyle w:val="1"/>
      </w:pPr>
      <w:r w:rsidRPr="007D7771">
        <w:t>Supplementary Figures</w:t>
      </w:r>
    </w:p>
    <w:p w14:paraId="00578133" w14:textId="77777777" w:rsidR="00FC74D0" w:rsidRPr="001C3170" w:rsidRDefault="00FC74D0" w:rsidP="00FC74D0">
      <w:r>
        <w:rPr>
          <w:rFonts w:hint="eastAsia"/>
          <w:noProof/>
        </w:rPr>
        <w:drawing>
          <wp:inline distT="0" distB="0" distL="0" distR="0" wp14:anchorId="60E2C916" wp14:editId="7749341F">
            <wp:extent cx="5719445" cy="3605530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360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43647" w14:textId="77777777" w:rsidR="00FC74D0" w:rsidRPr="00DD343A" w:rsidRDefault="00FC74D0" w:rsidP="00FC74D0">
      <w:pPr>
        <w:wordWrap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bookmarkStart w:id="0" w:name="_Hlk39671031"/>
      <w:r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 xml:space="preserve">Supplementary </w:t>
      </w:r>
      <w:r w:rsidRPr="00CF4C81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 xml:space="preserve">Fig </w:t>
      </w:r>
      <w:r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>1</w:t>
      </w:r>
      <w:bookmarkEnd w:id="0"/>
      <w:r w:rsidRPr="00CF4C81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 xml:space="preserve">. Comparison of </w:t>
      </w:r>
      <w:r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 xml:space="preserve">average inner area </w:t>
      </w:r>
      <w:r w:rsidRPr="00CF4C81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 xml:space="preserve">at TLC (A, B, and C) and </w:t>
      </w:r>
      <w:proofErr w:type="spellStart"/>
      <w:r w:rsidRPr="00CF4C81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>FRC</w:t>
      </w:r>
      <w:proofErr w:type="spellEnd"/>
      <w:r w:rsidRPr="00CF4C81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 xml:space="preserve"> scans (D, E, and F) between non-</w:t>
      </w:r>
      <w:r>
        <w:rPr>
          <w:rFonts w:ascii="Times New Roman" w:hAnsi="Times New Roman" w:cs="Times New Roman"/>
          <w:b/>
          <w:sz w:val="24"/>
          <w:szCs w:val="24"/>
        </w:rPr>
        <w:t>dust-</w:t>
      </w:r>
      <w:r w:rsidRPr="00CF4C81">
        <w:rPr>
          <w:rFonts w:ascii="Times New Roman" w:hAnsi="Times New Roman" w:cs="Times New Roman"/>
          <w:b/>
          <w:sz w:val="24"/>
          <w:szCs w:val="24"/>
        </w:rPr>
        <w:t>exposed</w:t>
      </w:r>
      <w:r w:rsidRPr="00CF4C81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 xml:space="preserve"> subjects and </w:t>
      </w:r>
      <w:r>
        <w:rPr>
          <w:rFonts w:ascii="Times New Roman" w:hAnsi="Times New Roman" w:cs="Times New Roman"/>
          <w:b/>
          <w:sz w:val="24"/>
          <w:szCs w:val="24"/>
        </w:rPr>
        <w:t>dust-</w:t>
      </w:r>
      <w:r w:rsidRPr="00CF4C81">
        <w:rPr>
          <w:rFonts w:ascii="Times New Roman" w:hAnsi="Times New Roman" w:cs="Times New Roman"/>
          <w:b/>
          <w:sz w:val="24"/>
          <w:szCs w:val="24"/>
        </w:rPr>
        <w:t>exposed</w:t>
      </w:r>
      <w:r w:rsidRPr="00CF4C81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 xml:space="preserve"> subjects.</w:t>
      </w:r>
      <w:r w:rsidRPr="00CF4C81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</w:t>
      </w:r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Values are presented as mean (CI); *</w:t>
      </w:r>
      <w:r w:rsidRPr="00325FAB">
        <w:rPr>
          <w:rFonts w:ascii="Times New Roman" w:eastAsia="맑은 고딕" w:hAnsi="Times New Roman" w:cs="Times New Roman"/>
          <w:i/>
          <w:color w:val="000000"/>
          <w:kern w:val="0"/>
          <w:sz w:val="24"/>
          <w:szCs w:val="24"/>
        </w:rPr>
        <w:t>P</w:t>
      </w:r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&lt;0.05; **</w:t>
      </w:r>
      <w:r w:rsidRPr="00325FAB">
        <w:rPr>
          <w:rFonts w:ascii="Times New Roman" w:eastAsia="맑은 고딕" w:hAnsi="Times New Roman" w:cs="Times New Roman"/>
          <w:i/>
          <w:color w:val="000000"/>
          <w:kern w:val="0"/>
          <w:sz w:val="24"/>
          <w:szCs w:val="24"/>
        </w:rPr>
        <w:t>P</w:t>
      </w:r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&lt;0.01; ***</w:t>
      </w:r>
      <w:r w:rsidRPr="00325FAB">
        <w:rPr>
          <w:rFonts w:ascii="Times New Roman" w:eastAsia="맑은 고딕" w:hAnsi="Times New Roman" w:cs="Times New Roman"/>
          <w:i/>
          <w:color w:val="000000"/>
          <w:kern w:val="0"/>
          <w:sz w:val="24"/>
          <w:szCs w:val="24"/>
        </w:rPr>
        <w:t>P</w:t>
      </w:r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&lt;0.001. Generation zero is started from trachea. </w:t>
      </w:r>
      <w:proofErr w:type="spellStart"/>
      <w:r w:rsidRPr="00325FAB">
        <w:rPr>
          <w:rFonts w:ascii="Times New Roman" w:hAnsi="Times New Roman" w:cs="Times New Roman"/>
          <w:sz w:val="24"/>
          <w:szCs w:val="24"/>
        </w:rPr>
        <w:t>BronInt</w:t>
      </w:r>
      <w:proofErr w:type="spellEnd"/>
      <w:r w:rsidRPr="00325FAB">
        <w:rPr>
          <w:rFonts w:ascii="Times New Roman" w:hAnsi="Times New Roman" w:cs="Times New Roman"/>
          <w:sz w:val="24"/>
          <w:szCs w:val="24"/>
        </w:rPr>
        <w:t xml:space="preserve">, bronchus intermedius; </w:t>
      </w:r>
      <w:proofErr w:type="spellStart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FRC</w:t>
      </w:r>
      <w:proofErr w:type="spellEnd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, functional residual capacity; </w:t>
      </w:r>
      <w:proofErr w:type="spellStart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LMB</w:t>
      </w:r>
      <w:proofErr w:type="spellEnd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, left main bronchus; </w:t>
      </w:r>
      <w:proofErr w:type="spellStart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RMB</w:t>
      </w:r>
      <w:proofErr w:type="spellEnd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, right main bronchus; </w:t>
      </w:r>
      <w:proofErr w:type="spellStart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sLLL</w:t>
      </w:r>
      <w:proofErr w:type="spellEnd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, </w:t>
      </w:r>
      <w:proofErr w:type="spellStart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subgrouped</w:t>
      </w:r>
      <w:proofErr w:type="spellEnd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left lower lobe; </w:t>
      </w:r>
      <w:proofErr w:type="spellStart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sLUL</w:t>
      </w:r>
      <w:proofErr w:type="spellEnd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, </w:t>
      </w:r>
      <w:proofErr w:type="spellStart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subgrouped</w:t>
      </w:r>
      <w:proofErr w:type="spellEnd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left upper lobe; </w:t>
      </w:r>
      <w:proofErr w:type="spellStart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sRLL</w:t>
      </w:r>
      <w:proofErr w:type="spellEnd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, </w:t>
      </w:r>
      <w:proofErr w:type="spellStart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subgrouped</w:t>
      </w:r>
      <w:proofErr w:type="spellEnd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right lower lobe; </w:t>
      </w:r>
      <w:proofErr w:type="spellStart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sRML</w:t>
      </w:r>
      <w:proofErr w:type="spellEnd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, </w:t>
      </w:r>
      <w:proofErr w:type="spellStart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subgrouped</w:t>
      </w:r>
      <w:proofErr w:type="spellEnd"/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right</w:t>
      </w:r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middle lobe; </w:t>
      </w:r>
      <w:proofErr w:type="spellStart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sRUL</w:t>
      </w:r>
      <w:proofErr w:type="spellEnd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, </w:t>
      </w:r>
      <w:proofErr w:type="spellStart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subgrouped</w:t>
      </w:r>
      <w:proofErr w:type="spellEnd"/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right</w:t>
      </w:r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upper lobe; TLC, total lung capacity; </w:t>
      </w:r>
      <w:proofErr w:type="spellStart"/>
      <w:r w:rsidRPr="00325FAB">
        <w:rPr>
          <w:rFonts w:ascii="Times New Roman" w:hAnsi="Times New Roman" w:cs="Times New Roman"/>
          <w:sz w:val="24"/>
          <w:szCs w:val="24"/>
        </w:rPr>
        <w:t>TriLUL</w:t>
      </w:r>
      <w:proofErr w:type="spellEnd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, </w:t>
      </w:r>
      <w:r w:rsidRPr="00325FAB">
        <w:rPr>
          <w:rFonts w:ascii="Times New Roman" w:hAnsi="Times New Roman" w:cs="Times New Roman"/>
          <w:sz w:val="24"/>
          <w:szCs w:val="24"/>
        </w:rPr>
        <w:t xml:space="preserve">trifurcation of left upper lobe; </w:t>
      </w:r>
      <w:proofErr w:type="spellStart"/>
      <w:r w:rsidRPr="00325FAB">
        <w:rPr>
          <w:rFonts w:ascii="Times New Roman" w:hAnsi="Times New Roman" w:cs="Times New Roman"/>
          <w:sz w:val="24"/>
          <w:szCs w:val="24"/>
        </w:rPr>
        <w:t>TriRUL</w:t>
      </w:r>
      <w:proofErr w:type="spellEnd"/>
      <w:r w:rsidRPr="00325FAB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, </w:t>
      </w:r>
      <w:r w:rsidRPr="00325FAB">
        <w:rPr>
          <w:rFonts w:ascii="Times New Roman" w:hAnsi="Times New Roman" w:cs="Times New Roman"/>
          <w:sz w:val="24"/>
          <w:szCs w:val="24"/>
        </w:rPr>
        <w:t>trifurcation of right upper lobe.</w:t>
      </w:r>
    </w:p>
    <w:p w14:paraId="093FA1A7" w14:textId="77777777" w:rsidR="00FC74D0" w:rsidRDefault="00FC74D0">
      <w:pPr>
        <w:widowControl/>
        <w:wordWrap/>
        <w:autoSpaceDE/>
        <w:autoSpaceDN/>
        <w:rPr>
          <w:rFonts w:ascii="Times New Roman" w:eastAsia="Times New Roman" w:hAnsi="Times New Roman" w:cs="Times New Roman"/>
          <w:b/>
          <w:bCs/>
          <w:sz w:val="22"/>
        </w:rPr>
      </w:pPr>
      <w:r>
        <w:br w:type="page"/>
      </w:r>
    </w:p>
    <w:p w14:paraId="2DB7473D" w14:textId="63AD4512" w:rsidR="00FC74D0" w:rsidRDefault="00FC74D0" w:rsidP="007D7771">
      <w:pPr>
        <w:pStyle w:val="1"/>
      </w:pPr>
      <w:r w:rsidRPr="00722AEB">
        <w:lastRenderedPageBreak/>
        <w:t>Supplement</w:t>
      </w:r>
      <w:r w:rsidRPr="00FA2B67">
        <w:t>ary Tables</w:t>
      </w:r>
    </w:p>
    <w:tbl>
      <w:tblPr>
        <w:tblW w:w="9059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66"/>
        <w:gridCol w:w="1285"/>
        <w:gridCol w:w="858"/>
        <w:gridCol w:w="1018"/>
        <w:gridCol w:w="858"/>
        <w:gridCol w:w="1018"/>
        <w:gridCol w:w="1534"/>
        <w:gridCol w:w="204"/>
      </w:tblGrid>
      <w:tr w:rsidR="00FC74D0" w:rsidRPr="000F40A4" w14:paraId="5FE25B45" w14:textId="77777777" w:rsidTr="006D2030">
        <w:trPr>
          <w:gridAfter w:val="1"/>
          <w:wAfter w:w="200" w:type="dxa"/>
          <w:trHeight w:val="552"/>
        </w:trPr>
        <w:tc>
          <w:tcPr>
            <w:tcW w:w="8859" w:type="dxa"/>
            <w:gridSpan w:val="7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B34B3C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Supplementary Table 1. Comparison of demographic and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QCT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imaging functional variables between included and excluded dust-exposed subjects</w:t>
            </w:r>
          </w:p>
        </w:tc>
      </w:tr>
      <w:tr w:rsidR="00FC74D0" w:rsidRPr="000F40A4" w14:paraId="1DC3BC2A" w14:textId="77777777" w:rsidTr="006D2030">
        <w:trPr>
          <w:trHeight w:val="218"/>
        </w:trPr>
        <w:tc>
          <w:tcPr>
            <w:tcW w:w="8859" w:type="dxa"/>
            <w:gridSpan w:val="7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D44EE5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5F1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FC74D0" w:rsidRPr="000F40A4" w14:paraId="63502F9C" w14:textId="77777777" w:rsidTr="00FC74D0">
        <w:trPr>
          <w:trHeight w:val="208"/>
        </w:trPr>
        <w:tc>
          <w:tcPr>
            <w:tcW w:w="24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663A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2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B14E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Region</w:t>
            </w:r>
          </w:p>
        </w:tc>
        <w:tc>
          <w:tcPr>
            <w:tcW w:w="1845" w:type="dxa"/>
            <w:gridSpan w:val="2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DC42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Included DE subjects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 = 41)</w:t>
            </w:r>
          </w:p>
        </w:tc>
        <w:tc>
          <w:tcPr>
            <w:tcW w:w="1727" w:type="dxa"/>
            <w:gridSpan w:val="2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AC4B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Excluded DE subjects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 = 22)</w:t>
            </w:r>
          </w:p>
        </w:tc>
        <w:tc>
          <w:tcPr>
            <w:tcW w:w="15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A65D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00" w:type="dxa"/>
            <w:vAlign w:val="center"/>
            <w:hideMark/>
          </w:tcPr>
          <w:p w14:paraId="7C40F6F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184128EF" w14:textId="77777777" w:rsidTr="00FC74D0">
        <w:trPr>
          <w:trHeight w:val="208"/>
        </w:trPr>
        <w:tc>
          <w:tcPr>
            <w:tcW w:w="24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F5C8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C526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gridSpan w:val="2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1D9D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gridSpan w:val="2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FBFB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A8D7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309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</w:tr>
      <w:tr w:rsidR="00FC74D0" w:rsidRPr="000F40A4" w14:paraId="44DAFDFA" w14:textId="77777777" w:rsidTr="00FC74D0">
        <w:trPr>
          <w:trHeight w:val="208"/>
        </w:trPr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0EDA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Female, N (%)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2734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1E9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47F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51.2%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EF1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C71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(0%)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1510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0" w:type="dxa"/>
            <w:vAlign w:val="center"/>
            <w:hideMark/>
          </w:tcPr>
          <w:p w14:paraId="240DEA1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426F2C9F" w14:textId="77777777" w:rsidTr="00FC74D0">
        <w:trPr>
          <w:trHeight w:val="208"/>
        </w:trPr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E367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B3FA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CE4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70.05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9EB5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(7.99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F38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70.36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096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(6.80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F134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0.925</w:t>
            </w:r>
          </w:p>
        </w:tc>
        <w:tc>
          <w:tcPr>
            <w:tcW w:w="200" w:type="dxa"/>
            <w:vAlign w:val="center"/>
            <w:hideMark/>
          </w:tcPr>
          <w:p w14:paraId="57D2861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060367FE" w14:textId="77777777" w:rsidTr="00FC74D0">
        <w:trPr>
          <w:trHeight w:val="208"/>
        </w:trPr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AAC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Height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8488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070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157.90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DEE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(11.28)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B113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163.41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A8F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(6.99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0B0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0.090</w:t>
            </w:r>
          </w:p>
        </w:tc>
        <w:tc>
          <w:tcPr>
            <w:tcW w:w="200" w:type="dxa"/>
            <w:vAlign w:val="center"/>
            <w:hideMark/>
          </w:tcPr>
          <w:p w14:paraId="752E230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0016DC9F" w14:textId="77777777" w:rsidTr="00FC74D0">
        <w:trPr>
          <w:trHeight w:val="237"/>
        </w:trPr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92CA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BMI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2D10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A6CB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24.13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5FA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(2.78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2B1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23.31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EB6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(2.66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94D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0.462</w:t>
            </w:r>
          </w:p>
        </w:tc>
        <w:tc>
          <w:tcPr>
            <w:tcW w:w="200" w:type="dxa"/>
            <w:vAlign w:val="center"/>
            <w:hideMark/>
          </w:tcPr>
          <w:p w14:paraId="1FDD190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43DC1885" w14:textId="77777777" w:rsidTr="00FC74D0">
        <w:trPr>
          <w:trHeight w:val="398"/>
        </w:trPr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A6B8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Smoking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status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(Non, Former, Current)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BAA2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83B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26 / 5 / 10</w:t>
            </w:r>
          </w:p>
        </w:tc>
        <w:tc>
          <w:tcPr>
            <w:tcW w:w="1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BF65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 / 4 / 16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51F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0" w:type="dxa"/>
            <w:vAlign w:val="center"/>
            <w:hideMark/>
          </w:tcPr>
          <w:p w14:paraId="45936D7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3616B889" w14:textId="77777777" w:rsidTr="00FC74D0">
        <w:trPr>
          <w:trHeight w:val="437"/>
        </w:trPr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5846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Pack-years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628D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482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10.402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0B7D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(22.748)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7C4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19.205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A83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(18.04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A8D5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0" w:type="dxa"/>
            <w:vAlign w:val="center"/>
            <w:hideMark/>
          </w:tcPr>
          <w:p w14:paraId="5A7ADA5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057FE734" w14:textId="77777777" w:rsidTr="00FC74D0">
        <w:trPr>
          <w:trHeight w:val="208"/>
        </w:trPr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287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TLC, liter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6A4F5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3B65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3.477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7D3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(0.979)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73A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4.471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AE0BA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(0.77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EF0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0" w:type="dxa"/>
            <w:vAlign w:val="center"/>
            <w:hideMark/>
          </w:tcPr>
          <w:p w14:paraId="309CAC0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266970F4" w14:textId="77777777" w:rsidTr="00FC74D0">
        <w:trPr>
          <w:trHeight w:val="208"/>
        </w:trPr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56FE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FRC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liter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2219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AA2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1.977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FC1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(0.748)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578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2.611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45E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(0.64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FFD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0" w:type="dxa"/>
            <w:vAlign w:val="center"/>
            <w:hideMark/>
          </w:tcPr>
          <w:p w14:paraId="5449986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44DAC6E4" w14:textId="77777777" w:rsidTr="00FC74D0">
        <w:trPr>
          <w:trHeight w:val="208"/>
        </w:trPr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F14F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Emph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2FBE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8A8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0.010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AA8F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(0.013)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28C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0.020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75C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(0.01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02D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0" w:type="dxa"/>
            <w:vAlign w:val="center"/>
            <w:hideMark/>
          </w:tcPr>
          <w:p w14:paraId="21A1523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46C61147" w14:textId="77777777" w:rsidTr="00FC74D0">
        <w:trPr>
          <w:trHeight w:val="437"/>
        </w:trPr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EF4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fSAD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5019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BB70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0.080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77D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(0.107)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5DB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0.117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E6E8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(0.08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2E3F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200" w:type="dxa"/>
            <w:vAlign w:val="center"/>
            <w:hideMark/>
          </w:tcPr>
          <w:p w14:paraId="58A1805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13250C30" w14:textId="77777777" w:rsidTr="00FC74D0">
        <w:trPr>
          <w:trHeight w:val="408"/>
        </w:trPr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1B20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Jacobian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86DB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133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1.617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D24D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(0.351)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B147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1.587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DC4B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(0.37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A16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0.574</w:t>
            </w:r>
          </w:p>
        </w:tc>
        <w:tc>
          <w:tcPr>
            <w:tcW w:w="200" w:type="dxa"/>
            <w:vAlign w:val="center"/>
            <w:hideMark/>
          </w:tcPr>
          <w:p w14:paraId="269DE9F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1F41D815" w14:textId="77777777" w:rsidTr="006D2030">
        <w:trPr>
          <w:trHeight w:val="208"/>
        </w:trPr>
        <w:tc>
          <w:tcPr>
            <w:tcW w:w="8859" w:type="dxa"/>
            <w:gridSpan w:val="7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51390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Values are presented as mean (S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tandard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deviation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); DE, dust exposed;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Emph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%, percent emphysema;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FRC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functional residual volume;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fSAD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%, percent functional small airway disease; IC, inspiratory capacity; TLC, total lung capacity;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QCT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quantitative computed tomography; </w:t>
            </w:r>
          </w:p>
        </w:tc>
        <w:tc>
          <w:tcPr>
            <w:tcW w:w="200" w:type="dxa"/>
            <w:vAlign w:val="center"/>
            <w:hideMark/>
          </w:tcPr>
          <w:p w14:paraId="3A06504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0E5B7477" w14:textId="77777777" w:rsidTr="006D2030">
        <w:trPr>
          <w:trHeight w:val="208"/>
        </w:trPr>
        <w:tc>
          <w:tcPr>
            <w:tcW w:w="8859" w:type="dxa"/>
            <w:gridSpan w:val="7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0B6AE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1DF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C74D0" w:rsidRPr="000F40A4" w14:paraId="0829C6D2" w14:textId="77777777" w:rsidTr="006D2030">
        <w:trPr>
          <w:trHeight w:val="208"/>
        </w:trPr>
        <w:tc>
          <w:tcPr>
            <w:tcW w:w="8859" w:type="dxa"/>
            <w:gridSpan w:val="7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8FAEE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C9A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71CF58DB" w14:textId="77777777" w:rsidTr="006D2030">
        <w:trPr>
          <w:trHeight w:val="208"/>
        </w:trPr>
        <w:tc>
          <w:tcPr>
            <w:tcW w:w="8859" w:type="dxa"/>
            <w:gridSpan w:val="7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BD190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872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</w:tbl>
    <w:p w14:paraId="3A90BA67" w14:textId="77777777" w:rsidR="00FC74D0" w:rsidRDefault="00FC74D0" w:rsidP="00FC74D0"/>
    <w:p w14:paraId="5D4BE11A" w14:textId="77777777" w:rsidR="00FC74D0" w:rsidRDefault="00FC74D0" w:rsidP="00FC74D0">
      <w:pPr>
        <w:widowControl/>
        <w:wordWrap/>
        <w:autoSpaceDE/>
        <w:autoSpaceDN/>
      </w:pPr>
      <w:r>
        <w:br w:type="page"/>
      </w:r>
    </w:p>
    <w:tbl>
      <w:tblPr>
        <w:tblW w:w="8749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95"/>
        <w:gridCol w:w="1180"/>
        <w:gridCol w:w="992"/>
        <w:gridCol w:w="1179"/>
        <w:gridCol w:w="992"/>
        <w:gridCol w:w="1179"/>
        <w:gridCol w:w="1496"/>
        <w:gridCol w:w="236"/>
      </w:tblGrid>
      <w:tr w:rsidR="00FC74D0" w:rsidRPr="000F40A4" w14:paraId="10F5B12B" w14:textId="77777777" w:rsidTr="006D2030">
        <w:trPr>
          <w:gridAfter w:val="1"/>
          <w:wAfter w:w="236" w:type="dxa"/>
          <w:trHeight w:val="552"/>
        </w:trPr>
        <w:tc>
          <w:tcPr>
            <w:tcW w:w="8513" w:type="dxa"/>
            <w:gridSpan w:val="7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3077A9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 xml:space="preserve">Supplementary Table 2. Comparison of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QCT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imaging structural variables between included and excluded dust-exposed subjects</w:t>
            </w:r>
          </w:p>
        </w:tc>
      </w:tr>
      <w:tr w:rsidR="00FC74D0" w:rsidRPr="000F40A4" w14:paraId="499ECBCF" w14:textId="77777777" w:rsidTr="006D2030">
        <w:trPr>
          <w:trHeight w:val="221"/>
        </w:trPr>
        <w:tc>
          <w:tcPr>
            <w:tcW w:w="8513" w:type="dxa"/>
            <w:gridSpan w:val="7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9A83B5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7C5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FC74D0" w:rsidRPr="000F40A4" w14:paraId="7F6C958B" w14:textId="77777777" w:rsidTr="00FC74D0">
        <w:trPr>
          <w:trHeight w:val="211"/>
        </w:trPr>
        <w:tc>
          <w:tcPr>
            <w:tcW w:w="14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D9DB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937D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Region</w:t>
            </w:r>
          </w:p>
        </w:tc>
        <w:tc>
          <w:tcPr>
            <w:tcW w:w="2171" w:type="dxa"/>
            <w:gridSpan w:val="2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F5D5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Included DE subjects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 = 41)</w:t>
            </w:r>
          </w:p>
        </w:tc>
        <w:tc>
          <w:tcPr>
            <w:tcW w:w="2171" w:type="dxa"/>
            <w:gridSpan w:val="2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BA0C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Excluded DE subjects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 = 22)</w:t>
            </w:r>
          </w:p>
        </w:tc>
        <w:tc>
          <w:tcPr>
            <w:tcW w:w="14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4B10A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36" w:type="dxa"/>
            <w:vAlign w:val="center"/>
            <w:hideMark/>
          </w:tcPr>
          <w:p w14:paraId="5F489AE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4EC69490" w14:textId="77777777" w:rsidTr="00FC74D0">
        <w:trPr>
          <w:trHeight w:val="211"/>
        </w:trPr>
        <w:tc>
          <w:tcPr>
            <w:tcW w:w="149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1E3B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9C4D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1" w:type="dxa"/>
            <w:gridSpan w:val="2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0378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1" w:type="dxa"/>
            <w:gridSpan w:val="2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F195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9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B527A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FD8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</w:tr>
      <w:tr w:rsidR="00FC74D0" w:rsidRPr="000F40A4" w14:paraId="4FC4FEFC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34B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θ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88F7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RMB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C8C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83.475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555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(7.226)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6BF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83.943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253D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(7.63)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738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0.795</w:t>
            </w:r>
          </w:p>
        </w:tc>
        <w:tc>
          <w:tcPr>
            <w:tcW w:w="236" w:type="dxa"/>
            <w:vAlign w:val="center"/>
            <w:hideMark/>
          </w:tcPr>
          <w:p w14:paraId="10BA225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1CCFD411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E209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A60F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LMB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BA9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79.955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060E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(9.554)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A309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77.001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371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(7.53)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FDE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0.267</w:t>
            </w:r>
          </w:p>
        </w:tc>
        <w:tc>
          <w:tcPr>
            <w:tcW w:w="236" w:type="dxa"/>
            <w:vAlign w:val="center"/>
            <w:hideMark/>
          </w:tcPr>
          <w:p w14:paraId="2EDAD95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24728E6D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4945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2C5A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TriLUL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FBD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88.375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650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(9.230)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31D7A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90.117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8EB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(12.12)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C6B5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0.564</w:t>
            </w:r>
          </w:p>
        </w:tc>
        <w:tc>
          <w:tcPr>
            <w:tcW w:w="236" w:type="dxa"/>
            <w:vAlign w:val="center"/>
            <w:hideMark/>
          </w:tcPr>
          <w:p w14:paraId="5388069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535C4D33" w14:textId="77777777" w:rsidTr="00FC74D0">
        <w:trPr>
          <w:trHeight w:val="240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B9D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ε</w:t>
            </w:r>
            <w:r w:rsidRPr="000F40A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perscript"/>
              </w:rPr>
              <w:t>θ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B9F6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RMB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24C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0.082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075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(0.065)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28F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0.048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7B3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(0.07)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EF83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0.052</w:t>
            </w:r>
          </w:p>
        </w:tc>
        <w:tc>
          <w:tcPr>
            <w:tcW w:w="236" w:type="dxa"/>
            <w:vAlign w:val="center"/>
            <w:hideMark/>
          </w:tcPr>
          <w:p w14:paraId="3C563C8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17ED05FF" w14:textId="77777777" w:rsidTr="00FC74D0">
        <w:trPr>
          <w:trHeight w:val="404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A6EA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4B1D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TriLUL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B05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0.027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A8EA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(0.098)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FDA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0.059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2DE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(0.12)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FE8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0.509</w:t>
            </w:r>
          </w:p>
        </w:tc>
        <w:tc>
          <w:tcPr>
            <w:tcW w:w="236" w:type="dxa"/>
            <w:vAlign w:val="center"/>
            <w:hideMark/>
          </w:tcPr>
          <w:p w14:paraId="32879F0A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238D857E" w14:textId="77777777" w:rsidTr="00FC74D0">
        <w:trPr>
          <w:trHeight w:val="442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BC66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h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* (TLC)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825A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RMB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5535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0.720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B9A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(0.077)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2EF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0.719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5420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(0.08)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ECA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0.965</w:t>
            </w:r>
          </w:p>
        </w:tc>
        <w:tc>
          <w:tcPr>
            <w:tcW w:w="236" w:type="dxa"/>
            <w:vAlign w:val="center"/>
            <w:hideMark/>
          </w:tcPr>
          <w:p w14:paraId="411025F9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6CE2DA70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709E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4395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sRUL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9791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0.265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DB5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7C9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0.269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85B9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CE0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0.818</w:t>
            </w:r>
          </w:p>
        </w:tc>
        <w:tc>
          <w:tcPr>
            <w:tcW w:w="236" w:type="dxa"/>
            <w:vAlign w:val="center"/>
            <w:hideMark/>
          </w:tcPr>
          <w:p w14:paraId="44F4580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67A5535B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2F43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FFA2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sRLL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CD5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0.243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33F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(0.039)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85F2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0.250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E9E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210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0.584</w:t>
            </w:r>
          </w:p>
        </w:tc>
        <w:tc>
          <w:tcPr>
            <w:tcW w:w="236" w:type="dxa"/>
            <w:vAlign w:val="center"/>
            <w:hideMark/>
          </w:tcPr>
          <w:p w14:paraId="51F60ED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0ACF4195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BBBC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076F9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sLLL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0FD9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0.269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0FC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062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0.258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F81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5AFA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0.320</w:t>
            </w:r>
          </w:p>
        </w:tc>
        <w:tc>
          <w:tcPr>
            <w:tcW w:w="236" w:type="dxa"/>
            <w:vAlign w:val="center"/>
            <w:hideMark/>
          </w:tcPr>
          <w:p w14:paraId="193113B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0457128F" w14:textId="77777777" w:rsidTr="00FC74D0">
        <w:trPr>
          <w:trHeight w:val="442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3B7A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h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* (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FRC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8BF2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RMB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949C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0.645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1E2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(0.073)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BDF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0.640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8EB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(0.06)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9B29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0.920</w:t>
            </w:r>
          </w:p>
        </w:tc>
        <w:tc>
          <w:tcPr>
            <w:tcW w:w="236" w:type="dxa"/>
            <w:vAlign w:val="center"/>
            <w:hideMark/>
          </w:tcPr>
          <w:p w14:paraId="4166159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0684D856" w14:textId="77777777" w:rsidTr="00FC74D0">
        <w:trPr>
          <w:trHeight w:val="413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F9D1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WT* (TLC)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B3EF9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sRUL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9D5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0.584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E60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6E35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0.593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C9C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F86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0.341</w:t>
            </w:r>
          </w:p>
        </w:tc>
        <w:tc>
          <w:tcPr>
            <w:tcW w:w="236" w:type="dxa"/>
            <w:vAlign w:val="center"/>
            <w:hideMark/>
          </w:tcPr>
          <w:p w14:paraId="3ACDDC2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5DDDAA33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C05E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A49C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sRML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243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0.562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4D4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156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0.580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1DE7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45D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0.102</w:t>
            </w:r>
          </w:p>
        </w:tc>
        <w:tc>
          <w:tcPr>
            <w:tcW w:w="236" w:type="dxa"/>
            <w:vAlign w:val="center"/>
            <w:hideMark/>
          </w:tcPr>
          <w:p w14:paraId="6964DF7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2638198C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75BC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9387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sRLL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E0AA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0.563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97A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9967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0.587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3BC9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(0.03)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69F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0.025</w:t>
            </w:r>
          </w:p>
        </w:tc>
        <w:tc>
          <w:tcPr>
            <w:tcW w:w="236" w:type="dxa"/>
            <w:vAlign w:val="center"/>
            <w:hideMark/>
          </w:tcPr>
          <w:p w14:paraId="1CDEB0FA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06CE4F09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8E89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F2BA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sLUL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FD1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0.545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F10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(0.037)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804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0.543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D81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B0869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0.818</w:t>
            </w:r>
          </w:p>
        </w:tc>
        <w:tc>
          <w:tcPr>
            <w:tcW w:w="236" w:type="dxa"/>
            <w:vAlign w:val="center"/>
            <w:hideMark/>
          </w:tcPr>
          <w:p w14:paraId="324E743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0D4A0858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ABDF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5D72A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sLLL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2F7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0.595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AD7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81C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0.592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772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(0.03)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CE1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0.920</w:t>
            </w:r>
          </w:p>
        </w:tc>
        <w:tc>
          <w:tcPr>
            <w:tcW w:w="236" w:type="dxa"/>
            <w:vAlign w:val="center"/>
            <w:hideMark/>
          </w:tcPr>
          <w:p w14:paraId="14BC0CF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6285ACD2" w14:textId="77777777" w:rsidTr="00FC74D0">
        <w:trPr>
          <w:trHeight w:val="404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EDCA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WT* (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FRC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4C85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sRUL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963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0.578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537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(0.051)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C3A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0.588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2221A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(0.05)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09C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0.453</w:t>
            </w:r>
          </w:p>
        </w:tc>
        <w:tc>
          <w:tcPr>
            <w:tcW w:w="236" w:type="dxa"/>
            <w:vAlign w:val="center"/>
            <w:hideMark/>
          </w:tcPr>
          <w:p w14:paraId="03EAD1F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10A9EF81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3E80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A2CE9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sRML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DFF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0.563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707A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D44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0.569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BCF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690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0.526</w:t>
            </w:r>
          </w:p>
        </w:tc>
        <w:tc>
          <w:tcPr>
            <w:tcW w:w="236" w:type="dxa"/>
            <w:vAlign w:val="center"/>
            <w:hideMark/>
          </w:tcPr>
          <w:p w14:paraId="23B92415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38C1B213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5F25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EE29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sRLL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FB9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0.565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FAA8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A80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0.571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24D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(0.03)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932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0.624</w:t>
            </w:r>
          </w:p>
        </w:tc>
        <w:tc>
          <w:tcPr>
            <w:tcW w:w="236" w:type="dxa"/>
            <w:vAlign w:val="center"/>
            <w:hideMark/>
          </w:tcPr>
          <w:p w14:paraId="07F763F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157D20CD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94C1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9936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sLUL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8D05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0.533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EE4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B3E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0.540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53A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(0.03)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ED48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0.564</w:t>
            </w:r>
          </w:p>
        </w:tc>
        <w:tc>
          <w:tcPr>
            <w:tcW w:w="236" w:type="dxa"/>
            <w:vAlign w:val="center"/>
            <w:hideMark/>
          </w:tcPr>
          <w:p w14:paraId="21CB761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071B7F7E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01BE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B7F6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sLLL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707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0.582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EA6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(0.048)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709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0.577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743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(0.03)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D5B3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0.564</w:t>
            </w:r>
          </w:p>
        </w:tc>
        <w:tc>
          <w:tcPr>
            <w:tcW w:w="236" w:type="dxa"/>
            <w:vAlign w:val="center"/>
            <w:hideMark/>
          </w:tcPr>
          <w:p w14:paraId="5272545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0E7CBD2A" w14:textId="77777777" w:rsidTr="00FC74D0">
        <w:trPr>
          <w:trHeight w:val="240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6BEC5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ε</w:t>
            </w: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WT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155A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RMB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739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18.488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167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(24.273)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AC0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10.654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451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(21.812)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C53EE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0.205</w:t>
            </w:r>
          </w:p>
        </w:tc>
        <w:tc>
          <w:tcPr>
            <w:tcW w:w="236" w:type="dxa"/>
            <w:vAlign w:val="center"/>
            <w:hideMark/>
          </w:tcPr>
          <w:p w14:paraId="075CCEF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204CEFD2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1A92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3468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sRML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E769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0.015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562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(6.861)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DF3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2.117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4547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(5.878)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6C8A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0.245</w:t>
            </w:r>
          </w:p>
        </w:tc>
        <w:tc>
          <w:tcPr>
            <w:tcW w:w="236" w:type="dxa"/>
            <w:vAlign w:val="center"/>
            <w:hideMark/>
          </w:tcPr>
          <w:p w14:paraId="0C2FC95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5273494A" w14:textId="77777777" w:rsidTr="00FC74D0">
        <w:trPr>
          <w:trHeight w:val="21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9088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8261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sRLL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0E8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-0.091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00FC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(6.396)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86D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2.770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7A0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(5.037)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A83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0.084</w:t>
            </w:r>
          </w:p>
        </w:tc>
        <w:tc>
          <w:tcPr>
            <w:tcW w:w="236" w:type="dxa"/>
            <w:vAlign w:val="center"/>
            <w:hideMark/>
          </w:tcPr>
          <w:p w14:paraId="751C1C3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23DE70EC" w14:textId="77777777" w:rsidTr="00FC74D0">
        <w:trPr>
          <w:trHeight w:val="221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778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908C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sLUL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27D8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2.548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9514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(6.457)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0A96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0.644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1308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(5.988)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DB05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0.445</w:t>
            </w:r>
          </w:p>
        </w:tc>
        <w:tc>
          <w:tcPr>
            <w:tcW w:w="236" w:type="dxa"/>
            <w:vAlign w:val="center"/>
            <w:hideMark/>
          </w:tcPr>
          <w:p w14:paraId="7E4122BC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76860B97" w14:textId="77777777" w:rsidTr="006D2030">
        <w:trPr>
          <w:trHeight w:val="211"/>
        </w:trPr>
        <w:tc>
          <w:tcPr>
            <w:tcW w:w="8513" w:type="dxa"/>
            <w:gridSpan w:val="7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9ED37F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Values are presented as mean (SD); DE, dust exposed; </w:t>
            </w:r>
            <w:r w:rsidRPr="000F40A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θ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alteration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of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airway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structure;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FRC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functional residual volume; TLC, total lung capacity;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QCT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quantitative computed tomography;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LMB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left main bronchus;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RMB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right main bronchus;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sLLL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subgrouped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left lower lobe;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sLUL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subgrouped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left upper lobe;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sRLL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subgrouped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right lower lobe;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sRML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subgrouped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right middle lobe;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sRUL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subgrouped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right upper lobe;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TriLUL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trifurcation of left upper lobe. *, value </w:t>
            </w:r>
            <w:proofErr w:type="spellStart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nomarlized</w:t>
            </w:r>
            <w:proofErr w:type="spellEnd"/>
            <w:r w:rsidRPr="000F40A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by sex, age, and height.</w:t>
            </w:r>
          </w:p>
        </w:tc>
        <w:tc>
          <w:tcPr>
            <w:tcW w:w="236" w:type="dxa"/>
            <w:vAlign w:val="center"/>
            <w:hideMark/>
          </w:tcPr>
          <w:p w14:paraId="132466BD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2B64412C" w14:textId="77777777" w:rsidTr="006D2030">
        <w:trPr>
          <w:trHeight w:val="211"/>
        </w:trPr>
        <w:tc>
          <w:tcPr>
            <w:tcW w:w="8513" w:type="dxa"/>
            <w:gridSpan w:val="7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77A322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0BD1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C74D0" w:rsidRPr="000F40A4" w14:paraId="16C5B1D7" w14:textId="77777777" w:rsidTr="006D2030">
        <w:trPr>
          <w:trHeight w:val="211"/>
        </w:trPr>
        <w:tc>
          <w:tcPr>
            <w:tcW w:w="8513" w:type="dxa"/>
            <w:gridSpan w:val="7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24EC5B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C41D0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C74D0" w:rsidRPr="000F40A4" w14:paraId="05376963" w14:textId="77777777" w:rsidTr="006D2030">
        <w:trPr>
          <w:trHeight w:val="211"/>
        </w:trPr>
        <w:tc>
          <w:tcPr>
            <w:tcW w:w="8513" w:type="dxa"/>
            <w:gridSpan w:val="7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444073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503A" w14:textId="77777777" w:rsidR="00FC74D0" w:rsidRPr="000F40A4" w:rsidRDefault="00FC74D0" w:rsidP="006D20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</w:tbl>
    <w:p w14:paraId="39D2A3CD" w14:textId="77777777" w:rsidR="00FC74D0" w:rsidRPr="00DD343A" w:rsidRDefault="00FC74D0" w:rsidP="00FC74D0"/>
    <w:p w14:paraId="3FFBCEA9" w14:textId="77777777" w:rsidR="00F31942" w:rsidRPr="00FC74D0" w:rsidRDefault="00F31942" w:rsidP="00FC74D0"/>
    <w:sectPr w:rsidR="00F31942" w:rsidRPr="00FC74D0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B2520E" w14:textId="77777777" w:rsidR="002B6A15" w:rsidRDefault="002B6A15">
      <w:pPr>
        <w:spacing w:after="0" w:line="240" w:lineRule="auto"/>
      </w:pPr>
      <w:r>
        <w:separator/>
      </w:r>
    </w:p>
  </w:endnote>
  <w:endnote w:type="continuationSeparator" w:id="0">
    <w:p w14:paraId="0E4D4AC8" w14:textId="77777777" w:rsidR="002B6A15" w:rsidRDefault="002B6A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AA8000" w14:textId="77777777" w:rsidR="002B6A15" w:rsidRDefault="002B6A15">
      <w:pPr>
        <w:spacing w:after="0" w:line="240" w:lineRule="auto"/>
      </w:pPr>
      <w:r>
        <w:separator/>
      </w:r>
    </w:p>
  </w:footnote>
  <w:footnote w:type="continuationSeparator" w:id="0">
    <w:p w14:paraId="709ADF3C" w14:textId="77777777" w:rsidR="002B6A15" w:rsidRDefault="002B6A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485771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E616F04" w14:textId="77777777" w:rsidR="00FE6889" w:rsidRPr="00DD343A" w:rsidRDefault="00FC74D0">
        <w:pPr>
          <w:pStyle w:val="a3"/>
          <w:jc w:val="right"/>
          <w:rPr>
            <w:rFonts w:ascii="Times New Roman" w:hAnsi="Times New Roman" w:cs="Times New Roman"/>
            <w:sz w:val="24"/>
            <w:szCs w:val="24"/>
          </w:rPr>
        </w:pPr>
        <w:r w:rsidRPr="00DD343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D343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DD343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A54D8F">
          <w:rPr>
            <w:rFonts w:ascii="Times New Roman" w:hAnsi="Times New Roman" w:cs="Times New Roman"/>
            <w:noProof/>
            <w:sz w:val="24"/>
            <w:szCs w:val="24"/>
            <w:lang w:val="ko-KR"/>
          </w:rPr>
          <w:t>6</w:t>
        </w:r>
        <w:r w:rsidRPr="00DD343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0AECB9B5" w14:textId="77777777" w:rsidR="00FE6889" w:rsidRDefault="002B6A1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4D0"/>
    <w:rsid w:val="002B6A15"/>
    <w:rsid w:val="00613C56"/>
    <w:rsid w:val="007D7771"/>
    <w:rsid w:val="00A51589"/>
    <w:rsid w:val="00F31942"/>
    <w:rsid w:val="00FC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CB6B2D"/>
  <w15:chartTrackingRefBased/>
  <w15:docId w15:val="{F9DD6510-4B2C-439A-8613-2552432CE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74D0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autoRedefine/>
    <w:uiPriority w:val="9"/>
    <w:qFormat/>
    <w:rsid w:val="007D7771"/>
    <w:pPr>
      <w:keepNext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C74D0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7D777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Char">
    <w:name w:val="제목 2 Char"/>
    <w:basedOn w:val="a0"/>
    <w:link w:val="2"/>
    <w:uiPriority w:val="9"/>
    <w:rsid w:val="00FC74D0"/>
    <w:rPr>
      <w:rFonts w:asciiTheme="majorHAnsi" w:eastAsiaTheme="majorEastAsia" w:hAnsiTheme="majorHAnsi" w:cstheme="majorBidi"/>
    </w:rPr>
  </w:style>
  <w:style w:type="paragraph" w:styleId="a3">
    <w:name w:val="header"/>
    <w:basedOn w:val="a"/>
    <w:link w:val="Char"/>
    <w:uiPriority w:val="99"/>
    <w:unhideWhenUsed/>
    <w:rsid w:val="00FC74D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C74D0"/>
  </w:style>
  <w:style w:type="paragraph" w:styleId="a4">
    <w:name w:val="footer"/>
    <w:basedOn w:val="a"/>
    <w:link w:val="Char0"/>
    <w:uiPriority w:val="99"/>
    <w:unhideWhenUsed/>
    <w:rsid w:val="007D777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D77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534</Words>
  <Characters>3045</Characters>
  <Application>Microsoft Office Word</Application>
  <DocSecurity>0</DocSecurity>
  <Lines>25</Lines>
  <Paragraphs>7</Paragraphs>
  <ScaleCrop>false</ScaleCrop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김태우</dc:creator>
  <cp:keywords/>
  <dc:description/>
  <cp:lastModifiedBy>김태우</cp:lastModifiedBy>
  <cp:revision>2</cp:revision>
  <dcterms:created xsi:type="dcterms:W3CDTF">2020-05-18T08:48:00Z</dcterms:created>
  <dcterms:modified xsi:type="dcterms:W3CDTF">2020-05-18T08:56:00Z</dcterms:modified>
</cp:coreProperties>
</file>