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914" w:rsidRPr="00D16914" w:rsidRDefault="00D16914" w:rsidP="002F0B16">
      <w:pPr>
        <w:pStyle w:val="Geenafstand"/>
        <w:spacing w:line="360" w:lineRule="auto"/>
        <w:jc w:val="both"/>
        <w:rPr>
          <w:rFonts w:ascii="Times New Roman" w:eastAsia="MS ??" w:hAnsi="Times New Roman"/>
          <w:b/>
          <w:sz w:val="24"/>
          <w:szCs w:val="24"/>
          <w:lang w:val="en-US" w:eastAsia="nl-NL"/>
        </w:rPr>
      </w:pPr>
      <w:r w:rsidRPr="00D16914">
        <w:rPr>
          <w:rFonts w:ascii="Times New Roman" w:eastAsia="MS ??" w:hAnsi="Times New Roman"/>
          <w:b/>
          <w:sz w:val="24"/>
          <w:szCs w:val="24"/>
          <w:lang w:val="en-US" w:eastAsia="nl-NL"/>
        </w:rPr>
        <w:t>Supplementary material A</w:t>
      </w:r>
    </w:p>
    <w:p w:rsidR="00F0560C" w:rsidRDefault="00F0560C" w:rsidP="002F0B16">
      <w:pPr>
        <w:pStyle w:val="Geenafstand"/>
        <w:spacing w:line="360" w:lineRule="auto"/>
        <w:jc w:val="both"/>
        <w:rPr>
          <w:rFonts w:ascii="Times New Roman" w:eastAsia="MS ??" w:hAnsi="Times New Roman"/>
          <w:i/>
          <w:sz w:val="24"/>
          <w:szCs w:val="24"/>
          <w:lang w:val="en-US" w:eastAsia="nl-NL"/>
        </w:rPr>
      </w:pPr>
    </w:p>
    <w:p w:rsidR="00D16914" w:rsidRPr="00D16914" w:rsidRDefault="00D16914" w:rsidP="002F0B16">
      <w:pPr>
        <w:pStyle w:val="Geenafstand"/>
        <w:spacing w:line="360" w:lineRule="auto"/>
        <w:jc w:val="both"/>
        <w:rPr>
          <w:rFonts w:ascii="Times New Roman" w:eastAsia="MS ??" w:hAnsi="Times New Roman"/>
          <w:i/>
          <w:sz w:val="24"/>
          <w:szCs w:val="24"/>
          <w:lang w:val="en-US" w:eastAsia="nl-NL"/>
        </w:rPr>
      </w:pPr>
      <w:bookmarkStart w:id="0" w:name="_GoBack"/>
      <w:bookmarkEnd w:id="0"/>
      <w:r w:rsidRPr="00D16914">
        <w:rPr>
          <w:rFonts w:ascii="Times New Roman" w:eastAsia="MS ??" w:hAnsi="Times New Roman"/>
          <w:i/>
          <w:sz w:val="24"/>
          <w:szCs w:val="24"/>
          <w:lang w:val="en-US" w:eastAsia="nl-NL"/>
        </w:rPr>
        <w:t>Calculation of effect sizes</w:t>
      </w:r>
    </w:p>
    <w:p w:rsidR="002F0B16" w:rsidRPr="00D16914" w:rsidRDefault="002F0B16" w:rsidP="002F0B16">
      <w:pPr>
        <w:pStyle w:val="Geenafstand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MS ??" w:hAnsi="Times New Roman"/>
          <w:sz w:val="24"/>
          <w:szCs w:val="24"/>
          <w:lang w:val="en-US" w:eastAsia="nl-NL"/>
        </w:rPr>
        <w:t>Between group effect size</w:t>
      </w:r>
      <w:r w:rsidR="00B518F3">
        <w:rPr>
          <w:rFonts w:ascii="Times New Roman" w:eastAsia="MS ??" w:hAnsi="Times New Roman"/>
          <w:sz w:val="24"/>
          <w:szCs w:val="24"/>
          <w:lang w:val="en-US" w:eastAsia="nl-NL"/>
        </w:rPr>
        <w:t>s</w:t>
      </w:r>
      <w:r w:rsidR="00D16914">
        <w:rPr>
          <w:rFonts w:ascii="Times New Roman" w:eastAsia="MS ??" w:hAnsi="Times New Roman"/>
          <w:sz w:val="24"/>
          <w:szCs w:val="24"/>
          <w:lang w:val="en-US" w:eastAsia="nl-NL"/>
        </w:rPr>
        <w:t xml:space="preserve"> were calculated by </w:t>
      </w:r>
      <w:r w:rsidRPr="00C63532">
        <w:rPr>
          <w:rFonts w:ascii="Times New Roman" w:eastAsia="MS ??" w:hAnsi="Times New Roman"/>
          <w:sz w:val="24"/>
          <w:szCs w:val="24"/>
          <w:lang w:val="en-US" w:eastAsia="nl-NL"/>
        </w:rPr>
        <w:t xml:space="preserve">subtracting the </w:t>
      </w:r>
      <w:r w:rsidR="00ED6E83">
        <w:rPr>
          <w:rFonts w:ascii="Times New Roman" w:eastAsia="MS ??" w:hAnsi="Times New Roman"/>
          <w:sz w:val="24"/>
          <w:szCs w:val="24"/>
          <w:lang w:val="en-US" w:eastAsia="nl-NL"/>
        </w:rPr>
        <w:t xml:space="preserve">estimated mean difference </w:t>
      </w:r>
      <w:r w:rsidRPr="00C63532">
        <w:rPr>
          <w:rFonts w:ascii="Times New Roman" w:eastAsia="MS ??" w:hAnsi="Times New Roman"/>
          <w:sz w:val="24"/>
          <w:szCs w:val="24"/>
          <w:lang w:val="en-US" w:eastAsia="nl-NL"/>
        </w:rPr>
        <w:t>for pre-to-post wait-list</w:t>
      </w:r>
      <w:r w:rsidR="00843DAF">
        <w:rPr>
          <w:rFonts w:ascii="Times New Roman" w:eastAsia="MS ??" w:hAnsi="Times New Roman"/>
          <w:sz w:val="24"/>
          <w:szCs w:val="24"/>
          <w:lang w:val="en-US" w:eastAsia="nl-NL"/>
        </w:rPr>
        <w:t xml:space="preserve"> (WL)</w:t>
      </w:r>
      <w:r w:rsidRPr="00C63532">
        <w:rPr>
          <w:rFonts w:ascii="Times New Roman" w:eastAsia="MS ??" w:hAnsi="Times New Roman"/>
          <w:sz w:val="24"/>
          <w:szCs w:val="24"/>
          <w:lang w:val="en-US" w:eastAsia="nl-NL"/>
        </w:rPr>
        <w:t xml:space="preserve"> from the pre-to-post </w:t>
      </w:r>
      <w:r w:rsidR="00B518F3">
        <w:rPr>
          <w:rFonts w:ascii="Times New Roman" w:eastAsia="MS ??" w:hAnsi="Times New Roman"/>
          <w:sz w:val="24"/>
          <w:szCs w:val="24"/>
          <w:lang w:val="en-US" w:eastAsia="nl-NL"/>
        </w:rPr>
        <w:t>EDMR</w:t>
      </w:r>
      <w:r w:rsidRPr="00C63532">
        <w:rPr>
          <w:rFonts w:ascii="Times New Roman" w:eastAsia="MS ??" w:hAnsi="Times New Roman"/>
          <w:sz w:val="24"/>
          <w:szCs w:val="24"/>
          <w:lang w:val="en-US" w:eastAsia="nl-NL"/>
        </w:rPr>
        <w:t xml:space="preserve"> and dividing the </w:t>
      </w:r>
      <w:r w:rsidRPr="00C63532">
        <w:rPr>
          <w:rFonts w:ascii="Times New Roman" w:hAnsi="Times New Roman"/>
          <w:sz w:val="24"/>
          <w:szCs w:val="24"/>
          <w:lang w:val="en-US"/>
        </w:rPr>
        <w:t xml:space="preserve">mean difference by the pooled </w:t>
      </w:r>
      <w:r w:rsidRPr="00843DAF">
        <w:rPr>
          <w:rFonts w:ascii="Times New Roman" w:hAnsi="Times New Roman"/>
          <w:sz w:val="24"/>
          <w:szCs w:val="24"/>
          <w:lang w:val="en-US"/>
        </w:rPr>
        <w:t xml:space="preserve">baseline </w:t>
      </w:r>
      <w:r w:rsidR="00EB1026">
        <w:rPr>
          <w:rFonts w:ascii="Times New Roman" w:hAnsi="Times New Roman"/>
          <w:sz w:val="24"/>
          <w:szCs w:val="24"/>
          <w:lang w:val="en-US"/>
        </w:rPr>
        <w:t>standard deviation</w:t>
      </w:r>
      <w:r w:rsidRPr="00C63532">
        <w:rPr>
          <w:rFonts w:ascii="Times New Roman" w:hAnsi="Times New Roman"/>
          <w:sz w:val="24"/>
          <w:szCs w:val="24"/>
          <w:lang w:val="en-US"/>
        </w:rPr>
        <w:t>.</w:t>
      </w:r>
      <w:r w:rsidR="00B518F3">
        <w:rPr>
          <w:rFonts w:ascii="Times New Roman" w:hAnsi="Times New Roman"/>
          <w:sz w:val="24"/>
          <w:szCs w:val="24"/>
          <w:lang w:val="en-US"/>
        </w:rPr>
        <w:t xml:space="preserve"> Within group effect sizes were calculated by dividing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ED6E83">
        <w:rPr>
          <w:rFonts w:ascii="Times New Roman" w:hAnsi="Times New Roman"/>
          <w:sz w:val="24"/>
          <w:szCs w:val="24"/>
          <w:lang w:val="en-US"/>
        </w:rPr>
        <w:t xml:space="preserve">estimated </w:t>
      </w:r>
      <w:r>
        <w:rPr>
          <w:rFonts w:ascii="Times New Roman" w:hAnsi="Times New Roman"/>
          <w:sz w:val="24"/>
          <w:szCs w:val="24"/>
          <w:lang w:val="en-US"/>
        </w:rPr>
        <w:t>difference in means from T0</w:t>
      </w:r>
      <w:r w:rsidR="00B518F3">
        <w:rPr>
          <w:rFonts w:ascii="Times New Roman" w:hAnsi="Times New Roman"/>
          <w:sz w:val="24"/>
          <w:szCs w:val="24"/>
          <w:lang w:val="en-US"/>
        </w:rPr>
        <w:t>/T.01</w:t>
      </w:r>
      <w:r w:rsidR="00CA49B1">
        <w:rPr>
          <w:rFonts w:ascii="Times New Roman" w:hAnsi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/>
          <w:sz w:val="24"/>
          <w:szCs w:val="24"/>
          <w:lang w:val="en-US"/>
        </w:rPr>
        <w:t>T1 and T0</w:t>
      </w:r>
      <w:r w:rsidR="00B518F3">
        <w:rPr>
          <w:rFonts w:ascii="Times New Roman" w:hAnsi="Times New Roman"/>
          <w:sz w:val="24"/>
          <w:szCs w:val="24"/>
          <w:lang w:val="en-US"/>
        </w:rPr>
        <w:t>/T.01</w:t>
      </w:r>
      <w:r w:rsidR="00CA49B1">
        <w:rPr>
          <w:rFonts w:ascii="Times New Roman" w:hAnsi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/>
          <w:sz w:val="24"/>
          <w:szCs w:val="24"/>
          <w:lang w:val="en-US"/>
        </w:rPr>
        <w:t>T2 by the pooled</w:t>
      </w:r>
      <w:r w:rsidR="00843DA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776F4">
        <w:rPr>
          <w:rFonts w:ascii="Times New Roman" w:hAnsi="Times New Roman"/>
          <w:sz w:val="24"/>
          <w:szCs w:val="24"/>
          <w:lang w:val="en-US"/>
        </w:rPr>
        <w:t xml:space="preserve">baseline </w:t>
      </w:r>
      <w:r>
        <w:rPr>
          <w:rFonts w:ascii="Times New Roman" w:hAnsi="Times New Roman"/>
          <w:sz w:val="24"/>
          <w:szCs w:val="24"/>
          <w:lang w:val="en-US"/>
        </w:rPr>
        <w:t>standard deviation.</w:t>
      </w:r>
    </w:p>
    <w:p w:rsidR="002F0B16" w:rsidRDefault="002F0B16" w:rsidP="002F0B16">
      <w:pPr>
        <w:pStyle w:val="Geenafstand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2F0B16" w:rsidSect="00F05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19F" w:rsidRDefault="00D8519F" w:rsidP="007B2E6E">
      <w:pPr>
        <w:spacing w:after="0" w:line="240" w:lineRule="auto"/>
      </w:pPr>
      <w:r>
        <w:separator/>
      </w:r>
    </w:p>
  </w:endnote>
  <w:endnote w:type="continuationSeparator" w:id="0">
    <w:p w:rsidR="00D8519F" w:rsidRDefault="00D8519F" w:rsidP="007B2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19F" w:rsidRDefault="00D8519F" w:rsidP="007B2E6E">
      <w:pPr>
        <w:spacing w:after="0" w:line="240" w:lineRule="auto"/>
      </w:pPr>
      <w:r>
        <w:separator/>
      </w:r>
    </w:p>
  </w:footnote>
  <w:footnote w:type="continuationSeparator" w:id="0">
    <w:p w:rsidR="00D8519F" w:rsidRDefault="00D8519F" w:rsidP="007B2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3097C"/>
    <w:multiLevelType w:val="hybridMultilevel"/>
    <w:tmpl w:val="37B8F25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thesis superscrip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sxfw2pb2vxa2erw28vrrrz0wrw599vpxv2&quot;&gt;EMDR_GOEDE&lt;record-ids&gt;&lt;item&gt;49&lt;/item&gt;&lt;/record-ids&gt;&lt;/item&gt;&lt;/Libraries&gt;"/>
  </w:docVars>
  <w:rsids>
    <w:rsidRoot w:val="007B2E6E"/>
    <w:rsid w:val="00056C32"/>
    <w:rsid w:val="000B59D0"/>
    <w:rsid w:val="001638CF"/>
    <w:rsid w:val="001815C4"/>
    <w:rsid w:val="001907B6"/>
    <w:rsid w:val="00244904"/>
    <w:rsid w:val="002D5D4A"/>
    <w:rsid w:val="002F0B16"/>
    <w:rsid w:val="00324522"/>
    <w:rsid w:val="003D34D3"/>
    <w:rsid w:val="004776F4"/>
    <w:rsid w:val="004B3F45"/>
    <w:rsid w:val="004F2C03"/>
    <w:rsid w:val="005011C7"/>
    <w:rsid w:val="00532D11"/>
    <w:rsid w:val="0060332F"/>
    <w:rsid w:val="00677773"/>
    <w:rsid w:val="006F3C31"/>
    <w:rsid w:val="007B2E6E"/>
    <w:rsid w:val="00843DAF"/>
    <w:rsid w:val="00971CC3"/>
    <w:rsid w:val="00A02DEC"/>
    <w:rsid w:val="00A30AB8"/>
    <w:rsid w:val="00A458C4"/>
    <w:rsid w:val="00A9712B"/>
    <w:rsid w:val="00B24B0D"/>
    <w:rsid w:val="00B302A8"/>
    <w:rsid w:val="00B326A7"/>
    <w:rsid w:val="00B518F3"/>
    <w:rsid w:val="00B65186"/>
    <w:rsid w:val="00B91EBD"/>
    <w:rsid w:val="00CA49B1"/>
    <w:rsid w:val="00CB43F6"/>
    <w:rsid w:val="00D16914"/>
    <w:rsid w:val="00D17440"/>
    <w:rsid w:val="00D8519F"/>
    <w:rsid w:val="00DB22CE"/>
    <w:rsid w:val="00EB1026"/>
    <w:rsid w:val="00ED6E83"/>
    <w:rsid w:val="00F0560C"/>
    <w:rsid w:val="00F251D2"/>
    <w:rsid w:val="00F90B75"/>
    <w:rsid w:val="00FA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990FC94"/>
  <w15:chartTrackingRefBased/>
  <w15:docId w15:val="{2994186C-F4AC-40F1-8A95-9E00D031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71CC3"/>
    <w:pPr>
      <w:spacing w:after="200" w:line="276" w:lineRule="auto"/>
    </w:pPr>
    <w:rPr>
      <w:sz w:val="22"/>
      <w:szCs w:val="22"/>
      <w:lang w:val="en-GB"/>
    </w:rPr>
  </w:style>
  <w:style w:type="paragraph" w:styleId="Kop1">
    <w:name w:val="heading 1"/>
    <w:basedOn w:val="Standaard"/>
    <w:link w:val="Kop1Char"/>
    <w:uiPriority w:val="9"/>
    <w:qFormat/>
    <w:rsid w:val="00677773"/>
    <w:pPr>
      <w:spacing w:before="240" w:after="12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33"/>
      <w:szCs w:val="33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677773"/>
    <w:rPr>
      <w:rFonts w:ascii="Times New Roman" w:eastAsia="Times New Roman" w:hAnsi="Times New Roman"/>
      <w:b/>
      <w:bCs/>
      <w:color w:val="000000"/>
      <w:kern w:val="36"/>
      <w:sz w:val="33"/>
      <w:szCs w:val="33"/>
      <w:lang w:val="x-none" w:eastAsia="x-non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77773"/>
    <w:pPr>
      <w:tabs>
        <w:tab w:val="right" w:leader="dot" w:pos="9062"/>
      </w:tabs>
      <w:spacing w:before="120" w:after="120" w:line="360" w:lineRule="auto"/>
    </w:pPr>
    <w:rPr>
      <w:rFonts w:cs="Calibr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77773"/>
    <w:pPr>
      <w:spacing w:after="0" w:line="360" w:lineRule="auto"/>
      <w:ind w:left="240"/>
    </w:pPr>
    <w:rPr>
      <w:rFonts w:cs="Calibr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77773"/>
    <w:pPr>
      <w:tabs>
        <w:tab w:val="right" w:leader="dot" w:pos="9062"/>
      </w:tabs>
      <w:spacing w:after="0" w:line="360" w:lineRule="auto"/>
      <w:ind w:left="480"/>
    </w:pPr>
    <w:rPr>
      <w:rFonts w:ascii="Times New Roman" w:hAnsi="Times New Roman"/>
      <w:i/>
      <w:iCs/>
      <w:noProof/>
      <w:sz w:val="24"/>
      <w:szCs w:val="24"/>
    </w:rPr>
  </w:style>
  <w:style w:type="paragraph" w:styleId="Geenafstand">
    <w:name w:val="No Spacing"/>
    <w:link w:val="GeenafstandChar"/>
    <w:uiPriority w:val="1"/>
    <w:qFormat/>
    <w:rsid w:val="00677773"/>
    <w:rPr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677773"/>
    <w:rPr>
      <w:sz w:val="22"/>
      <w:szCs w:val="22"/>
    </w:rPr>
  </w:style>
  <w:style w:type="table" w:styleId="Tabelraster">
    <w:name w:val="Table Grid"/>
    <w:basedOn w:val="Standaardtabel"/>
    <w:uiPriority w:val="59"/>
    <w:rsid w:val="007B2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B2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2E6E"/>
    <w:rPr>
      <w:sz w:val="22"/>
      <w:szCs w:val="22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7B2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2E6E"/>
    <w:rPr>
      <w:sz w:val="22"/>
      <w:szCs w:val="22"/>
      <w:lang w:val="en-GB"/>
    </w:rPr>
  </w:style>
  <w:style w:type="character" w:styleId="Verwijzingopmerking">
    <w:name w:val="annotation reference"/>
    <w:basedOn w:val="Standaardalinea-lettertype"/>
    <w:uiPriority w:val="99"/>
    <w:unhideWhenUsed/>
    <w:rsid w:val="00B65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5186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5186"/>
    <w:rPr>
      <w:rFonts w:asciiTheme="minorHAnsi" w:eastAsiaTheme="minorHAnsi" w:hAnsiTheme="minorHAnsi" w:cstheme="minorBidi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5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5186"/>
    <w:rPr>
      <w:rFonts w:ascii="Segoe UI" w:hAnsi="Segoe UI" w:cs="Segoe UI"/>
      <w:sz w:val="18"/>
      <w:szCs w:val="18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0AB8"/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0AB8"/>
    <w:rPr>
      <w:rFonts w:asciiTheme="minorHAnsi" w:eastAsiaTheme="minorHAnsi" w:hAnsiTheme="minorHAnsi" w:cstheme="minorBidi"/>
      <w:b/>
      <w:bCs/>
      <w:lang w:val="en-GB"/>
    </w:rPr>
  </w:style>
  <w:style w:type="paragraph" w:customStyle="1" w:styleId="EndNoteBibliographyTitle">
    <w:name w:val="EndNote Bibliography Title"/>
    <w:basedOn w:val="Standaard"/>
    <w:link w:val="EndNoteBibliographyTitleChar"/>
    <w:rsid w:val="00B518F3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B518F3"/>
    <w:rPr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B518F3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GeenafstandChar"/>
    <w:link w:val="EndNoteBibliography"/>
    <w:rsid w:val="00B518F3"/>
    <w:rPr>
      <w:noProof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Conijn, T.</dc:creator>
  <cp:keywords/>
  <dc:description/>
  <cp:lastModifiedBy>Conijn, T.</cp:lastModifiedBy>
  <cp:revision>2</cp:revision>
  <dcterms:created xsi:type="dcterms:W3CDTF">2022-04-09T11:08:00Z</dcterms:created>
  <dcterms:modified xsi:type="dcterms:W3CDTF">2022-04-09T11:08:00Z</dcterms:modified>
</cp:coreProperties>
</file>