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A85F24D" w14:textId="77777777" w:rsidR="00354B31" w:rsidRDefault="00354B31" w:rsidP="00EC601C">
      <w:pPr>
        <w:jc w:val="center"/>
        <w:rPr>
          <w:rFonts w:ascii="Times New Roman" w:eastAsia="等线" w:hAnsi="Times New Roman" w:cs="Times New Roman"/>
          <w:sz w:val="24"/>
        </w:rPr>
      </w:pPr>
      <w:bookmarkStart w:id="0" w:name="OLE_LINK410"/>
      <w:bookmarkStart w:id="1" w:name="OLE_LINK411"/>
      <w:bookmarkStart w:id="2" w:name="OLE_LINK412"/>
    </w:p>
    <w:p w14:paraId="15E27DFF" w14:textId="77777777" w:rsidR="00354B31" w:rsidRDefault="00354B31" w:rsidP="00EC601C">
      <w:pPr>
        <w:jc w:val="center"/>
        <w:rPr>
          <w:rFonts w:ascii="Times New Roman" w:eastAsia="等线" w:hAnsi="Times New Roman" w:cs="Times New Roman"/>
          <w:sz w:val="24"/>
        </w:rPr>
      </w:pPr>
    </w:p>
    <w:p w14:paraId="6DDFF0B1" w14:textId="77777777" w:rsidR="00354B31" w:rsidRDefault="00354B31" w:rsidP="00354B31">
      <w:pPr>
        <w:snapToGrid w:val="0"/>
        <w:spacing w:line="300" w:lineRule="auto"/>
        <w:jc w:val="center"/>
        <w:rPr>
          <w:rFonts w:ascii="Times New Roman" w:hAnsi="Times New Roman" w:cs="Times New Roman"/>
        </w:rPr>
      </w:pPr>
    </w:p>
    <w:p w14:paraId="4321B694" w14:textId="77777777" w:rsidR="00354B31" w:rsidRDefault="00354B31" w:rsidP="00354B31">
      <w:pPr>
        <w:snapToGrid w:val="0"/>
        <w:spacing w:line="300" w:lineRule="auto"/>
        <w:jc w:val="center"/>
        <w:rPr>
          <w:rFonts w:ascii="Times New Roman" w:hAnsi="Times New Roman" w:cs="Times New Roman"/>
        </w:rPr>
      </w:pPr>
    </w:p>
    <w:p w14:paraId="7F662467" w14:textId="77777777" w:rsidR="00354B31" w:rsidRDefault="00354B31" w:rsidP="00354B31">
      <w:pPr>
        <w:snapToGrid w:val="0"/>
        <w:spacing w:line="300" w:lineRule="auto"/>
        <w:jc w:val="center"/>
        <w:rPr>
          <w:rFonts w:ascii="Times New Roman" w:hAnsi="Times New Roman" w:cs="Times New Roman"/>
        </w:rPr>
      </w:pPr>
    </w:p>
    <w:p w14:paraId="0C8F7F0E" w14:textId="77777777" w:rsidR="00354B31" w:rsidRPr="00FC3A56" w:rsidRDefault="00354B31" w:rsidP="00354B31">
      <w:pPr>
        <w:snapToGrid w:val="0"/>
        <w:spacing w:line="300" w:lineRule="auto"/>
        <w:jc w:val="center"/>
        <w:rPr>
          <w:rFonts w:ascii="Times New Roman" w:hAnsi="Times New Roman" w:cs="Times New Roman"/>
        </w:rPr>
      </w:pPr>
    </w:p>
    <w:p w14:paraId="7809E478" w14:textId="77777777" w:rsidR="00354B31" w:rsidRDefault="00354B31" w:rsidP="00354B31">
      <w:pPr>
        <w:snapToGrid w:val="0"/>
        <w:spacing w:line="300" w:lineRule="auto"/>
        <w:jc w:val="center"/>
        <w:rPr>
          <w:rFonts w:ascii="Times New Roman" w:hAnsi="Times New Roman" w:cs="Times New Roman"/>
        </w:rPr>
      </w:pPr>
    </w:p>
    <w:p w14:paraId="2E8ECC20" w14:textId="77777777" w:rsidR="00354B31" w:rsidRDefault="00354B31" w:rsidP="00354B31">
      <w:pPr>
        <w:snapToGrid w:val="0"/>
        <w:spacing w:line="300" w:lineRule="auto"/>
        <w:jc w:val="center"/>
        <w:rPr>
          <w:rFonts w:ascii="Times New Roman" w:hAnsi="Times New Roman" w:cs="Times New Roman"/>
        </w:rPr>
      </w:pPr>
    </w:p>
    <w:p w14:paraId="3739BD45" w14:textId="77777777" w:rsidR="00354B31" w:rsidRPr="00FC3A56" w:rsidRDefault="00354B31" w:rsidP="00354B31">
      <w:pPr>
        <w:snapToGrid w:val="0"/>
        <w:spacing w:line="300" w:lineRule="auto"/>
        <w:jc w:val="center"/>
        <w:rPr>
          <w:rFonts w:ascii="Times New Roman" w:hAnsi="Times New Roman" w:cs="Times New Roman"/>
        </w:rPr>
      </w:pPr>
    </w:p>
    <w:p w14:paraId="3D1ECB25" w14:textId="30912625" w:rsidR="00354B31" w:rsidRPr="00FC3A56" w:rsidRDefault="00354B31" w:rsidP="00354B31">
      <w:pPr>
        <w:snapToGrid w:val="0"/>
        <w:spacing w:line="30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  <w:r w:rsidRPr="00354B31">
        <w:rPr>
          <w:rFonts w:ascii="Times New Roman" w:hAnsi="Times New Roman" w:cs="Times New Roman"/>
          <w:b/>
          <w:sz w:val="36"/>
          <w:szCs w:val="36"/>
        </w:rPr>
        <w:t xml:space="preserve">Supplementary </w:t>
      </w:r>
      <w:r>
        <w:rPr>
          <w:rFonts w:ascii="Times New Roman" w:hAnsi="Times New Roman" w:cs="Times New Roman"/>
          <w:b/>
          <w:sz w:val="36"/>
          <w:szCs w:val="36"/>
        </w:rPr>
        <w:t>M</w:t>
      </w:r>
      <w:r w:rsidRPr="00354B31">
        <w:rPr>
          <w:rFonts w:ascii="Times New Roman" w:hAnsi="Times New Roman" w:cs="Times New Roman"/>
          <w:b/>
          <w:sz w:val="36"/>
          <w:szCs w:val="36"/>
        </w:rPr>
        <w:t>aterial</w:t>
      </w:r>
    </w:p>
    <w:p w14:paraId="6164246E" w14:textId="77777777" w:rsidR="00354B31" w:rsidRPr="00FC3A56" w:rsidRDefault="00354B31" w:rsidP="00354B31">
      <w:pPr>
        <w:snapToGrid w:val="0"/>
        <w:spacing w:line="30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</w:p>
    <w:p w14:paraId="59D66F91" w14:textId="77777777" w:rsidR="00354B31" w:rsidRDefault="00354B31" w:rsidP="00354B31">
      <w:pPr>
        <w:snapToGrid w:val="0"/>
        <w:spacing w:line="30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</w:p>
    <w:p w14:paraId="12830531" w14:textId="77777777" w:rsidR="00354B31" w:rsidRPr="00FC3A56" w:rsidRDefault="00354B31" w:rsidP="00354B31">
      <w:pPr>
        <w:snapToGrid w:val="0"/>
        <w:spacing w:line="30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</w:p>
    <w:p w14:paraId="52F7BBB4" w14:textId="77777777" w:rsidR="00354B31" w:rsidRDefault="00354B31" w:rsidP="00354B31">
      <w:pPr>
        <w:snapToGrid w:val="0"/>
        <w:spacing w:beforeLines="50" w:before="156" w:line="48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354B31">
        <w:rPr>
          <w:rFonts w:ascii="Times New Roman" w:hAnsi="Times New Roman" w:cs="Times New Roman"/>
          <w:b/>
          <w:sz w:val="32"/>
          <w:szCs w:val="32"/>
        </w:rPr>
        <w:t xml:space="preserve">Comprehensive environmental risk assessment of heavy metals in an abandoned dye factory of China </w:t>
      </w:r>
    </w:p>
    <w:p w14:paraId="476AD169" w14:textId="6CF375B6" w:rsidR="00354B31" w:rsidRPr="00E05064" w:rsidRDefault="00354B31" w:rsidP="00354B31">
      <w:pPr>
        <w:snapToGrid w:val="0"/>
        <w:spacing w:beforeLines="50" w:before="156" w:line="48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354B31">
        <w:rPr>
          <w:rFonts w:ascii="Times New Roman" w:hAnsi="Times New Roman" w:cs="Times New Roman"/>
          <w:b/>
          <w:sz w:val="32"/>
          <w:szCs w:val="32"/>
        </w:rPr>
        <w:t>using SERA methodology based on source apportionment</w:t>
      </w:r>
      <w:r w:rsidRPr="00354B31">
        <w:rPr>
          <w:rFonts w:ascii="Times New Roman" w:hAnsi="Times New Roman" w:cs="Times New Roman" w:hint="eastAsia"/>
          <w:b/>
          <w:sz w:val="32"/>
          <w:szCs w:val="32"/>
        </w:rPr>
        <w:t xml:space="preserve"> </w:t>
      </w:r>
    </w:p>
    <w:p w14:paraId="67F09437" w14:textId="77777777" w:rsidR="00354B31" w:rsidRPr="00FC3A56" w:rsidRDefault="00354B31" w:rsidP="00354B31">
      <w:pPr>
        <w:snapToGrid w:val="0"/>
        <w:spacing w:beforeLines="50" w:before="156" w:line="480" w:lineRule="auto"/>
        <w:jc w:val="center"/>
        <w:rPr>
          <w:rFonts w:ascii="Times New Roman" w:hAnsi="Times New Roman" w:cs="Times New Roman"/>
          <w:b/>
          <w:szCs w:val="21"/>
        </w:rPr>
      </w:pPr>
    </w:p>
    <w:p w14:paraId="1372F17A" w14:textId="1D0CF220" w:rsidR="00354B31" w:rsidRPr="00FC3A56" w:rsidRDefault="007B6A45" w:rsidP="00354B31">
      <w:pPr>
        <w:snapToGrid w:val="0"/>
        <w:spacing w:beforeLines="50" w:before="156" w:line="480" w:lineRule="auto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3</w:t>
      </w:r>
      <w:r w:rsidR="00354B31" w:rsidRPr="00FC3A56">
        <w:rPr>
          <w:rFonts w:ascii="Times New Roman" w:hAnsi="Times New Roman" w:cs="Times New Roman"/>
          <w:b/>
          <w:bCs/>
        </w:rPr>
        <w:t xml:space="preserve"> Figure</w:t>
      </w:r>
      <w:r w:rsidR="00354B31">
        <w:rPr>
          <w:rFonts w:ascii="Times New Roman" w:hAnsi="Times New Roman" w:cs="Times New Roman"/>
          <w:b/>
          <w:bCs/>
        </w:rPr>
        <w:t>s</w:t>
      </w:r>
    </w:p>
    <w:p w14:paraId="3BA69396" w14:textId="74137933" w:rsidR="00354B31" w:rsidRPr="00FC3A56" w:rsidRDefault="00354B31" w:rsidP="00354B31">
      <w:pPr>
        <w:snapToGrid w:val="0"/>
        <w:spacing w:beforeLines="50" w:before="156" w:line="480" w:lineRule="auto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3</w:t>
      </w:r>
      <w:r w:rsidRPr="00FC3A56">
        <w:rPr>
          <w:rFonts w:ascii="Times New Roman" w:hAnsi="Times New Roman" w:cs="Times New Roman"/>
          <w:b/>
          <w:bCs/>
        </w:rPr>
        <w:t xml:space="preserve"> Tables</w:t>
      </w:r>
    </w:p>
    <w:p w14:paraId="14C180E5" w14:textId="77777777" w:rsidR="007B6A45" w:rsidRDefault="007B6A45" w:rsidP="007B6A45">
      <w:pPr>
        <w:rPr>
          <w:rFonts w:eastAsia="AdvTimes"/>
          <w:b/>
          <w:szCs w:val="36"/>
        </w:rPr>
      </w:pPr>
      <w:r>
        <w:rPr>
          <w:rFonts w:eastAsia="AdvTimes"/>
          <w:b/>
          <w:szCs w:val="36"/>
        </w:rPr>
        <w:br w:type="page"/>
      </w:r>
    </w:p>
    <w:p w14:paraId="35E7747F" w14:textId="77777777" w:rsidR="00354B31" w:rsidRDefault="00354B31" w:rsidP="00EC601C">
      <w:pPr>
        <w:jc w:val="center"/>
        <w:rPr>
          <w:rFonts w:ascii="Times New Roman" w:eastAsia="等线" w:hAnsi="Times New Roman" w:cs="Times New Roman"/>
          <w:sz w:val="24"/>
        </w:rPr>
      </w:pPr>
    </w:p>
    <w:p w14:paraId="77E59BE9" w14:textId="7F9477BF" w:rsidR="007B6A45" w:rsidRDefault="007B6A45" w:rsidP="007B6A45">
      <w:pPr>
        <w:rPr>
          <w:rFonts w:ascii="Times New Roman" w:eastAsia="等线" w:hAnsi="Times New Roman" w:cs="Times New Roman"/>
          <w:sz w:val="24"/>
        </w:rPr>
      </w:pPr>
      <w:r w:rsidRPr="00457543">
        <w:rPr>
          <w:rFonts w:ascii="Times New Roman" w:hAnsi="Times New Roman"/>
          <w:b/>
          <w:bCs/>
          <w:noProof/>
          <w:color w:val="000000" w:themeColor="text1"/>
          <w:sz w:val="18"/>
          <w:szCs w:val="18"/>
        </w:rPr>
        <w:drawing>
          <wp:anchor distT="0" distB="0" distL="114300" distR="114300" simplePos="0" relativeHeight="251656192" behindDoc="0" locked="0" layoutInCell="1" allowOverlap="1" wp14:anchorId="011F8B56" wp14:editId="39B94FD3">
            <wp:simplePos x="0" y="0"/>
            <wp:positionH relativeFrom="margin">
              <wp:posOffset>-239395</wp:posOffset>
            </wp:positionH>
            <wp:positionV relativeFrom="margin">
              <wp:posOffset>240665</wp:posOffset>
            </wp:positionV>
            <wp:extent cx="5784850" cy="4292600"/>
            <wp:effectExtent l="0" t="0" r="6350" b="0"/>
            <wp:wrapSquare wrapText="bothSides"/>
            <wp:docPr id="11" name="图片 10" descr="区域图1227555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0" descr="区域图1227555.tif"/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84850" cy="4292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7E810D9" w14:textId="60B4DB53" w:rsidR="007B6A45" w:rsidRDefault="007B6A45" w:rsidP="00EC601C">
      <w:pPr>
        <w:jc w:val="center"/>
        <w:rPr>
          <w:rFonts w:ascii="Times New Roman" w:eastAsia="等线" w:hAnsi="Times New Roman" w:cs="Times New Roman"/>
          <w:sz w:val="24"/>
        </w:rPr>
      </w:pPr>
      <w:r w:rsidRPr="00457543">
        <w:rPr>
          <w:rFonts w:ascii="Times New Roman" w:hAnsi="Times New Roman"/>
          <w:b/>
          <w:bCs/>
          <w:color w:val="000000" w:themeColor="text1"/>
          <w:sz w:val="18"/>
          <w:szCs w:val="18"/>
        </w:rPr>
        <w:t>Fig.</w:t>
      </w:r>
      <w:r w:rsidRPr="00457543">
        <w:rPr>
          <w:rFonts w:ascii="Times New Roman" w:hAnsi="Times New Roman" w:hint="eastAsia"/>
          <w:b/>
          <w:bCs/>
          <w:color w:val="000000" w:themeColor="text1"/>
          <w:sz w:val="18"/>
          <w:szCs w:val="18"/>
        </w:rPr>
        <w:t xml:space="preserve"> </w:t>
      </w:r>
      <w:r>
        <w:rPr>
          <w:rFonts w:ascii="Times New Roman" w:hAnsi="Times New Roman"/>
          <w:b/>
          <w:bCs/>
          <w:color w:val="000000" w:themeColor="text1"/>
          <w:sz w:val="18"/>
          <w:szCs w:val="18"/>
        </w:rPr>
        <w:t>S1</w:t>
      </w:r>
      <w:r w:rsidRPr="00457543">
        <w:rPr>
          <w:rFonts w:ascii="Times New Roman" w:hAnsi="Times New Roman"/>
          <w:b/>
          <w:bCs/>
          <w:color w:val="000000" w:themeColor="text1"/>
          <w:sz w:val="18"/>
          <w:szCs w:val="18"/>
        </w:rPr>
        <w:t>.</w:t>
      </w:r>
      <w:r w:rsidRPr="00457543">
        <w:rPr>
          <w:rFonts w:ascii="Times New Roman" w:hAnsi="Times New Roman" w:hint="eastAsia"/>
          <w:b/>
          <w:bCs/>
          <w:color w:val="000000" w:themeColor="text1"/>
          <w:sz w:val="18"/>
          <w:szCs w:val="18"/>
        </w:rPr>
        <w:t xml:space="preserve"> </w:t>
      </w:r>
      <w:r w:rsidRPr="00457543">
        <w:rPr>
          <w:rFonts w:ascii="Times New Roman" w:hAnsi="Times New Roman" w:hint="eastAsia"/>
          <w:color w:val="000000" w:themeColor="text1"/>
          <w:sz w:val="18"/>
          <w:szCs w:val="18"/>
        </w:rPr>
        <w:t>Sampling sites of heavy metals in soils surround the dye factory</w:t>
      </w:r>
    </w:p>
    <w:p w14:paraId="6D7B0699" w14:textId="65B4E9D6" w:rsidR="007B6A45" w:rsidRDefault="007B6A45" w:rsidP="00EC601C">
      <w:pPr>
        <w:jc w:val="center"/>
        <w:rPr>
          <w:rFonts w:ascii="Times New Roman" w:eastAsia="等线" w:hAnsi="Times New Roman" w:cs="Times New Roman" w:hint="eastAsia"/>
          <w:sz w:val="24"/>
        </w:rPr>
      </w:pPr>
    </w:p>
    <w:p w14:paraId="59322A53" w14:textId="77777777" w:rsidR="007B6A45" w:rsidRDefault="007B6A45" w:rsidP="007B6A45">
      <w:pPr>
        <w:rPr>
          <w:rFonts w:eastAsia="AdvTimes"/>
          <w:b/>
          <w:szCs w:val="36"/>
        </w:rPr>
      </w:pPr>
      <w:r>
        <w:rPr>
          <w:rFonts w:eastAsia="AdvTimes"/>
          <w:b/>
          <w:szCs w:val="36"/>
        </w:rPr>
        <w:br w:type="page"/>
      </w:r>
    </w:p>
    <w:p w14:paraId="2039E31F" w14:textId="77777777" w:rsidR="007B6A45" w:rsidRDefault="007B6A45" w:rsidP="007B6A45">
      <w:pPr>
        <w:jc w:val="center"/>
        <w:rPr>
          <w:rFonts w:ascii="Times New Roman" w:hAnsi="Times New Roman"/>
          <w:b/>
          <w:bCs/>
          <w:color w:val="000000" w:themeColor="text1"/>
          <w:sz w:val="18"/>
          <w:szCs w:val="18"/>
        </w:rPr>
      </w:pPr>
    </w:p>
    <w:p w14:paraId="005B0E56" w14:textId="75F056AB" w:rsidR="007B6A45" w:rsidRDefault="007B6A45" w:rsidP="007B6A45">
      <w:pPr>
        <w:jc w:val="center"/>
        <w:rPr>
          <w:rFonts w:ascii="Times New Roman" w:hAnsi="Times New Roman"/>
          <w:b/>
          <w:bCs/>
          <w:color w:val="000000" w:themeColor="text1"/>
          <w:sz w:val="18"/>
          <w:szCs w:val="18"/>
        </w:rPr>
      </w:pPr>
      <w:r>
        <w:rPr>
          <w:rFonts w:ascii="Times New Roman" w:hAnsi="Times New Roman"/>
          <w:noProof/>
          <w:color w:val="000000" w:themeColor="text1"/>
          <w:szCs w:val="21"/>
        </w:rPr>
        <w:drawing>
          <wp:inline distT="0" distB="0" distL="0" distR="0" wp14:anchorId="78B5425B" wp14:editId="5CBF89EE">
            <wp:extent cx="4152900" cy="6779895"/>
            <wp:effectExtent l="19050" t="0" r="0" b="0"/>
            <wp:docPr id="4" name="图片 3" descr="EF组合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3" descr="EF组合.tif"/>
                    <pic:cNvPicPr>
                      <a:picLocks noChangeAspect="1"/>
                    </pic:cNvPicPr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57350" cy="67876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DECCBBE" w14:textId="77777777" w:rsidR="007B6A45" w:rsidRDefault="007B6A45" w:rsidP="007B6A45">
      <w:pPr>
        <w:spacing w:line="360" w:lineRule="auto"/>
        <w:jc w:val="center"/>
        <w:rPr>
          <w:rFonts w:ascii="Times New Roman" w:hAnsi="Times New Roman"/>
          <w:b/>
          <w:bCs/>
          <w:color w:val="000000" w:themeColor="text1"/>
          <w:sz w:val="18"/>
          <w:szCs w:val="18"/>
        </w:rPr>
      </w:pPr>
      <w:r>
        <w:rPr>
          <w:rFonts w:ascii="Times New Roman" w:hAnsi="Times New Roman"/>
          <w:b/>
          <w:bCs/>
          <w:color w:val="000000" w:themeColor="text1"/>
          <w:sz w:val="18"/>
          <w:szCs w:val="18"/>
        </w:rPr>
        <w:t>Fig.</w:t>
      </w:r>
      <w:r>
        <w:rPr>
          <w:rFonts w:ascii="Times New Roman" w:hAnsi="Times New Roman" w:hint="eastAsia"/>
          <w:b/>
          <w:bCs/>
          <w:color w:val="000000" w:themeColor="text1"/>
          <w:sz w:val="18"/>
          <w:szCs w:val="18"/>
        </w:rPr>
        <w:t xml:space="preserve"> </w:t>
      </w:r>
      <w:r>
        <w:rPr>
          <w:rFonts w:ascii="Times New Roman" w:hAnsi="Times New Roman"/>
          <w:b/>
          <w:bCs/>
          <w:color w:val="000000" w:themeColor="text1"/>
          <w:sz w:val="18"/>
          <w:szCs w:val="18"/>
        </w:rPr>
        <w:t>S2.</w:t>
      </w:r>
      <w:r>
        <w:rPr>
          <w:rFonts w:ascii="Times New Roman" w:hAnsi="Times New Roman" w:hint="eastAsia"/>
          <w:b/>
          <w:bCs/>
          <w:color w:val="000000" w:themeColor="text1"/>
          <w:sz w:val="18"/>
          <w:szCs w:val="18"/>
        </w:rPr>
        <w:t xml:space="preserve"> </w:t>
      </w:r>
      <w:r>
        <w:rPr>
          <w:rFonts w:ascii="Times New Roman" w:hAnsi="Times New Roman"/>
          <w:color w:val="000000" w:themeColor="text1"/>
          <w:sz w:val="18"/>
          <w:szCs w:val="18"/>
        </w:rPr>
        <w:t xml:space="preserve">Enrichment factor of different heavy metals </w:t>
      </w:r>
      <w:r>
        <w:rPr>
          <w:rFonts w:ascii="Times New Roman" w:hAnsi="Times New Roman" w:hint="eastAsia"/>
          <w:color w:val="000000" w:themeColor="text1"/>
          <w:sz w:val="18"/>
          <w:szCs w:val="18"/>
        </w:rPr>
        <w:t>at the sampling points</w:t>
      </w:r>
      <w:r>
        <w:rPr>
          <w:rFonts w:ascii="Times New Roman" w:hAnsi="Times New Roman"/>
          <w:color w:val="000000" w:themeColor="text1"/>
          <w:sz w:val="18"/>
          <w:szCs w:val="18"/>
        </w:rPr>
        <w:t>.</w:t>
      </w:r>
    </w:p>
    <w:p w14:paraId="57DF9487" w14:textId="77777777" w:rsidR="007B6A45" w:rsidRDefault="007B6A45" w:rsidP="007B6A45">
      <w:pPr>
        <w:rPr>
          <w:rFonts w:eastAsia="AdvTimes"/>
          <w:b/>
          <w:szCs w:val="36"/>
        </w:rPr>
      </w:pPr>
      <w:r>
        <w:rPr>
          <w:rFonts w:eastAsia="AdvTimes"/>
          <w:b/>
          <w:szCs w:val="36"/>
        </w:rPr>
        <w:br w:type="page"/>
      </w:r>
    </w:p>
    <w:p w14:paraId="68072A58" w14:textId="77777777" w:rsidR="007B6A45" w:rsidRDefault="007B6A45" w:rsidP="001D0167">
      <w:pPr>
        <w:rPr>
          <w:rFonts w:ascii="Times New Roman" w:hAnsi="Times New Roman"/>
          <w:noProof/>
          <w:color w:val="000000" w:themeColor="text1"/>
          <w:szCs w:val="21"/>
        </w:rPr>
      </w:pPr>
    </w:p>
    <w:p w14:paraId="3831C82B" w14:textId="3B0C7592" w:rsidR="007B6A45" w:rsidRDefault="007B6A45" w:rsidP="001D0167">
      <w:pPr>
        <w:rPr>
          <w:rFonts w:ascii="Times New Roman" w:hAnsi="Times New Roman"/>
          <w:b/>
          <w:bCs/>
          <w:color w:val="000000" w:themeColor="text1"/>
          <w:sz w:val="18"/>
          <w:szCs w:val="18"/>
        </w:rPr>
      </w:pPr>
      <w:r>
        <w:rPr>
          <w:rFonts w:ascii="Times New Roman" w:hAnsi="Times New Roman"/>
          <w:noProof/>
          <w:color w:val="000000" w:themeColor="text1"/>
          <w:szCs w:val="21"/>
        </w:rPr>
        <w:drawing>
          <wp:inline distT="0" distB="0" distL="0" distR="0" wp14:anchorId="7C81A57B" wp14:editId="24544C66">
            <wp:extent cx="5274310" cy="4745713"/>
            <wp:effectExtent l="0" t="0" r="2540" b="0"/>
            <wp:docPr id="5" name="图片 4" descr="拼图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4" descr="拼图.tif"/>
                    <pic:cNvPicPr>
                      <a:picLocks noChangeAspect="1"/>
                    </pic:cNvPicPr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7457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B8C2991" w14:textId="77777777" w:rsidR="007B6A45" w:rsidRDefault="007B6A45" w:rsidP="007B6A45">
      <w:pPr>
        <w:spacing w:line="360" w:lineRule="auto"/>
        <w:jc w:val="center"/>
        <w:rPr>
          <w:rFonts w:ascii="Times New Roman" w:hAnsi="Times New Roman"/>
          <w:bCs/>
          <w:color w:val="000000" w:themeColor="text1"/>
          <w:sz w:val="18"/>
          <w:szCs w:val="18"/>
        </w:rPr>
      </w:pPr>
      <w:r w:rsidRPr="002E6857">
        <w:rPr>
          <w:rFonts w:ascii="Times New Roman" w:hAnsi="Times New Roman"/>
          <w:b/>
          <w:bCs/>
          <w:color w:val="000000" w:themeColor="text1"/>
          <w:sz w:val="18"/>
          <w:szCs w:val="18"/>
        </w:rPr>
        <w:t>Fig.</w:t>
      </w:r>
      <w:r w:rsidRPr="002E6857">
        <w:rPr>
          <w:rFonts w:ascii="Times New Roman" w:hAnsi="Times New Roman" w:hint="eastAsia"/>
          <w:b/>
          <w:bCs/>
          <w:color w:val="000000" w:themeColor="text1"/>
          <w:sz w:val="18"/>
          <w:szCs w:val="18"/>
        </w:rPr>
        <w:t xml:space="preserve"> </w:t>
      </w:r>
      <w:r>
        <w:rPr>
          <w:rFonts w:ascii="Times New Roman" w:hAnsi="Times New Roman"/>
          <w:b/>
          <w:bCs/>
          <w:color w:val="000000" w:themeColor="text1"/>
          <w:sz w:val="18"/>
          <w:szCs w:val="18"/>
        </w:rPr>
        <w:t>S3</w:t>
      </w:r>
      <w:r w:rsidRPr="002E6857">
        <w:rPr>
          <w:rFonts w:ascii="Times New Roman" w:hAnsi="Times New Roman"/>
          <w:b/>
          <w:bCs/>
          <w:color w:val="000000" w:themeColor="text1"/>
          <w:sz w:val="18"/>
          <w:szCs w:val="18"/>
        </w:rPr>
        <w:t>.</w:t>
      </w:r>
      <w:r w:rsidRPr="002E6857">
        <w:rPr>
          <w:rFonts w:ascii="Times New Roman" w:hAnsi="Times New Roman" w:hint="eastAsia"/>
          <w:b/>
          <w:bCs/>
          <w:color w:val="000000" w:themeColor="text1"/>
          <w:sz w:val="18"/>
          <w:szCs w:val="18"/>
        </w:rPr>
        <w:t xml:space="preserve"> </w:t>
      </w:r>
      <w:r>
        <w:rPr>
          <w:rFonts w:ascii="Times New Roman" w:hAnsi="Times New Roman" w:hint="eastAsia"/>
          <w:bCs/>
          <w:color w:val="000000" w:themeColor="text1"/>
          <w:sz w:val="18"/>
          <w:szCs w:val="18"/>
        </w:rPr>
        <w:t xml:space="preserve">Factor profiles of </w:t>
      </w:r>
      <w:r>
        <w:rPr>
          <w:rFonts w:ascii="Times New Roman" w:hAnsi="Times New Roman"/>
          <w:bCs/>
          <w:color w:val="000000" w:themeColor="text1"/>
          <w:sz w:val="18"/>
          <w:szCs w:val="18"/>
        </w:rPr>
        <w:t>soil heavy metals</w:t>
      </w:r>
      <w:r>
        <w:rPr>
          <w:rFonts w:ascii="Times New Roman" w:hAnsi="Times New Roman" w:hint="eastAsia"/>
          <w:bCs/>
          <w:color w:val="000000" w:themeColor="text1"/>
          <w:sz w:val="18"/>
          <w:szCs w:val="18"/>
        </w:rPr>
        <w:t xml:space="preserve"> in the study area from PMF model.</w:t>
      </w:r>
    </w:p>
    <w:p w14:paraId="54ABBF60" w14:textId="77777777" w:rsidR="007B6A45" w:rsidRDefault="007B6A45" w:rsidP="007B6A45">
      <w:pPr>
        <w:rPr>
          <w:rFonts w:eastAsia="AdvTimes"/>
          <w:b/>
          <w:szCs w:val="36"/>
        </w:rPr>
      </w:pPr>
      <w:r>
        <w:rPr>
          <w:rFonts w:eastAsia="AdvTimes"/>
          <w:b/>
          <w:szCs w:val="36"/>
        </w:rPr>
        <w:br w:type="page"/>
      </w:r>
    </w:p>
    <w:p w14:paraId="3235A466" w14:textId="77777777" w:rsidR="007B6A45" w:rsidRDefault="007B6A45" w:rsidP="001D0167">
      <w:pPr>
        <w:rPr>
          <w:rFonts w:ascii="Times New Roman" w:hAnsi="Times New Roman" w:hint="eastAsia"/>
          <w:b/>
          <w:bCs/>
          <w:color w:val="000000" w:themeColor="text1"/>
          <w:sz w:val="18"/>
          <w:szCs w:val="18"/>
        </w:rPr>
      </w:pPr>
    </w:p>
    <w:p w14:paraId="134C7AFD" w14:textId="4B7122A5" w:rsidR="001D0167" w:rsidRPr="00A0096C" w:rsidRDefault="001D0167" w:rsidP="001D0167">
      <w:pPr>
        <w:rPr>
          <w:rFonts w:ascii="Times New Roman" w:hAnsi="Times New Roman"/>
          <w:b/>
          <w:bCs/>
          <w:color w:val="000000" w:themeColor="text1"/>
          <w:sz w:val="18"/>
          <w:szCs w:val="18"/>
        </w:rPr>
      </w:pPr>
      <w:r w:rsidRPr="00A0096C">
        <w:rPr>
          <w:rFonts w:ascii="Times New Roman" w:hAnsi="Times New Roman"/>
          <w:b/>
          <w:bCs/>
          <w:color w:val="000000" w:themeColor="text1"/>
          <w:sz w:val="18"/>
          <w:szCs w:val="18"/>
        </w:rPr>
        <w:t xml:space="preserve">Table </w:t>
      </w:r>
      <w:r>
        <w:rPr>
          <w:rFonts w:ascii="Times New Roman" w:hAnsi="Times New Roman" w:hint="eastAsia"/>
          <w:b/>
          <w:bCs/>
          <w:color w:val="000000" w:themeColor="text1"/>
          <w:sz w:val="18"/>
          <w:szCs w:val="18"/>
        </w:rPr>
        <w:t>S</w:t>
      </w:r>
      <w:r w:rsidRPr="00A0096C">
        <w:rPr>
          <w:rFonts w:ascii="Times New Roman" w:hAnsi="Times New Roman"/>
          <w:b/>
          <w:bCs/>
          <w:color w:val="000000" w:themeColor="text1"/>
          <w:sz w:val="18"/>
          <w:szCs w:val="18"/>
        </w:rPr>
        <w:t>1</w:t>
      </w:r>
    </w:p>
    <w:p w14:paraId="7816EC89" w14:textId="7AE49A1D" w:rsidR="001D0167" w:rsidRPr="00A0096C" w:rsidRDefault="001D0167" w:rsidP="001D0167">
      <w:pPr>
        <w:rPr>
          <w:rFonts w:ascii="Times New Roman" w:hAnsi="Times New Roman"/>
          <w:b/>
          <w:bCs/>
          <w:color w:val="000000" w:themeColor="text1"/>
          <w:sz w:val="18"/>
          <w:szCs w:val="18"/>
        </w:rPr>
      </w:pPr>
      <w:r w:rsidRPr="00A0096C">
        <w:rPr>
          <w:rFonts w:ascii="Times New Roman" w:hAnsi="Times New Roman" w:hint="eastAsia"/>
          <w:b/>
          <w:bCs/>
          <w:color w:val="000000" w:themeColor="text1"/>
          <w:sz w:val="18"/>
          <w:szCs w:val="18"/>
        </w:rPr>
        <w:t>Toxicity coefficient of different heavy metals in soil.</w:t>
      </w:r>
    </w:p>
    <w:tbl>
      <w:tblPr>
        <w:tblW w:w="5000" w:type="pct"/>
        <w:tblBorders>
          <w:top w:val="single" w:sz="12" w:space="0" w:color="auto"/>
          <w:bottom w:val="single" w:sz="12" w:space="0" w:color="auto"/>
          <w:insideH w:val="outset" w:sz="6" w:space="0" w:color="auto"/>
          <w:insideV w:val="outset" w:sz="6" w:space="0" w:color="auto"/>
        </w:tblBorders>
        <w:tblLook w:val="04A0" w:firstRow="1" w:lastRow="0" w:firstColumn="1" w:lastColumn="0" w:noHBand="0" w:noVBand="1"/>
      </w:tblPr>
      <w:tblGrid>
        <w:gridCol w:w="1632"/>
        <w:gridCol w:w="1255"/>
        <w:gridCol w:w="1255"/>
        <w:gridCol w:w="1254"/>
        <w:gridCol w:w="1430"/>
        <w:gridCol w:w="1480"/>
      </w:tblGrid>
      <w:tr w:rsidR="001D0167" w:rsidRPr="00A0096C" w14:paraId="2FDDB286" w14:textId="77777777" w:rsidTr="0052562A">
        <w:trPr>
          <w:trHeight w:val="280"/>
        </w:trPr>
        <w:tc>
          <w:tcPr>
            <w:tcW w:w="982" w:type="pct"/>
            <w:tcBorders>
              <w:top w:val="single" w:sz="12" w:space="0" w:color="auto"/>
              <w:left w:val="nil"/>
              <w:bottom w:val="single" w:sz="2" w:space="0" w:color="auto"/>
              <w:right w:val="nil"/>
            </w:tcBorders>
            <w:noWrap/>
            <w:vAlign w:val="center"/>
            <w:hideMark/>
          </w:tcPr>
          <w:p w14:paraId="227D3F8E" w14:textId="77777777" w:rsidR="001D0167" w:rsidRPr="00A0096C" w:rsidRDefault="001D0167" w:rsidP="0052562A"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bCs/>
                <w:color w:val="000000" w:themeColor="text1"/>
                <w:kern w:val="0"/>
                <w:sz w:val="18"/>
                <w:szCs w:val="18"/>
              </w:rPr>
            </w:pPr>
            <w:r w:rsidRPr="00A0096C">
              <w:rPr>
                <w:rFonts w:ascii="Times New Roman" w:hAnsi="Times New Roman"/>
                <w:b/>
                <w:bCs/>
                <w:color w:val="000000" w:themeColor="text1"/>
                <w:kern w:val="0"/>
                <w:sz w:val="18"/>
                <w:szCs w:val="18"/>
              </w:rPr>
              <w:t>Element</w:t>
            </w:r>
          </w:p>
        </w:tc>
        <w:tc>
          <w:tcPr>
            <w:tcW w:w="755" w:type="pct"/>
            <w:tcBorders>
              <w:top w:val="single" w:sz="12" w:space="0" w:color="auto"/>
              <w:left w:val="nil"/>
              <w:bottom w:val="single" w:sz="2" w:space="0" w:color="auto"/>
              <w:right w:val="nil"/>
            </w:tcBorders>
            <w:noWrap/>
            <w:vAlign w:val="center"/>
            <w:hideMark/>
          </w:tcPr>
          <w:p w14:paraId="39FBE0C3" w14:textId="77777777" w:rsidR="001D0167" w:rsidRPr="00A0096C" w:rsidRDefault="001D0167" w:rsidP="0052562A"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bCs/>
                <w:color w:val="000000" w:themeColor="text1"/>
                <w:kern w:val="0"/>
                <w:sz w:val="18"/>
                <w:szCs w:val="18"/>
              </w:rPr>
            </w:pPr>
            <w:r w:rsidRPr="00A0096C">
              <w:rPr>
                <w:rFonts w:ascii="Times New Roman" w:hAnsi="Times New Roman"/>
                <w:b/>
                <w:bCs/>
                <w:color w:val="000000" w:themeColor="text1"/>
                <w:kern w:val="0"/>
                <w:sz w:val="18"/>
                <w:szCs w:val="18"/>
              </w:rPr>
              <w:t>As</w:t>
            </w:r>
          </w:p>
        </w:tc>
        <w:tc>
          <w:tcPr>
            <w:tcW w:w="755" w:type="pct"/>
            <w:tcBorders>
              <w:top w:val="single" w:sz="12" w:space="0" w:color="auto"/>
              <w:left w:val="nil"/>
              <w:bottom w:val="single" w:sz="2" w:space="0" w:color="auto"/>
              <w:right w:val="nil"/>
            </w:tcBorders>
            <w:noWrap/>
            <w:vAlign w:val="center"/>
            <w:hideMark/>
          </w:tcPr>
          <w:p w14:paraId="0EEA58D5" w14:textId="77777777" w:rsidR="001D0167" w:rsidRPr="00A0096C" w:rsidRDefault="001D0167" w:rsidP="0052562A"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bCs/>
                <w:color w:val="000000" w:themeColor="text1"/>
                <w:kern w:val="0"/>
                <w:sz w:val="18"/>
                <w:szCs w:val="18"/>
              </w:rPr>
            </w:pPr>
            <w:r w:rsidRPr="00A0096C">
              <w:rPr>
                <w:rFonts w:ascii="Times New Roman" w:hAnsi="Times New Roman"/>
                <w:b/>
                <w:bCs/>
                <w:color w:val="000000" w:themeColor="text1"/>
                <w:kern w:val="0"/>
                <w:sz w:val="18"/>
                <w:szCs w:val="18"/>
              </w:rPr>
              <w:t>Cd</w:t>
            </w:r>
          </w:p>
        </w:tc>
        <w:tc>
          <w:tcPr>
            <w:tcW w:w="755" w:type="pct"/>
            <w:tcBorders>
              <w:top w:val="single" w:sz="12" w:space="0" w:color="auto"/>
              <w:left w:val="nil"/>
              <w:bottom w:val="single" w:sz="2" w:space="0" w:color="auto"/>
              <w:right w:val="nil"/>
            </w:tcBorders>
            <w:noWrap/>
            <w:vAlign w:val="center"/>
            <w:hideMark/>
          </w:tcPr>
          <w:p w14:paraId="4F5E9B80" w14:textId="74E94A6C" w:rsidR="001D0167" w:rsidRPr="00A0096C" w:rsidRDefault="001D0167" w:rsidP="0052562A"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bCs/>
                <w:color w:val="000000" w:themeColor="text1"/>
                <w:kern w:val="0"/>
                <w:sz w:val="18"/>
                <w:szCs w:val="18"/>
              </w:rPr>
            </w:pPr>
            <w:r w:rsidRPr="00A0096C">
              <w:rPr>
                <w:rFonts w:ascii="Times New Roman" w:hAnsi="Times New Roman"/>
                <w:b/>
                <w:bCs/>
                <w:color w:val="000000" w:themeColor="text1"/>
                <w:kern w:val="0"/>
                <w:sz w:val="18"/>
                <w:szCs w:val="18"/>
              </w:rPr>
              <w:t>Cr</w:t>
            </w:r>
          </w:p>
        </w:tc>
        <w:tc>
          <w:tcPr>
            <w:tcW w:w="861" w:type="pct"/>
            <w:tcBorders>
              <w:top w:val="single" w:sz="12" w:space="0" w:color="auto"/>
              <w:left w:val="nil"/>
              <w:bottom w:val="single" w:sz="2" w:space="0" w:color="auto"/>
              <w:right w:val="nil"/>
            </w:tcBorders>
            <w:noWrap/>
            <w:vAlign w:val="center"/>
            <w:hideMark/>
          </w:tcPr>
          <w:p w14:paraId="7B805935" w14:textId="77777777" w:rsidR="001D0167" w:rsidRPr="00A0096C" w:rsidRDefault="001D0167" w:rsidP="0052562A"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bCs/>
                <w:color w:val="000000" w:themeColor="text1"/>
                <w:kern w:val="0"/>
                <w:sz w:val="18"/>
                <w:szCs w:val="18"/>
              </w:rPr>
            </w:pPr>
            <w:r w:rsidRPr="00A0096C">
              <w:rPr>
                <w:rFonts w:ascii="Times New Roman" w:hAnsi="Times New Roman" w:hint="eastAsia"/>
                <w:b/>
                <w:bCs/>
                <w:color w:val="000000" w:themeColor="text1"/>
                <w:kern w:val="0"/>
                <w:sz w:val="18"/>
                <w:szCs w:val="18"/>
              </w:rPr>
              <w:t>Hg</w:t>
            </w:r>
          </w:p>
        </w:tc>
        <w:tc>
          <w:tcPr>
            <w:tcW w:w="891" w:type="pct"/>
            <w:tcBorders>
              <w:top w:val="single" w:sz="12" w:space="0" w:color="auto"/>
              <w:left w:val="nil"/>
              <w:bottom w:val="single" w:sz="2" w:space="0" w:color="auto"/>
              <w:right w:val="nil"/>
            </w:tcBorders>
            <w:noWrap/>
            <w:vAlign w:val="center"/>
            <w:hideMark/>
          </w:tcPr>
          <w:p w14:paraId="05EB530C" w14:textId="77777777" w:rsidR="001D0167" w:rsidRPr="00A0096C" w:rsidRDefault="001D0167" w:rsidP="0052562A"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bCs/>
                <w:color w:val="000000" w:themeColor="text1"/>
                <w:kern w:val="0"/>
                <w:sz w:val="18"/>
                <w:szCs w:val="18"/>
              </w:rPr>
            </w:pPr>
            <w:r w:rsidRPr="00A0096C">
              <w:rPr>
                <w:rFonts w:ascii="Times New Roman" w:hAnsi="Times New Roman"/>
                <w:b/>
                <w:bCs/>
                <w:color w:val="000000" w:themeColor="text1"/>
                <w:kern w:val="0"/>
                <w:sz w:val="18"/>
                <w:szCs w:val="18"/>
              </w:rPr>
              <w:t>Pb</w:t>
            </w:r>
          </w:p>
        </w:tc>
      </w:tr>
      <w:tr w:rsidR="001D0167" w:rsidRPr="00A0096C" w14:paraId="0A6EB0DC" w14:textId="77777777" w:rsidTr="0052562A">
        <w:trPr>
          <w:trHeight w:val="280"/>
        </w:trPr>
        <w:tc>
          <w:tcPr>
            <w:tcW w:w="982" w:type="pct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</w:tcPr>
          <w:p w14:paraId="67169D3D" w14:textId="77777777" w:rsidR="001D0167" w:rsidRPr="00A0096C" w:rsidRDefault="001D0167" w:rsidP="0052562A">
            <w:pPr>
              <w:jc w:val="center"/>
              <w:rPr>
                <w:rFonts w:ascii="Times New Roman" w:hAnsi="Times New Roman"/>
                <w:b/>
                <w:color w:val="000000" w:themeColor="text1"/>
                <w:sz w:val="18"/>
                <w:szCs w:val="18"/>
              </w:rPr>
            </w:pPr>
            <w:r w:rsidRPr="00A0096C">
              <w:rPr>
                <w:rFonts w:ascii="Times New Roman" w:hAnsi="Times New Roman"/>
                <w:b/>
                <w:noProof/>
                <w:color w:val="000000" w:themeColor="text1"/>
              </w:rPr>
              <w:t>T</w:t>
            </w:r>
            <w:r w:rsidRPr="00A0096C">
              <w:rPr>
                <w:rFonts w:ascii="Times New Roman" w:hAnsi="Times New Roman"/>
                <w:b/>
                <w:noProof/>
                <w:color w:val="000000" w:themeColor="text1"/>
                <w:vertAlign w:val="subscript"/>
              </w:rPr>
              <w:t>r</w:t>
            </w:r>
            <w:r w:rsidRPr="00A0096C">
              <w:rPr>
                <w:rFonts w:ascii="Times New Roman" w:hAnsi="Times New Roman"/>
                <w:b/>
                <w:noProof/>
                <w:color w:val="000000" w:themeColor="text1"/>
                <w:vertAlign w:val="superscript"/>
              </w:rPr>
              <w:t>i</w:t>
            </w:r>
          </w:p>
        </w:tc>
        <w:tc>
          <w:tcPr>
            <w:tcW w:w="755" w:type="pct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  <w:hideMark/>
          </w:tcPr>
          <w:p w14:paraId="699B0FD7" w14:textId="77777777" w:rsidR="001D0167" w:rsidRPr="00A0096C" w:rsidRDefault="001D0167" w:rsidP="0052562A">
            <w:pPr>
              <w:jc w:val="center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A0096C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10</w:t>
            </w:r>
          </w:p>
        </w:tc>
        <w:tc>
          <w:tcPr>
            <w:tcW w:w="755" w:type="pct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  <w:hideMark/>
          </w:tcPr>
          <w:p w14:paraId="7CBB8D68" w14:textId="77777777" w:rsidR="001D0167" w:rsidRPr="00A0096C" w:rsidRDefault="001D0167" w:rsidP="0052562A">
            <w:pPr>
              <w:jc w:val="center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A0096C">
              <w:rPr>
                <w:rFonts w:ascii="Times New Roman" w:hAnsi="Times New Roman" w:hint="eastAsia"/>
                <w:color w:val="000000" w:themeColor="text1"/>
                <w:sz w:val="18"/>
                <w:szCs w:val="18"/>
              </w:rPr>
              <w:t>30</w:t>
            </w:r>
          </w:p>
        </w:tc>
        <w:tc>
          <w:tcPr>
            <w:tcW w:w="755" w:type="pct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  <w:hideMark/>
          </w:tcPr>
          <w:p w14:paraId="422CDAF9" w14:textId="4C60FFDD" w:rsidR="001D0167" w:rsidRPr="00A0096C" w:rsidRDefault="001D0167" w:rsidP="0052562A">
            <w:pPr>
              <w:jc w:val="center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A0096C">
              <w:rPr>
                <w:rFonts w:ascii="Times New Roman" w:hAnsi="Times New Roman" w:hint="eastAsia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861" w:type="pct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  <w:hideMark/>
          </w:tcPr>
          <w:p w14:paraId="4DD9569A" w14:textId="77777777" w:rsidR="001D0167" w:rsidRPr="00A0096C" w:rsidRDefault="001D0167" w:rsidP="0052562A">
            <w:pPr>
              <w:jc w:val="center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A0096C">
              <w:rPr>
                <w:rFonts w:ascii="Times New Roman" w:hAnsi="Times New Roman" w:hint="eastAsia"/>
                <w:color w:val="000000" w:themeColor="text1"/>
                <w:sz w:val="18"/>
                <w:szCs w:val="18"/>
              </w:rPr>
              <w:t>40</w:t>
            </w:r>
          </w:p>
        </w:tc>
        <w:tc>
          <w:tcPr>
            <w:tcW w:w="891" w:type="pct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  <w:hideMark/>
          </w:tcPr>
          <w:p w14:paraId="25DC2B1D" w14:textId="77777777" w:rsidR="001D0167" w:rsidRPr="00A0096C" w:rsidRDefault="001D0167" w:rsidP="0052562A">
            <w:pPr>
              <w:jc w:val="center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A0096C">
              <w:rPr>
                <w:rFonts w:ascii="Times New Roman" w:hAnsi="Times New Roman" w:hint="eastAsia"/>
                <w:color w:val="000000" w:themeColor="text1"/>
                <w:sz w:val="18"/>
                <w:szCs w:val="18"/>
              </w:rPr>
              <w:t>5</w:t>
            </w:r>
          </w:p>
        </w:tc>
      </w:tr>
    </w:tbl>
    <w:p w14:paraId="538399AC" w14:textId="77777777" w:rsidR="001D0167" w:rsidRDefault="001D0167" w:rsidP="0004770F">
      <w:pPr>
        <w:rPr>
          <w:rFonts w:ascii="Times New Roman" w:hAnsi="Times New Roman"/>
          <w:b/>
          <w:bCs/>
          <w:sz w:val="18"/>
          <w:szCs w:val="18"/>
        </w:rPr>
      </w:pPr>
    </w:p>
    <w:p w14:paraId="7AAB4CB3" w14:textId="77777777" w:rsidR="001D0167" w:rsidRPr="001D0167" w:rsidRDefault="001D0167" w:rsidP="001D0167">
      <w:pPr>
        <w:rPr>
          <w:rFonts w:ascii="Times New Roman" w:eastAsia="宋体" w:hAnsi="Times New Roman" w:cs="Times New Roman"/>
          <w:b/>
          <w:bCs/>
          <w:color w:val="000000"/>
          <w:sz w:val="18"/>
          <w:szCs w:val="18"/>
        </w:rPr>
      </w:pPr>
      <w:r w:rsidRPr="001D0167">
        <w:rPr>
          <w:rFonts w:ascii="Times New Roman" w:eastAsia="宋体" w:hAnsi="Times New Roman" w:cs="Times New Roman"/>
          <w:b/>
          <w:bCs/>
          <w:color w:val="000000"/>
          <w:sz w:val="18"/>
          <w:szCs w:val="18"/>
        </w:rPr>
        <w:t>Table</w:t>
      </w:r>
      <w:r w:rsidRPr="001D0167">
        <w:rPr>
          <w:rFonts w:ascii="Times New Roman" w:eastAsia="宋体" w:hAnsi="Times New Roman" w:cs="Times New Roman" w:hint="eastAsia"/>
          <w:b/>
          <w:bCs/>
          <w:color w:val="000000"/>
          <w:sz w:val="18"/>
          <w:szCs w:val="18"/>
        </w:rPr>
        <w:t xml:space="preserve"> </w:t>
      </w:r>
      <w:r>
        <w:rPr>
          <w:rFonts w:ascii="Times New Roman" w:eastAsia="宋体" w:hAnsi="Times New Roman" w:cs="Times New Roman" w:hint="eastAsia"/>
          <w:b/>
          <w:bCs/>
          <w:color w:val="000000"/>
          <w:sz w:val="18"/>
          <w:szCs w:val="18"/>
        </w:rPr>
        <w:t>S</w:t>
      </w:r>
      <w:r w:rsidRPr="001D0167">
        <w:rPr>
          <w:rFonts w:ascii="Times New Roman" w:eastAsia="宋体" w:hAnsi="Times New Roman" w:cs="Times New Roman" w:hint="eastAsia"/>
          <w:b/>
          <w:bCs/>
          <w:color w:val="000000"/>
          <w:sz w:val="18"/>
          <w:szCs w:val="18"/>
        </w:rPr>
        <w:t>2</w:t>
      </w:r>
    </w:p>
    <w:p w14:paraId="18AA5A7A" w14:textId="77777777" w:rsidR="001D0167" w:rsidRPr="001D0167" w:rsidRDefault="001D0167" w:rsidP="001D0167">
      <w:pPr>
        <w:rPr>
          <w:rFonts w:ascii="Times New Roman" w:eastAsia="宋体" w:hAnsi="Times New Roman" w:cs="Times New Roman"/>
          <w:b/>
          <w:bCs/>
          <w:color w:val="000000"/>
          <w:sz w:val="18"/>
          <w:szCs w:val="18"/>
        </w:rPr>
      </w:pPr>
      <w:r w:rsidRPr="001D0167">
        <w:rPr>
          <w:rFonts w:ascii="Times New Roman" w:eastAsia="宋体" w:hAnsi="Times New Roman" w:cs="Times New Roman" w:hint="eastAsia"/>
          <w:b/>
          <w:bCs/>
          <w:color w:val="000000"/>
          <w:sz w:val="18"/>
          <w:szCs w:val="18"/>
        </w:rPr>
        <w:t>The relationship between ecological risk index and classification of heavy metal environmental pollution</w:t>
      </w:r>
      <w:r w:rsidRPr="001D0167">
        <w:rPr>
          <w:rFonts w:ascii="Times New Roman" w:eastAsia="宋体" w:hAnsi="Times New Roman" w:cs="Times New Roman"/>
          <w:b/>
          <w:bCs/>
          <w:color w:val="000000"/>
          <w:sz w:val="18"/>
          <w:szCs w:val="18"/>
        </w:rPr>
        <w:t>.</w:t>
      </w:r>
    </w:p>
    <w:tbl>
      <w:tblPr>
        <w:tblW w:w="5000" w:type="pct"/>
        <w:tblBorders>
          <w:top w:val="single" w:sz="12" w:space="0" w:color="auto"/>
          <w:bottom w:val="single" w:sz="12" w:space="0" w:color="auto"/>
          <w:insideH w:val="outset" w:sz="6" w:space="0" w:color="auto"/>
          <w:insideV w:val="outset" w:sz="6" w:space="0" w:color="auto"/>
        </w:tblBorders>
        <w:tblLook w:val="04A0" w:firstRow="1" w:lastRow="0" w:firstColumn="1" w:lastColumn="0" w:noHBand="0" w:noVBand="1"/>
      </w:tblPr>
      <w:tblGrid>
        <w:gridCol w:w="2184"/>
        <w:gridCol w:w="2260"/>
        <w:gridCol w:w="1832"/>
        <w:gridCol w:w="2030"/>
      </w:tblGrid>
      <w:tr w:rsidR="001D0167" w:rsidRPr="001D0167" w14:paraId="28898C48" w14:textId="77777777" w:rsidTr="0052562A">
        <w:trPr>
          <w:trHeight w:val="280"/>
        </w:trPr>
        <w:tc>
          <w:tcPr>
            <w:tcW w:w="1452" w:type="pct"/>
            <w:tcBorders>
              <w:top w:val="single" w:sz="12" w:space="0" w:color="auto"/>
              <w:left w:val="nil"/>
              <w:bottom w:val="single" w:sz="2" w:space="0" w:color="auto"/>
              <w:right w:val="nil"/>
            </w:tcBorders>
            <w:noWrap/>
            <w:vAlign w:val="center"/>
            <w:hideMark/>
          </w:tcPr>
          <w:p w14:paraId="5A5DC014" w14:textId="77777777" w:rsidR="001D0167" w:rsidRPr="001D0167" w:rsidRDefault="001D0167" w:rsidP="001D0167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1D0167"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Scope of potential ecological risk index(</w:t>
            </w:r>
            <w:r w:rsidRPr="001D0167">
              <w:rPr>
                <w:rFonts w:ascii="Times New Roman" w:eastAsia="宋体" w:hAnsi="Times New Roman" w:cs="Times New Roman"/>
                <w:b/>
                <w:color w:val="000000"/>
              </w:rPr>
              <w:t>E</w:t>
            </w:r>
            <w:r w:rsidRPr="001D0167">
              <w:rPr>
                <w:rFonts w:ascii="Times New Roman" w:eastAsia="宋体" w:hAnsi="Times New Roman" w:cs="Times New Roman"/>
                <w:b/>
                <w:color w:val="000000"/>
                <w:vertAlign w:val="subscript"/>
              </w:rPr>
              <w:t>r</w:t>
            </w:r>
            <w:r w:rsidRPr="001D0167">
              <w:rPr>
                <w:rFonts w:ascii="Times New Roman" w:eastAsia="宋体" w:hAnsi="Times New Roman" w:cs="Times New Roman" w:hint="eastAsia"/>
                <w:b/>
                <w:color w:val="000000"/>
                <w:vertAlign w:val="superscript"/>
              </w:rPr>
              <w:t>i</w:t>
            </w:r>
            <w:r w:rsidRPr="001D0167"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115" w:type="pct"/>
            <w:tcBorders>
              <w:top w:val="single" w:sz="12" w:space="0" w:color="auto"/>
              <w:left w:val="nil"/>
              <w:bottom w:val="single" w:sz="2" w:space="0" w:color="auto"/>
              <w:right w:val="nil"/>
            </w:tcBorders>
            <w:noWrap/>
            <w:vAlign w:val="center"/>
            <w:hideMark/>
          </w:tcPr>
          <w:p w14:paraId="599E9D39" w14:textId="77777777" w:rsidR="001D0167" w:rsidRPr="001D0167" w:rsidRDefault="001D0167" w:rsidP="001D0167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1D0167"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Ecological risk level of single-factor pollution </w:t>
            </w:r>
          </w:p>
        </w:tc>
        <w:tc>
          <w:tcPr>
            <w:tcW w:w="1116" w:type="pct"/>
            <w:tcBorders>
              <w:top w:val="single" w:sz="12" w:space="0" w:color="auto"/>
              <w:left w:val="nil"/>
              <w:bottom w:val="single" w:sz="2" w:space="0" w:color="auto"/>
              <w:right w:val="nil"/>
            </w:tcBorders>
            <w:noWrap/>
            <w:vAlign w:val="center"/>
            <w:hideMark/>
          </w:tcPr>
          <w:p w14:paraId="35028B5E" w14:textId="77777777" w:rsidR="001D0167" w:rsidRPr="001D0167" w:rsidRDefault="001D0167" w:rsidP="001D0167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1D0167"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Slope of potential toxicity index(RI)</w:t>
            </w:r>
          </w:p>
        </w:tc>
        <w:tc>
          <w:tcPr>
            <w:tcW w:w="1317" w:type="pct"/>
            <w:tcBorders>
              <w:top w:val="single" w:sz="12" w:space="0" w:color="auto"/>
              <w:left w:val="nil"/>
              <w:bottom w:val="single" w:sz="2" w:space="0" w:color="auto"/>
              <w:right w:val="nil"/>
            </w:tcBorders>
            <w:noWrap/>
            <w:vAlign w:val="center"/>
            <w:hideMark/>
          </w:tcPr>
          <w:p w14:paraId="3DA9720F" w14:textId="77777777" w:rsidR="001D0167" w:rsidRPr="001D0167" w:rsidRDefault="001D0167" w:rsidP="001D0167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1D0167"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General level of potential ecological risk</w:t>
            </w:r>
          </w:p>
        </w:tc>
      </w:tr>
      <w:tr w:rsidR="001D0167" w:rsidRPr="001D0167" w14:paraId="57503549" w14:textId="77777777" w:rsidTr="0052562A">
        <w:trPr>
          <w:trHeight w:val="280"/>
        </w:trPr>
        <w:tc>
          <w:tcPr>
            <w:tcW w:w="1452" w:type="pct"/>
            <w:tcBorders>
              <w:top w:val="single" w:sz="2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3FD77009" w14:textId="77777777" w:rsidR="001D0167" w:rsidRPr="001D0167" w:rsidRDefault="001D0167" w:rsidP="001D0167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1D016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E</w:t>
            </w:r>
            <w:r w:rsidRPr="001D0167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vertAlign w:val="subscript"/>
              </w:rPr>
              <w:t>r</w:t>
            </w:r>
            <w:r w:rsidRPr="001D0167"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  <w:vertAlign w:val="superscript"/>
              </w:rPr>
              <w:t>i</w:t>
            </w:r>
            <w:r w:rsidRPr="001D016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 &lt;</w:t>
            </w:r>
            <w:r w:rsidRPr="001D0167"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</w:rPr>
              <w:t xml:space="preserve"> 40</w:t>
            </w:r>
          </w:p>
        </w:tc>
        <w:tc>
          <w:tcPr>
            <w:tcW w:w="1115" w:type="pct"/>
            <w:tcBorders>
              <w:top w:val="single" w:sz="2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46F1E6DB" w14:textId="77777777" w:rsidR="001D0167" w:rsidRPr="001D0167" w:rsidRDefault="001D0167" w:rsidP="001D0167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1D0167"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</w:rPr>
              <w:t>Low</w:t>
            </w:r>
          </w:p>
        </w:tc>
        <w:tc>
          <w:tcPr>
            <w:tcW w:w="1116" w:type="pct"/>
            <w:tcBorders>
              <w:top w:val="single" w:sz="2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49323461" w14:textId="77777777" w:rsidR="001D0167" w:rsidRPr="001D0167" w:rsidRDefault="001D0167" w:rsidP="001D0167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1D0167"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</w:rPr>
              <w:t>RI &lt; 150</w:t>
            </w:r>
          </w:p>
        </w:tc>
        <w:tc>
          <w:tcPr>
            <w:tcW w:w="1317" w:type="pct"/>
            <w:tcBorders>
              <w:top w:val="single" w:sz="2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26103865" w14:textId="77777777" w:rsidR="001D0167" w:rsidRPr="001D0167" w:rsidRDefault="001D0167" w:rsidP="001D0167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1D0167"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</w:rPr>
              <w:t>Low-grade</w:t>
            </w:r>
          </w:p>
        </w:tc>
      </w:tr>
      <w:tr w:rsidR="001D0167" w:rsidRPr="001D0167" w14:paraId="3EAB1B13" w14:textId="77777777" w:rsidTr="0052562A">
        <w:trPr>
          <w:trHeight w:val="280"/>
        </w:trPr>
        <w:tc>
          <w:tcPr>
            <w:tcW w:w="145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B190D02" w14:textId="77777777" w:rsidR="001D0167" w:rsidRPr="001D0167" w:rsidRDefault="001D0167" w:rsidP="001D0167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1D0167"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</w:rPr>
              <w:t xml:space="preserve">40 </w:t>
            </w:r>
            <w:r w:rsidRPr="001D016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≤</w:t>
            </w:r>
            <w:r w:rsidRPr="001D0167"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</w:rPr>
              <w:t> </w:t>
            </w:r>
            <w:r w:rsidRPr="001D016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E</w:t>
            </w:r>
            <w:r w:rsidRPr="001D0167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vertAlign w:val="subscript"/>
              </w:rPr>
              <w:t>r</w:t>
            </w:r>
            <w:r w:rsidRPr="001D0167"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  <w:vertAlign w:val="superscript"/>
              </w:rPr>
              <w:t xml:space="preserve">i </w:t>
            </w:r>
            <w:r w:rsidRPr="001D016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&lt;</w:t>
            </w:r>
            <w:r w:rsidRPr="001D0167"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</w:rPr>
              <w:t xml:space="preserve"> 80</w:t>
            </w:r>
          </w:p>
        </w:tc>
        <w:tc>
          <w:tcPr>
            <w:tcW w:w="111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B14D740" w14:textId="77777777" w:rsidR="001D0167" w:rsidRPr="001D0167" w:rsidRDefault="001D0167" w:rsidP="001D0167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1D0167"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</w:rPr>
              <w:t>Moderate</w:t>
            </w:r>
          </w:p>
        </w:tc>
        <w:tc>
          <w:tcPr>
            <w:tcW w:w="111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9927DB3" w14:textId="77777777" w:rsidR="001D0167" w:rsidRPr="001D0167" w:rsidRDefault="001D0167" w:rsidP="001D0167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1D0167"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</w:rPr>
              <w:t xml:space="preserve">150 </w:t>
            </w:r>
            <w:r w:rsidRPr="001D0167"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  <w:t>≤</w:t>
            </w:r>
            <w:r w:rsidRPr="001D0167">
              <w:rPr>
                <w:rFonts w:ascii="Times New Roman" w:eastAsia="宋体" w:hAnsi="Times New Roman" w:cs="Times New Roman" w:hint="eastAsia"/>
                <w:b/>
                <w:bCs/>
                <w:color w:val="000000"/>
                <w:sz w:val="18"/>
                <w:szCs w:val="18"/>
              </w:rPr>
              <w:t> </w:t>
            </w:r>
            <w:r w:rsidRPr="001D0167"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</w:rPr>
              <w:t>RI &lt; 300</w:t>
            </w:r>
          </w:p>
        </w:tc>
        <w:tc>
          <w:tcPr>
            <w:tcW w:w="131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3ED38DD" w14:textId="77777777" w:rsidR="001D0167" w:rsidRPr="001D0167" w:rsidRDefault="001D0167" w:rsidP="001D0167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1D0167"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</w:rPr>
              <w:t>Moderate</w:t>
            </w:r>
          </w:p>
        </w:tc>
      </w:tr>
      <w:tr w:rsidR="001D0167" w:rsidRPr="001D0167" w14:paraId="0BBB98E0" w14:textId="77777777" w:rsidTr="0052562A">
        <w:trPr>
          <w:trHeight w:val="280"/>
        </w:trPr>
        <w:tc>
          <w:tcPr>
            <w:tcW w:w="145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53A88DC" w14:textId="77777777" w:rsidR="001D0167" w:rsidRPr="001D0167" w:rsidRDefault="001D0167" w:rsidP="001D0167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1D0167"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</w:rPr>
              <w:t xml:space="preserve">80 </w:t>
            </w:r>
            <w:r w:rsidRPr="001D016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≤</w:t>
            </w:r>
            <w:r w:rsidRPr="001D0167"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</w:rPr>
              <w:t> </w:t>
            </w:r>
            <w:r w:rsidRPr="001D016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E</w:t>
            </w:r>
            <w:r w:rsidRPr="001D0167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vertAlign w:val="subscript"/>
              </w:rPr>
              <w:t>r</w:t>
            </w:r>
            <w:r w:rsidRPr="001D0167"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  <w:vertAlign w:val="superscript"/>
              </w:rPr>
              <w:t xml:space="preserve">i </w:t>
            </w:r>
            <w:r w:rsidRPr="001D016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&lt;</w:t>
            </w:r>
            <w:r w:rsidRPr="001D0167"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</w:rPr>
              <w:t xml:space="preserve"> 160</w:t>
            </w:r>
          </w:p>
        </w:tc>
        <w:tc>
          <w:tcPr>
            <w:tcW w:w="111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1A13B68" w14:textId="77777777" w:rsidR="001D0167" w:rsidRPr="001D0167" w:rsidRDefault="001D0167" w:rsidP="001D0167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1D0167"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</w:rPr>
              <w:t>High</w:t>
            </w:r>
          </w:p>
        </w:tc>
        <w:tc>
          <w:tcPr>
            <w:tcW w:w="111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170FCAA" w14:textId="77777777" w:rsidR="001D0167" w:rsidRPr="001D0167" w:rsidRDefault="001D0167" w:rsidP="001D0167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1D0167"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</w:rPr>
              <w:t xml:space="preserve">30 0 </w:t>
            </w:r>
            <w:r w:rsidRPr="001D0167"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  <w:t>≤</w:t>
            </w:r>
            <w:r w:rsidRPr="001D0167">
              <w:rPr>
                <w:rFonts w:ascii="Times New Roman" w:eastAsia="宋体" w:hAnsi="Times New Roman" w:cs="Times New Roman" w:hint="eastAsia"/>
                <w:b/>
                <w:bCs/>
                <w:color w:val="000000"/>
                <w:sz w:val="18"/>
                <w:szCs w:val="18"/>
              </w:rPr>
              <w:t> </w:t>
            </w:r>
            <w:r w:rsidRPr="001D0167"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</w:rPr>
              <w:t>RI &lt; 600</w:t>
            </w:r>
          </w:p>
        </w:tc>
        <w:tc>
          <w:tcPr>
            <w:tcW w:w="131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699F792" w14:textId="77777777" w:rsidR="001D0167" w:rsidRPr="001D0167" w:rsidRDefault="001D0167" w:rsidP="001D0167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1D0167"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</w:rPr>
              <w:t>Severe</w:t>
            </w:r>
          </w:p>
        </w:tc>
      </w:tr>
      <w:tr w:rsidR="001D0167" w:rsidRPr="001D0167" w14:paraId="4437EE39" w14:textId="77777777" w:rsidTr="0052562A">
        <w:trPr>
          <w:trHeight w:val="280"/>
        </w:trPr>
        <w:tc>
          <w:tcPr>
            <w:tcW w:w="145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6E46E2A" w14:textId="77777777" w:rsidR="001D0167" w:rsidRPr="001D0167" w:rsidRDefault="001D0167" w:rsidP="001D0167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1D0167"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</w:rPr>
              <w:t xml:space="preserve">160 </w:t>
            </w:r>
            <w:r w:rsidRPr="001D016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≤</w:t>
            </w:r>
            <w:r w:rsidRPr="001D0167"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</w:rPr>
              <w:t> </w:t>
            </w:r>
            <w:r w:rsidRPr="001D016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E</w:t>
            </w:r>
            <w:r w:rsidRPr="001D0167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vertAlign w:val="subscript"/>
              </w:rPr>
              <w:t>r</w:t>
            </w:r>
            <w:r w:rsidRPr="001D0167"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  <w:vertAlign w:val="superscript"/>
              </w:rPr>
              <w:t xml:space="preserve">i </w:t>
            </w:r>
            <w:r w:rsidRPr="001D016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&lt;</w:t>
            </w:r>
            <w:r w:rsidRPr="001D0167"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</w:rPr>
              <w:t xml:space="preserve"> 320</w:t>
            </w:r>
          </w:p>
        </w:tc>
        <w:tc>
          <w:tcPr>
            <w:tcW w:w="111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4632236" w14:textId="77777777" w:rsidR="001D0167" w:rsidRPr="001D0167" w:rsidRDefault="001D0167" w:rsidP="001D0167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1D0167"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</w:rPr>
              <w:t>Higher</w:t>
            </w:r>
          </w:p>
        </w:tc>
        <w:tc>
          <w:tcPr>
            <w:tcW w:w="111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A247378" w14:textId="77777777" w:rsidR="001D0167" w:rsidRPr="001D0167" w:rsidRDefault="001D0167" w:rsidP="001D0167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1D0167"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</w:rPr>
              <w:t xml:space="preserve">600 </w:t>
            </w:r>
            <w:r w:rsidRPr="001D0167"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  <w:t>≤</w:t>
            </w:r>
            <w:r w:rsidRPr="001D0167">
              <w:rPr>
                <w:rFonts w:ascii="Times New Roman" w:eastAsia="宋体" w:hAnsi="Times New Roman" w:cs="Times New Roman" w:hint="eastAsia"/>
                <w:b/>
                <w:bCs/>
                <w:color w:val="000000"/>
                <w:sz w:val="18"/>
                <w:szCs w:val="18"/>
              </w:rPr>
              <w:t> </w:t>
            </w:r>
            <w:r w:rsidRPr="001D0167"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</w:rPr>
              <w:t>RI</w:t>
            </w:r>
          </w:p>
        </w:tc>
        <w:tc>
          <w:tcPr>
            <w:tcW w:w="131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36E9432" w14:textId="77777777" w:rsidR="001D0167" w:rsidRPr="001D0167" w:rsidRDefault="001D0167" w:rsidP="001D0167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1D0167"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</w:rPr>
              <w:t>Serious</w:t>
            </w:r>
          </w:p>
        </w:tc>
      </w:tr>
      <w:tr w:rsidR="001D0167" w:rsidRPr="001D0167" w14:paraId="377AEE19" w14:textId="77777777" w:rsidTr="0052562A">
        <w:trPr>
          <w:trHeight w:val="280"/>
        </w:trPr>
        <w:tc>
          <w:tcPr>
            <w:tcW w:w="1452" w:type="pct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  <w:hideMark/>
          </w:tcPr>
          <w:p w14:paraId="30BAD30E" w14:textId="77777777" w:rsidR="001D0167" w:rsidRPr="001D0167" w:rsidRDefault="001D0167" w:rsidP="001D0167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1D0167"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</w:rPr>
              <w:t xml:space="preserve">320 </w:t>
            </w:r>
            <w:r w:rsidRPr="001D016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≤</w:t>
            </w:r>
            <w:r w:rsidRPr="001D0167"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</w:rPr>
              <w:t> </w:t>
            </w:r>
            <w:r w:rsidRPr="001D016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E</w:t>
            </w:r>
            <w:r w:rsidRPr="001D0167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vertAlign w:val="subscript"/>
              </w:rPr>
              <w:t>r</w:t>
            </w:r>
            <w:r w:rsidRPr="001D0167"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  <w:vertAlign w:val="superscript"/>
              </w:rPr>
              <w:t>i</w:t>
            </w:r>
          </w:p>
        </w:tc>
        <w:tc>
          <w:tcPr>
            <w:tcW w:w="1115" w:type="pct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  <w:hideMark/>
          </w:tcPr>
          <w:p w14:paraId="0A3F8B78" w14:textId="77777777" w:rsidR="001D0167" w:rsidRPr="001D0167" w:rsidRDefault="001D0167" w:rsidP="001D0167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1D0167"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</w:rPr>
              <w:t>Serous</w:t>
            </w:r>
          </w:p>
        </w:tc>
        <w:tc>
          <w:tcPr>
            <w:tcW w:w="1116" w:type="pct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</w:tcPr>
          <w:p w14:paraId="42D623BB" w14:textId="77777777" w:rsidR="001D0167" w:rsidRPr="001D0167" w:rsidRDefault="001D0167" w:rsidP="001D0167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17" w:type="pct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</w:tcPr>
          <w:p w14:paraId="2C258C0F" w14:textId="77777777" w:rsidR="001D0167" w:rsidRPr="001D0167" w:rsidRDefault="001D0167" w:rsidP="001D0167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</w:tr>
    </w:tbl>
    <w:p w14:paraId="020CF5F9" w14:textId="7423EF3B" w:rsidR="001D0167" w:rsidRDefault="001D0167" w:rsidP="0004770F">
      <w:pPr>
        <w:rPr>
          <w:rFonts w:ascii="Times New Roman" w:hAnsi="Times New Roman"/>
          <w:b/>
          <w:bCs/>
          <w:sz w:val="18"/>
          <w:szCs w:val="18"/>
        </w:rPr>
      </w:pPr>
    </w:p>
    <w:p w14:paraId="4CFAC8FA" w14:textId="34C44628" w:rsidR="00423C9F" w:rsidRDefault="00423C9F" w:rsidP="00423C9F">
      <w:pPr>
        <w:pStyle w:val="Default"/>
        <w:jc w:val="both"/>
        <w:rPr>
          <w:rFonts w:ascii="Times New Roman" w:hAnsi="Times New Roman" w:cs="Times New Roman"/>
          <w:b/>
          <w:color w:val="auto"/>
          <w:sz w:val="18"/>
          <w:szCs w:val="18"/>
        </w:rPr>
      </w:pPr>
      <w:r>
        <w:rPr>
          <w:rFonts w:ascii="Times New Roman" w:hAnsi="Times New Roman" w:cs="Times New Roman"/>
          <w:b/>
          <w:color w:val="auto"/>
          <w:sz w:val="18"/>
          <w:szCs w:val="18"/>
        </w:rPr>
        <w:t>Table S</w:t>
      </w:r>
      <w:r>
        <w:rPr>
          <w:rFonts w:ascii="Times New Roman" w:hAnsi="Times New Roman" w:cs="Times New Roman"/>
          <w:b/>
          <w:color w:val="auto"/>
          <w:sz w:val="18"/>
          <w:szCs w:val="18"/>
        </w:rPr>
        <w:t>3</w:t>
      </w:r>
    </w:p>
    <w:p w14:paraId="4BFD0D91" w14:textId="0C0DF6E9" w:rsidR="00423C9F" w:rsidRDefault="00423C9F" w:rsidP="00423C9F">
      <w:pPr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eastAsia="AdvOT863180fb" w:hAnsi="Times New Roman" w:cs="Times New Roman"/>
          <w:sz w:val="18"/>
          <w:szCs w:val="18"/>
          <w:lang w:bidi="ar"/>
        </w:rPr>
        <w:t xml:space="preserve">The </w:t>
      </w:r>
      <w:r>
        <w:rPr>
          <w:rFonts w:ascii="Times New Roman" w:eastAsia="AdvOT863180fb" w:hAnsi="Times New Roman" w:cs="Times New Roman" w:hint="eastAsia"/>
          <w:sz w:val="18"/>
          <w:szCs w:val="18"/>
          <w:lang w:bidi="ar"/>
        </w:rPr>
        <w:t xml:space="preserve">other </w:t>
      </w:r>
      <w:r>
        <w:rPr>
          <w:rFonts w:ascii="Times New Roman" w:eastAsia="AdvOT863180fb" w:hAnsi="Times New Roman" w:cs="Times New Roman"/>
          <w:sz w:val="18"/>
          <w:szCs w:val="18"/>
          <w:lang w:bidi="ar"/>
        </w:rPr>
        <w:t xml:space="preserve">parameters </w:t>
      </w:r>
      <w:r>
        <w:rPr>
          <w:rFonts w:ascii="Times New Roman" w:eastAsia="AdvOT863180fb" w:hAnsi="Times New Roman" w:cs="Times New Roman" w:hint="eastAsia"/>
          <w:sz w:val="18"/>
          <w:szCs w:val="18"/>
          <w:lang w:bidi="ar"/>
        </w:rPr>
        <w:t>of</w:t>
      </w:r>
      <w:r>
        <w:rPr>
          <w:rFonts w:ascii="Times New Roman" w:eastAsia="AdvOT863180fb" w:hAnsi="Times New Roman" w:cs="Times New Roman"/>
          <w:sz w:val="18"/>
          <w:szCs w:val="18"/>
          <w:lang w:bidi="ar"/>
        </w:rPr>
        <w:t xml:space="preserve"> </w:t>
      </w:r>
      <w:r>
        <w:rPr>
          <w:rFonts w:ascii="Times New Roman" w:eastAsia="AdvOT863180fb" w:hAnsi="Times New Roman" w:cs="Times New Roman" w:hint="eastAsia"/>
          <w:sz w:val="18"/>
          <w:szCs w:val="18"/>
          <w:lang w:bidi="ar"/>
        </w:rPr>
        <w:t>human health risk</w:t>
      </w:r>
      <w:r>
        <w:rPr>
          <w:rFonts w:ascii="Times New Roman" w:eastAsia="AdvOT863180fb" w:hAnsi="Times New Roman" w:cs="Times New Roman"/>
          <w:sz w:val="18"/>
          <w:szCs w:val="18"/>
          <w:lang w:bidi="ar"/>
        </w:rPr>
        <w:t xml:space="preserve"> </w:t>
      </w:r>
      <w:r>
        <w:rPr>
          <w:rFonts w:ascii="Times New Roman" w:eastAsia="AdvOT863180fb" w:hAnsi="Times New Roman" w:cs="Times New Roman"/>
          <w:sz w:val="18"/>
          <w:szCs w:val="18"/>
          <w:lang w:bidi="ar"/>
        </w:rPr>
        <w:t>model</w:t>
      </w:r>
      <w:r>
        <w:rPr>
          <w:rFonts w:ascii="Times New Roman" w:eastAsia="AdvOT863180fb" w:hAnsi="Times New Roman" w:cs="Times New Roman"/>
          <w:sz w:val="18"/>
          <w:szCs w:val="18"/>
          <w:lang w:bidi="ar"/>
        </w:rPr>
        <w:t>.</w:t>
      </w:r>
    </w:p>
    <w:tbl>
      <w:tblPr>
        <w:tblW w:w="4998" w:type="pct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22"/>
        <w:gridCol w:w="3366"/>
        <w:gridCol w:w="1340"/>
        <w:gridCol w:w="902"/>
        <w:gridCol w:w="1573"/>
      </w:tblGrid>
      <w:tr w:rsidR="00423C9F" w14:paraId="435D76A4" w14:textId="77777777" w:rsidTr="005C51AF">
        <w:trPr>
          <w:trHeight w:val="280"/>
        </w:trPr>
        <w:tc>
          <w:tcPr>
            <w:tcW w:w="675" w:type="pct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45FE4FFD" w14:textId="77777777" w:rsidR="00423C9F" w:rsidRDefault="00423C9F" w:rsidP="005C51AF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Symbol</w:t>
            </w:r>
          </w:p>
        </w:tc>
        <w:tc>
          <w:tcPr>
            <w:tcW w:w="2026" w:type="pct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484F6E5B" w14:textId="77777777" w:rsidR="00423C9F" w:rsidRDefault="00423C9F" w:rsidP="005C51AF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Instructions</w:t>
            </w:r>
          </w:p>
        </w:tc>
        <w:tc>
          <w:tcPr>
            <w:tcW w:w="1350" w:type="pct"/>
            <w:gridSpan w:val="2"/>
            <w:tcBorders>
              <w:top w:val="single" w:sz="8" w:space="0" w:color="000000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2A4983E8" w14:textId="77777777" w:rsidR="00423C9F" w:rsidRDefault="00423C9F" w:rsidP="005C51AF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Reference value</w:t>
            </w:r>
          </w:p>
        </w:tc>
        <w:tc>
          <w:tcPr>
            <w:tcW w:w="947" w:type="pct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615635DE" w14:textId="77777777" w:rsidR="00423C9F" w:rsidRDefault="00423C9F" w:rsidP="005C51AF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Unit</w:t>
            </w:r>
          </w:p>
        </w:tc>
      </w:tr>
      <w:tr w:rsidR="00423C9F" w14:paraId="5A62E57A" w14:textId="77777777" w:rsidTr="005C51AF">
        <w:trPr>
          <w:trHeight w:val="280"/>
        </w:trPr>
        <w:tc>
          <w:tcPr>
            <w:tcW w:w="675" w:type="pct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739D481E" w14:textId="77777777" w:rsidR="00423C9F" w:rsidRDefault="00423C9F" w:rsidP="005C51AF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2026" w:type="pct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73E49F3B" w14:textId="77777777" w:rsidR="00423C9F" w:rsidRDefault="00423C9F" w:rsidP="005C51AF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07" w:type="pct"/>
            <w:tcBorders>
              <w:top w:val="nil"/>
              <w:left w:val="nil"/>
              <w:bottom w:val="single" w:sz="8" w:space="0" w:color="000000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24BD8FD9" w14:textId="77777777" w:rsidR="00423C9F" w:rsidRDefault="00423C9F" w:rsidP="005C51AF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 children</w:t>
            </w:r>
          </w:p>
        </w:tc>
        <w:tc>
          <w:tcPr>
            <w:tcW w:w="543" w:type="pct"/>
            <w:tcBorders>
              <w:top w:val="nil"/>
              <w:left w:val="nil"/>
              <w:bottom w:val="single" w:sz="8" w:space="0" w:color="000000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17444396" w14:textId="77777777" w:rsidR="00423C9F" w:rsidRDefault="00423C9F" w:rsidP="005C51AF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adults</w:t>
            </w:r>
          </w:p>
        </w:tc>
        <w:tc>
          <w:tcPr>
            <w:tcW w:w="947" w:type="pct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30E19D79" w14:textId="77777777" w:rsidR="00423C9F" w:rsidRDefault="00423C9F" w:rsidP="005C51AF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423C9F" w14:paraId="097E7F9C" w14:textId="77777777" w:rsidTr="005C51AF">
        <w:trPr>
          <w:trHeight w:val="280"/>
        </w:trPr>
        <w:tc>
          <w:tcPr>
            <w:tcW w:w="675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1F0A4DD7" w14:textId="77777777" w:rsidR="00423C9F" w:rsidRDefault="00423C9F" w:rsidP="005C51AF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IngR</w:t>
            </w:r>
            <w:proofErr w:type="spellEnd"/>
          </w:p>
        </w:tc>
        <w:tc>
          <w:tcPr>
            <w:tcW w:w="2026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695906BF" w14:textId="77777777" w:rsidR="00423C9F" w:rsidRPr="00423C9F" w:rsidRDefault="00423C9F" w:rsidP="00423C9F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23C9F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ingestion rate</w:t>
            </w:r>
          </w:p>
        </w:tc>
        <w:tc>
          <w:tcPr>
            <w:tcW w:w="807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1764BED5" w14:textId="77777777" w:rsidR="00423C9F" w:rsidRDefault="00423C9F" w:rsidP="005C51AF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200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0EF9A502" w14:textId="77777777" w:rsidR="00423C9F" w:rsidRDefault="00423C9F" w:rsidP="005C51AF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100</w:t>
            </w:r>
          </w:p>
        </w:tc>
        <w:tc>
          <w:tcPr>
            <w:tcW w:w="947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1A3BF6F9" w14:textId="77777777" w:rsidR="00423C9F" w:rsidRDefault="00423C9F" w:rsidP="005C51AF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mg/d</w:t>
            </w:r>
          </w:p>
        </w:tc>
      </w:tr>
      <w:tr w:rsidR="00423C9F" w14:paraId="020105C1" w14:textId="77777777" w:rsidTr="005C51AF">
        <w:trPr>
          <w:trHeight w:val="280"/>
        </w:trPr>
        <w:tc>
          <w:tcPr>
            <w:tcW w:w="675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54F22C48" w14:textId="77777777" w:rsidR="00423C9F" w:rsidRDefault="00423C9F" w:rsidP="005C51AF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InhR</w:t>
            </w:r>
            <w:proofErr w:type="spellEnd"/>
          </w:p>
        </w:tc>
        <w:tc>
          <w:tcPr>
            <w:tcW w:w="2026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6999B13A" w14:textId="77777777" w:rsidR="00423C9F" w:rsidRPr="00423C9F" w:rsidRDefault="00423C9F" w:rsidP="00423C9F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23C9F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inhalation rate </w:t>
            </w:r>
          </w:p>
        </w:tc>
        <w:tc>
          <w:tcPr>
            <w:tcW w:w="807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4830ED90" w14:textId="77777777" w:rsidR="00423C9F" w:rsidRDefault="00423C9F" w:rsidP="005C51AF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0.012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181691F2" w14:textId="77777777" w:rsidR="00423C9F" w:rsidRDefault="00423C9F" w:rsidP="005C51AF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0.03</w:t>
            </w:r>
          </w:p>
        </w:tc>
        <w:tc>
          <w:tcPr>
            <w:tcW w:w="947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34E9A238" w14:textId="77777777" w:rsidR="00423C9F" w:rsidRDefault="00423C9F" w:rsidP="005C51AF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kg/ d</w:t>
            </w:r>
          </w:p>
        </w:tc>
      </w:tr>
      <w:tr w:rsidR="00423C9F" w14:paraId="11408DF8" w14:textId="77777777" w:rsidTr="005C51AF">
        <w:trPr>
          <w:trHeight w:val="280"/>
        </w:trPr>
        <w:tc>
          <w:tcPr>
            <w:tcW w:w="675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7C46748F" w14:textId="77777777" w:rsidR="00423C9F" w:rsidRDefault="00423C9F" w:rsidP="005C51AF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EF</w:t>
            </w:r>
          </w:p>
        </w:tc>
        <w:tc>
          <w:tcPr>
            <w:tcW w:w="2026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35F27BAD" w14:textId="77777777" w:rsidR="00423C9F" w:rsidRPr="00423C9F" w:rsidRDefault="00423C9F" w:rsidP="00423C9F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23C9F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exposure frequency </w:t>
            </w:r>
          </w:p>
        </w:tc>
        <w:tc>
          <w:tcPr>
            <w:tcW w:w="1350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327F71A4" w14:textId="77777777" w:rsidR="00423C9F" w:rsidRDefault="00423C9F" w:rsidP="005C51AF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350</w:t>
            </w:r>
          </w:p>
        </w:tc>
        <w:tc>
          <w:tcPr>
            <w:tcW w:w="947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5E377997" w14:textId="77777777" w:rsidR="00423C9F" w:rsidRDefault="00423C9F" w:rsidP="005C51AF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 d/ y</w:t>
            </w:r>
          </w:p>
        </w:tc>
      </w:tr>
      <w:tr w:rsidR="00423C9F" w14:paraId="55641F3B" w14:textId="77777777" w:rsidTr="005C51AF">
        <w:trPr>
          <w:trHeight w:val="280"/>
        </w:trPr>
        <w:tc>
          <w:tcPr>
            <w:tcW w:w="675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74931D16" w14:textId="77777777" w:rsidR="00423C9F" w:rsidRDefault="00423C9F" w:rsidP="005C51AF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ED</w:t>
            </w:r>
          </w:p>
        </w:tc>
        <w:tc>
          <w:tcPr>
            <w:tcW w:w="2026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4ACFC576" w14:textId="77777777" w:rsidR="00423C9F" w:rsidRPr="00423C9F" w:rsidRDefault="00423C9F" w:rsidP="00423C9F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23C9F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exposure duration</w:t>
            </w:r>
          </w:p>
        </w:tc>
        <w:tc>
          <w:tcPr>
            <w:tcW w:w="807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1FD70C12" w14:textId="77777777" w:rsidR="00423C9F" w:rsidRDefault="00423C9F" w:rsidP="005C51AF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6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17F6DDF7" w14:textId="77777777" w:rsidR="00423C9F" w:rsidRDefault="00423C9F" w:rsidP="005C51AF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30</w:t>
            </w:r>
          </w:p>
        </w:tc>
        <w:tc>
          <w:tcPr>
            <w:tcW w:w="947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74AE14E2" w14:textId="77777777" w:rsidR="00423C9F" w:rsidRDefault="00423C9F" w:rsidP="005C51AF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y</w:t>
            </w:r>
          </w:p>
        </w:tc>
      </w:tr>
      <w:tr w:rsidR="00423C9F" w14:paraId="3A17E17E" w14:textId="77777777" w:rsidTr="005C51AF">
        <w:trPr>
          <w:trHeight w:val="280"/>
        </w:trPr>
        <w:tc>
          <w:tcPr>
            <w:tcW w:w="675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7D0F0175" w14:textId="77777777" w:rsidR="00423C9F" w:rsidRDefault="00423C9F" w:rsidP="005C51AF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AT</w:t>
            </w:r>
          </w:p>
        </w:tc>
        <w:tc>
          <w:tcPr>
            <w:tcW w:w="2026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43B7DC57" w14:textId="77777777" w:rsidR="00423C9F" w:rsidRPr="00423C9F" w:rsidRDefault="00423C9F" w:rsidP="00423C9F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23C9F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averaging time</w:t>
            </w:r>
          </w:p>
        </w:tc>
        <w:tc>
          <w:tcPr>
            <w:tcW w:w="807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7F8CD2BD" w14:textId="77777777" w:rsidR="00423C9F" w:rsidRDefault="00423C9F" w:rsidP="005C51AF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3650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587D9465" w14:textId="77777777" w:rsidR="00423C9F" w:rsidRDefault="00423C9F" w:rsidP="005C51AF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25550</w:t>
            </w:r>
          </w:p>
        </w:tc>
        <w:tc>
          <w:tcPr>
            <w:tcW w:w="947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64B2CAB8" w14:textId="77777777" w:rsidR="00423C9F" w:rsidRDefault="00423C9F" w:rsidP="005C51AF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d</w:t>
            </w:r>
          </w:p>
        </w:tc>
      </w:tr>
      <w:tr w:rsidR="00423C9F" w14:paraId="07646A89" w14:textId="77777777" w:rsidTr="005C51AF">
        <w:trPr>
          <w:trHeight w:val="280"/>
        </w:trPr>
        <w:tc>
          <w:tcPr>
            <w:tcW w:w="675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413260C9" w14:textId="77777777" w:rsidR="00423C9F" w:rsidRDefault="00423C9F" w:rsidP="005C51AF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PEF </w:t>
            </w:r>
          </w:p>
        </w:tc>
        <w:tc>
          <w:tcPr>
            <w:tcW w:w="2026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44B7D9D5" w14:textId="77777777" w:rsidR="00423C9F" w:rsidRPr="00423C9F" w:rsidRDefault="00423C9F" w:rsidP="00423C9F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23C9F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emission factor</w:t>
            </w:r>
          </w:p>
        </w:tc>
        <w:tc>
          <w:tcPr>
            <w:tcW w:w="1350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5C2C9FE9" w14:textId="77777777" w:rsidR="00423C9F" w:rsidRDefault="00423C9F" w:rsidP="005C51AF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 1.36×10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vertAlign w:val="superscript"/>
                <w:lang w:bidi="ar"/>
              </w:rPr>
              <w:t>9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 </w:t>
            </w:r>
          </w:p>
        </w:tc>
        <w:tc>
          <w:tcPr>
            <w:tcW w:w="947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36FF9E30" w14:textId="77777777" w:rsidR="00423C9F" w:rsidRDefault="00423C9F" w:rsidP="005C51AF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m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vertAlign w:val="superscript"/>
                <w:lang w:bidi="ar"/>
              </w:rPr>
              <w:t>3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/kg</w:t>
            </w:r>
          </w:p>
        </w:tc>
      </w:tr>
      <w:tr w:rsidR="00423C9F" w14:paraId="05D2EDEF" w14:textId="77777777" w:rsidTr="005C51AF">
        <w:trPr>
          <w:trHeight w:val="280"/>
        </w:trPr>
        <w:tc>
          <w:tcPr>
            <w:tcW w:w="675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3257CE1B" w14:textId="77777777" w:rsidR="00423C9F" w:rsidRDefault="00423C9F" w:rsidP="005C51AF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SL</w:t>
            </w:r>
          </w:p>
        </w:tc>
        <w:tc>
          <w:tcPr>
            <w:tcW w:w="2026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6D8AAE75" w14:textId="77777777" w:rsidR="00423C9F" w:rsidRPr="00423C9F" w:rsidRDefault="00423C9F" w:rsidP="00423C9F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23C9F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skin adherence factor</w:t>
            </w:r>
          </w:p>
        </w:tc>
        <w:tc>
          <w:tcPr>
            <w:tcW w:w="807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7C53B7BC" w14:textId="77777777" w:rsidR="00423C9F" w:rsidRDefault="00423C9F" w:rsidP="005C51AF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0.2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32BCA39B" w14:textId="77777777" w:rsidR="00423C9F" w:rsidRDefault="00423C9F" w:rsidP="005C51AF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0.7</w:t>
            </w:r>
          </w:p>
        </w:tc>
        <w:tc>
          <w:tcPr>
            <w:tcW w:w="947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09DD31FA" w14:textId="77777777" w:rsidR="00423C9F" w:rsidRDefault="00423C9F" w:rsidP="005C51AF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mg·cm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vertAlign w:val="superscript"/>
                <w:lang w:bidi="ar"/>
              </w:rPr>
              <w:t>2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/ kg </w:t>
            </w:r>
          </w:p>
        </w:tc>
      </w:tr>
      <w:tr w:rsidR="00423C9F" w14:paraId="17B51B5D" w14:textId="77777777" w:rsidTr="005C51AF">
        <w:trPr>
          <w:trHeight w:val="280"/>
        </w:trPr>
        <w:tc>
          <w:tcPr>
            <w:tcW w:w="675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07FEA073" w14:textId="77777777" w:rsidR="00423C9F" w:rsidRDefault="00423C9F" w:rsidP="005C51AF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SA</w:t>
            </w:r>
          </w:p>
        </w:tc>
        <w:tc>
          <w:tcPr>
            <w:tcW w:w="2026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4E5E1F36" w14:textId="77777777" w:rsidR="00423C9F" w:rsidRPr="00423C9F" w:rsidRDefault="00423C9F" w:rsidP="00423C9F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23C9F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exposed skin surface area</w:t>
            </w:r>
          </w:p>
        </w:tc>
        <w:tc>
          <w:tcPr>
            <w:tcW w:w="807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0BE046BE" w14:textId="77777777" w:rsidR="00423C9F" w:rsidRDefault="00423C9F" w:rsidP="005C51AF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2800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36069E9F" w14:textId="77777777" w:rsidR="00423C9F" w:rsidRDefault="00423C9F" w:rsidP="005C51AF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5700</w:t>
            </w:r>
          </w:p>
        </w:tc>
        <w:tc>
          <w:tcPr>
            <w:tcW w:w="947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37000B0F" w14:textId="77777777" w:rsidR="00423C9F" w:rsidRDefault="00423C9F" w:rsidP="005C51AF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cm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vertAlign w:val="superscript"/>
                <w:lang w:bidi="ar"/>
              </w:rPr>
              <w:t>2</w:t>
            </w:r>
          </w:p>
        </w:tc>
      </w:tr>
      <w:tr w:rsidR="00423C9F" w14:paraId="328680AD" w14:textId="77777777" w:rsidTr="005C51AF">
        <w:trPr>
          <w:trHeight w:val="290"/>
        </w:trPr>
        <w:tc>
          <w:tcPr>
            <w:tcW w:w="675" w:type="pct"/>
            <w:tcBorders>
              <w:top w:val="nil"/>
              <w:left w:val="nil"/>
              <w:bottom w:val="single" w:sz="8" w:space="0" w:color="000000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19E77B41" w14:textId="77777777" w:rsidR="00423C9F" w:rsidRDefault="00423C9F" w:rsidP="005C51AF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ABS</w:t>
            </w:r>
          </w:p>
        </w:tc>
        <w:tc>
          <w:tcPr>
            <w:tcW w:w="2026" w:type="pct"/>
            <w:tcBorders>
              <w:top w:val="nil"/>
              <w:left w:val="nil"/>
              <w:bottom w:val="single" w:sz="8" w:space="0" w:color="000000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6070367E" w14:textId="77777777" w:rsidR="00423C9F" w:rsidRPr="00423C9F" w:rsidRDefault="00423C9F" w:rsidP="00423C9F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23C9F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dermal absorption factor </w:t>
            </w:r>
          </w:p>
        </w:tc>
        <w:tc>
          <w:tcPr>
            <w:tcW w:w="1350" w:type="pct"/>
            <w:gridSpan w:val="2"/>
            <w:tcBorders>
              <w:top w:val="nil"/>
              <w:left w:val="nil"/>
              <w:bottom w:val="single" w:sz="8" w:space="0" w:color="000000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4BE75D5C" w14:textId="77777777" w:rsidR="00423C9F" w:rsidRDefault="00423C9F" w:rsidP="005C51AF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vertAlign w:val="superscript"/>
                <w:lang w:bidi="ar"/>
              </w:rPr>
              <w:t>-4</w:t>
            </w:r>
          </w:p>
        </w:tc>
        <w:tc>
          <w:tcPr>
            <w:tcW w:w="947" w:type="pct"/>
            <w:tcBorders>
              <w:top w:val="nil"/>
              <w:left w:val="nil"/>
              <w:bottom w:val="single" w:sz="8" w:space="0" w:color="000000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05F5673F" w14:textId="77777777" w:rsidR="00423C9F" w:rsidRDefault="00423C9F" w:rsidP="005C51AF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</w:t>
            </w:r>
          </w:p>
        </w:tc>
      </w:tr>
    </w:tbl>
    <w:p w14:paraId="6D034DCD" w14:textId="77777777" w:rsidR="00423C9F" w:rsidRDefault="00423C9F" w:rsidP="00423C9F">
      <w:pPr>
        <w:pStyle w:val="Default"/>
        <w:jc w:val="both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color w:val="auto"/>
          <w:sz w:val="18"/>
          <w:szCs w:val="18"/>
        </w:rPr>
        <w:t>Note: -</w:t>
      </w:r>
      <w:r>
        <w:rPr>
          <w:rFonts w:ascii="Times New Roman" w:hAnsi="Times New Roman" w:cs="Times New Roman"/>
          <w:color w:val="auto"/>
          <w:kern w:val="2"/>
          <w:sz w:val="18"/>
          <w:szCs w:val="18"/>
        </w:rPr>
        <w:t xml:space="preserve"> represent non-dimensional parameter</w:t>
      </w:r>
    </w:p>
    <w:bookmarkEnd w:id="0"/>
    <w:bookmarkEnd w:id="1"/>
    <w:bookmarkEnd w:id="2"/>
    <w:p w14:paraId="67CADF9F" w14:textId="1F685D5B" w:rsidR="007B6A45" w:rsidRDefault="007B6A45" w:rsidP="007B6A45">
      <w:pPr>
        <w:rPr>
          <w:rFonts w:eastAsia="AdvTimes"/>
          <w:b/>
          <w:szCs w:val="36"/>
        </w:rPr>
      </w:pPr>
    </w:p>
    <w:sectPr w:rsidR="007B6A45" w:rsidSect="0083230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227E40C" w14:textId="77777777" w:rsidR="002D1EA0" w:rsidRDefault="002D1EA0" w:rsidP="00802CB5">
      <w:r>
        <w:separator/>
      </w:r>
    </w:p>
  </w:endnote>
  <w:endnote w:type="continuationSeparator" w:id="0">
    <w:p w14:paraId="1BC7F2AD" w14:textId="77777777" w:rsidR="002D1EA0" w:rsidRDefault="002D1EA0" w:rsidP="00802CB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HBCEI O+ Adv T T 5235d 5a 9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A0002AEF" w:usb1="4000207B" w:usb2="00000000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dvTimes">
    <w:altName w:val="等线"/>
    <w:panose1 w:val="00000000000000000000"/>
    <w:charset w:val="86"/>
    <w:family w:val="auto"/>
    <w:notTrueType/>
    <w:pitch w:val="default"/>
    <w:sig w:usb0="00000000" w:usb1="080E0000" w:usb2="00000010" w:usb3="00000000" w:csb0="00040000" w:csb1="00000000"/>
  </w:font>
  <w:font w:name="AdvOT863180fb">
    <w:altName w:val="Times New Roman"/>
    <w:charset w:val="00"/>
    <w:family w:val="roman"/>
    <w:pitch w:val="default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9006B87" w14:textId="77777777" w:rsidR="002D1EA0" w:rsidRDefault="002D1EA0" w:rsidP="00802CB5">
      <w:r>
        <w:separator/>
      </w:r>
    </w:p>
  </w:footnote>
  <w:footnote w:type="continuationSeparator" w:id="0">
    <w:p w14:paraId="22FFA7FA" w14:textId="77777777" w:rsidR="002D1EA0" w:rsidRDefault="002D1EA0" w:rsidP="00802CB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603C"/>
    <w:rsid w:val="00045752"/>
    <w:rsid w:val="0004770F"/>
    <w:rsid w:val="00070654"/>
    <w:rsid w:val="000B06BD"/>
    <w:rsid w:val="000D19ED"/>
    <w:rsid w:val="00106CC2"/>
    <w:rsid w:val="00147EEE"/>
    <w:rsid w:val="001D0167"/>
    <w:rsid w:val="001E6F91"/>
    <w:rsid w:val="0027603C"/>
    <w:rsid w:val="002D1EA0"/>
    <w:rsid w:val="003104BB"/>
    <w:rsid w:val="00354B31"/>
    <w:rsid w:val="003B00BC"/>
    <w:rsid w:val="003D4429"/>
    <w:rsid w:val="004163A9"/>
    <w:rsid w:val="00423C9F"/>
    <w:rsid w:val="00425FD4"/>
    <w:rsid w:val="0045437D"/>
    <w:rsid w:val="004B15E9"/>
    <w:rsid w:val="005F283B"/>
    <w:rsid w:val="00611E51"/>
    <w:rsid w:val="00626A10"/>
    <w:rsid w:val="0069787F"/>
    <w:rsid w:val="006B579C"/>
    <w:rsid w:val="006C2E93"/>
    <w:rsid w:val="006C4BEF"/>
    <w:rsid w:val="007B6A45"/>
    <w:rsid w:val="007C3005"/>
    <w:rsid w:val="007E5423"/>
    <w:rsid w:val="00802CB5"/>
    <w:rsid w:val="0083230A"/>
    <w:rsid w:val="00894072"/>
    <w:rsid w:val="00911C64"/>
    <w:rsid w:val="009620FD"/>
    <w:rsid w:val="009B2FC2"/>
    <w:rsid w:val="009B7BA2"/>
    <w:rsid w:val="009C293C"/>
    <w:rsid w:val="00A0123A"/>
    <w:rsid w:val="00A33B80"/>
    <w:rsid w:val="00A9397E"/>
    <w:rsid w:val="00AB0981"/>
    <w:rsid w:val="00AF74EC"/>
    <w:rsid w:val="00B208D4"/>
    <w:rsid w:val="00B215D2"/>
    <w:rsid w:val="00BD3702"/>
    <w:rsid w:val="00CA7EE0"/>
    <w:rsid w:val="00D31839"/>
    <w:rsid w:val="00D37F70"/>
    <w:rsid w:val="00D43267"/>
    <w:rsid w:val="00D76CB9"/>
    <w:rsid w:val="00DB2845"/>
    <w:rsid w:val="00DD324D"/>
    <w:rsid w:val="00E63859"/>
    <w:rsid w:val="00EC601C"/>
    <w:rsid w:val="00EE2E2C"/>
    <w:rsid w:val="00F928FC"/>
    <w:rsid w:val="00FF25A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EFB143E"/>
  <w15:docId w15:val="{478674F4-7AEB-4AD8-9048-ABA374C363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02CB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02CB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02CB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02CB5"/>
    <w:rPr>
      <w:sz w:val="18"/>
      <w:szCs w:val="18"/>
    </w:rPr>
  </w:style>
  <w:style w:type="table" w:styleId="a7">
    <w:name w:val="Table Grid"/>
    <w:basedOn w:val="a1"/>
    <w:uiPriority w:val="99"/>
    <w:rsid w:val="006B579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Placeholder Text"/>
    <w:basedOn w:val="a0"/>
    <w:uiPriority w:val="99"/>
    <w:semiHidden/>
    <w:rsid w:val="00B208D4"/>
    <w:rPr>
      <w:color w:val="808080"/>
    </w:rPr>
  </w:style>
  <w:style w:type="paragraph" w:customStyle="1" w:styleId="Default">
    <w:name w:val="Default"/>
    <w:link w:val="DefaultChar"/>
    <w:qFormat/>
    <w:rsid w:val="00D31839"/>
    <w:pPr>
      <w:widowControl w:val="0"/>
      <w:autoSpaceDE w:val="0"/>
      <w:autoSpaceDN w:val="0"/>
      <w:adjustRightInd w:val="0"/>
    </w:pPr>
    <w:rPr>
      <w:rFonts w:ascii="HBCEI O+ Adv T T 5235d 5a 9" w:eastAsia="HBCEI O+ Adv T T 5235d 5a 9" w:hAnsi="Calibri" w:cs="HBCEI O+ Adv T T 5235d 5a 9"/>
      <w:color w:val="000000"/>
      <w:kern w:val="0"/>
      <w:sz w:val="24"/>
      <w:szCs w:val="24"/>
    </w:rPr>
  </w:style>
  <w:style w:type="character" w:customStyle="1" w:styleId="DefaultChar">
    <w:name w:val="Default Char"/>
    <w:basedOn w:val="a0"/>
    <w:link w:val="Default"/>
    <w:qFormat/>
    <w:rsid w:val="00D31839"/>
    <w:rPr>
      <w:rFonts w:ascii="HBCEI O+ Adv T T 5235d 5a 9" w:eastAsia="HBCEI O+ Adv T T 5235d 5a 9" w:hAnsi="Calibri" w:cs="HBCEI O+ Adv T T 5235d 5a 9"/>
      <w:color w:val="000000"/>
      <w:kern w:val="0"/>
      <w:sz w:val="24"/>
      <w:szCs w:val="24"/>
    </w:rPr>
  </w:style>
  <w:style w:type="paragraph" w:styleId="a9">
    <w:name w:val="Balloon Text"/>
    <w:basedOn w:val="a"/>
    <w:link w:val="aa"/>
    <w:uiPriority w:val="99"/>
    <w:semiHidden/>
    <w:unhideWhenUsed/>
    <w:rsid w:val="005F283B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5F283B"/>
    <w:rPr>
      <w:sz w:val="18"/>
      <w:szCs w:val="18"/>
    </w:rPr>
  </w:style>
  <w:style w:type="character" w:customStyle="1" w:styleId="font21">
    <w:name w:val="font21"/>
    <w:qFormat/>
    <w:rsid w:val="00EC601C"/>
    <w:rPr>
      <w:rFonts w:ascii="宋体" w:eastAsia="宋体" w:hAnsi="宋体" w:cs="宋体" w:hint="eastAsia"/>
      <w:color w:val="000000"/>
      <w:sz w:val="22"/>
      <w:szCs w:val="22"/>
      <w:u w:val="none"/>
    </w:rPr>
  </w:style>
  <w:style w:type="table" w:customStyle="1" w:styleId="1">
    <w:name w:val="浅色底纹1"/>
    <w:basedOn w:val="a1"/>
    <w:uiPriority w:val="60"/>
    <w:qFormat/>
    <w:rsid w:val="00425FD4"/>
    <w:rPr>
      <w:rFonts w:ascii="Calibri" w:eastAsia="宋体" w:hAnsi="Calibri" w:cs="Times New Roman"/>
      <w:color w:val="000000"/>
      <w:szCs w:val="21"/>
    </w:rPr>
    <w:tblPr>
      <w:tblBorders>
        <w:top w:val="single" w:sz="8" w:space="0" w:color="000000"/>
        <w:bottom w:val="single" w:sz="8" w:space="0" w:color="000000"/>
      </w:tblBorders>
    </w:tblPr>
    <w:tblStylePr w:type="firstRow">
      <w:rPr>
        <w:rFonts w:ascii="Times New Roman" w:hAnsi="Times New Roman" w:cs="Times New Roman" w:hint="default"/>
        <w:b/>
        <w:bCs/>
      </w:rPr>
      <w:tblPr/>
      <w:tcPr>
        <w:tcBorders>
          <w:top w:val="single" w:sz="8" w:space="0" w:color="000000"/>
          <w:left w:val="single" w:sz="8" w:space="0" w:color="000000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  <w:tl2br w:val="none" w:sz="0" w:space="0" w:color="auto"/>
          <w:tr2bl w:val="none" w:sz="0" w:space="0" w:color="auto"/>
        </w:tcBorders>
      </w:tcPr>
    </w:tblStylePr>
    <w:tblStylePr w:type="lastRow">
      <w:rPr>
        <w:rFonts w:ascii="Times New Roman" w:hAnsi="Times New Roman" w:cs="Times New Roman" w:hint="default"/>
        <w:b/>
        <w:bCs/>
      </w:rPr>
      <w:tblPr/>
      <w:tcPr>
        <w:tcBorders>
          <w:top w:val="single" w:sz="8" w:space="0" w:color="000000"/>
          <w:left w:val="single" w:sz="8" w:space="0" w:color="000000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  <w:tl2br w:val="none" w:sz="0" w:space="0" w:color="auto"/>
          <w:tr2bl w:val="none" w:sz="0" w:space="0" w:color="auto"/>
        </w:tcBorders>
      </w:tcPr>
    </w:tblStylePr>
    <w:tblStylePr w:type="firstCol">
      <w:rPr>
        <w:rFonts w:ascii="Times New Roman" w:hAnsi="Times New Roman" w:cs="Times New Roman" w:hint="default"/>
        <w:b/>
        <w:bCs/>
      </w:rPr>
    </w:tblStylePr>
    <w:tblStylePr w:type="lastCol">
      <w:rPr>
        <w:rFonts w:ascii="Times New Roman" w:hAnsi="Times New Roman" w:cs="Times New Roman" w:hint="default"/>
        <w:b/>
        <w:bCs/>
      </w:rPr>
    </w:tblStylePr>
    <w:tblStylePr w:type="band1Vert"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  <w:tl2br w:val="none" w:sz="0" w:space="0" w:color="auto"/>
          <w:tr2bl w:val="none" w:sz="0" w:space="0" w:color="auto"/>
        </w:tcBorders>
        <w:shd w:val="clear" w:color="auto" w:fill="C0C0C0"/>
      </w:tcPr>
    </w:tblStylePr>
    <w:tblStylePr w:type="band1Horz"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  <w:tl2br w:val="none" w:sz="0" w:space="0" w:color="auto"/>
          <w:tr2bl w:val="none" w:sz="0" w:space="0" w:color="auto"/>
        </w:tcBorders>
        <w:shd w:val="clear" w:color="auto" w:fill="C0C0C0"/>
      </w:tcPr>
    </w:tblStylePr>
  </w:style>
  <w:style w:type="table" w:customStyle="1" w:styleId="11">
    <w:name w:val="浅色底纹11"/>
    <w:basedOn w:val="a1"/>
    <w:uiPriority w:val="60"/>
    <w:qFormat/>
    <w:rsid w:val="001E6F91"/>
    <w:rPr>
      <w:rFonts w:ascii="Times New Roman" w:eastAsia="宋体" w:hAnsi="Times New Roman" w:cs="Times New Roman"/>
      <w:color w:val="000000"/>
      <w:kern w:val="0"/>
      <w:sz w:val="20"/>
      <w:szCs w:val="20"/>
    </w:rPr>
    <w:tblPr>
      <w:tblBorders>
        <w:top w:val="single" w:sz="8" w:space="0" w:color="000000"/>
        <w:bottom w:val="single" w:sz="8" w:space="0" w:color="000000"/>
      </w:tblBorders>
    </w:tblPr>
    <w:tblStylePr w:type="firstRow">
      <w:pPr>
        <w:spacing w:before="0" w:beforeAutospacing="0" w:after="0" w:afterAutospacing="0" w:line="240" w:lineRule="auto"/>
      </w:pPr>
      <w:rPr>
        <w:b/>
        <w:bCs/>
      </w:rPr>
      <w:tblPr/>
      <w:tcPr>
        <w:tcBorders>
          <w:top w:val="single" w:sz="8" w:space="0" w:color="000000"/>
          <w:left w:val="single" w:sz="8" w:space="0" w:color="000000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Row">
      <w:pPr>
        <w:spacing w:before="0" w:beforeAutospacing="0" w:after="0" w:afterAutospacing="0" w:line="240" w:lineRule="auto"/>
      </w:pPr>
      <w:rPr>
        <w:b/>
        <w:bCs/>
      </w:rPr>
      <w:tblPr/>
      <w:tcPr>
        <w:tcBorders>
          <w:top w:val="single" w:sz="8" w:space="0" w:color="000000"/>
          <w:left w:val="single" w:sz="8" w:space="0" w:color="000000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C0C0C0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C0C0C0"/>
      </w:tcPr>
    </w:tblStylePr>
  </w:style>
  <w:style w:type="table" w:styleId="ab">
    <w:name w:val="Light Shading"/>
    <w:basedOn w:val="a1"/>
    <w:uiPriority w:val="60"/>
    <w:rsid w:val="00894072"/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38557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998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788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279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406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076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745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961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231</Words>
  <Characters>1319</Characters>
  <Application>Microsoft Office Word</Application>
  <DocSecurity>0</DocSecurity>
  <Lines>10</Lines>
  <Paragraphs>3</Paragraphs>
  <ScaleCrop>false</ScaleCrop>
  <Company>Microsoft</Company>
  <LinksUpToDate>false</LinksUpToDate>
  <CharactersWithSpaces>1547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对的非官方 sad</dc:creator>
  <cp:lastModifiedBy>Princess</cp:lastModifiedBy>
  <cp:revision>2</cp:revision>
  <dcterms:created xsi:type="dcterms:W3CDTF">2021-01-26T13:19:00Z</dcterms:created>
  <dcterms:modified xsi:type="dcterms:W3CDTF">2021-01-26T13:19:00Z</dcterms:modified>
</cp:coreProperties>
</file>