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2BDE6" w14:textId="450622CC" w:rsidR="009D507D" w:rsidRPr="009D507D" w:rsidRDefault="000554C9" w:rsidP="009D507D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Supplementary </w:t>
      </w:r>
      <w:r w:rsidR="009D507D" w:rsidRPr="009D507D">
        <w:rPr>
          <w:rFonts w:ascii="Times New Roman" w:hAnsi="Times New Roman" w:cs="Times New Roman"/>
          <w:lang w:val="en-GB"/>
        </w:rPr>
        <w:t>Online resource 1</w:t>
      </w:r>
    </w:p>
    <w:p w14:paraId="3D1C8FE3" w14:textId="77777777" w:rsidR="009D507D" w:rsidRPr="009D507D" w:rsidRDefault="009D507D">
      <w:pPr>
        <w:rPr>
          <w:rFonts w:ascii="Times New Roman" w:hAnsi="Times New Roman" w:cs="Times New Roman"/>
          <w:bCs/>
          <w:lang w:val="en-GB"/>
        </w:rPr>
      </w:pPr>
    </w:p>
    <w:p w14:paraId="316E9661" w14:textId="77777777" w:rsidR="009D507D" w:rsidRPr="009D507D" w:rsidRDefault="009D507D">
      <w:pPr>
        <w:rPr>
          <w:rFonts w:ascii="Times New Roman" w:hAnsi="Times New Roman" w:cs="Times New Roman"/>
          <w:bCs/>
          <w:lang w:val="en-GB"/>
        </w:rPr>
      </w:pPr>
    </w:p>
    <w:p w14:paraId="63EA6690" w14:textId="77777777" w:rsidR="009D507D" w:rsidRDefault="009D507D" w:rsidP="009D507D">
      <w:pPr>
        <w:spacing w:line="360" w:lineRule="auto"/>
        <w:jc w:val="both"/>
        <w:rPr>
          <w:rFonts w:ascii="Times New Roman" w:hAnsi="Times New Roman" w:cs="Times New Roman"/>
          <w:bCs/>
          <w:lang w:val="en-GB"/>
        </w:rPr>
      </w:pPr>
    </w:p>
    <w:p w14:paraId="46999C68" w14:textId="77777777" w:rsidR="009D507D" w:rsidRDefault="009D507D" w:rsidP="009D507D">
      <w:pPr>
        <w:spacing w:line="360" w:lineRule="auto"/>
        <w:jc w:val="center"/>
        <w:rPr>
          <w:rFonts w:ascii="Times New Roman" w:hAnsi="Times New Roman" w:cs="Times New Roman"/>
          <w:bCs/>
          <w:lang w:val="en-GB"/>
        </w:rPr>
      </w:pPr>
      <w:r w:rsidRPr="00270B3E">
        <w:rPr>
          <w:bCs/>
          <w:noProof/>
        </w:rPr>
        <w:drawing>
          <wp:inline distT="0" distB="0" distL="0" distR="0" wp14:anchorId="19A41CA3" wp14:editId="0D9A9A90">
            <wp:extent cx="5756910" cy="4318000"/>
            <wp:effectExtent l="12700" t="12700" r="8890" b="1270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318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AEF4F3" w14:textId="77777777" w:rsidR="009D507D" w:rsidRDefault="009D507D" w:rsidP="009D507D">
      <w:pPr>
        <w:spacing w:line="360" w:lineRule="auto"/>
        <w:jc w:val="center"/>
        <w:rPr>
          <w:rFonts w:ascii="Times New Roman" w:hAnsi="Times New Roman" w:cs="Times New Roman"/>
          <w:bCs/>
          <w:lang w:val="en-GB"/>
        </w:rPr>
      </w:pPr>
    </w:p>
    <w:p w14:paraId="2217EFCE" w14:textId="28CF6765" w:rsidR="005A13D0" w:rsidRPr="009D507D" w:rsidRDefault="009D507D" w:rsidP="009D507D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9D507D">
        <w:rPr>
          <w:rFonts w:ascii="Times New Roman" w:hAnsi="Times New Roman" w:cs="Times New Roman"/>
          <w:bCs/>
          <w:lang w:val="en-GB"/>
        </w:rPr>
        <w:t>Example of 90 min time activity curves of three different regions for subject of the pilot PET/CT study. Activity in hippocampus</w:t>
      </w:r>
      <w:r>
        <w:rPr>
          <w:rFonts w:ascii="Times New Roman" w:hAnsi="Times New Roman" w:cs="Times New Roman"/>
          <w:bCs/>
          <w:lang w:val="en-GB"/>
        </w:rPr>
        <w:t xml:space="preserve"> (Hip)</w:t>
      </w:r>
      <w:r w:rsidRPr="009D507D">
        <w:rPr>
          <w:rFonts w:ascii="Times New Roman" w:hAnsi="Times New Roman" w:cs="Times New Roman"/>
          <w:bCs/>
          <w:lang w:val="en-GB"/>
        </w:rPr>
        <w:t xml:space="preserve"> and cingulate</w:t>
      </w:r>
      <w:r>
        <w:rPr>
          <w:rFonts w:ascii="Times New Roman" w:hAnsi="Times New Roman" w:cs="Times New Roman"/>
          <w:bCs/>
          <w:lang w:val="en-GB"/>
        </w:rPr>
        <w:t xml:space="preserve"> (Cing)</w:t>
      </w:r>
      <w:r w:rsidRPr="009D507D">
        <w:rPr>
          <w:rFonts w:ascii="Times New Roman" w:hAnsi="Times New Roman" w:cs="Times New Roman"/>
          <w:bCs/>
          <w:lang w:val="en-GB"/>
        </w:rPr>
        <w:t xml:space="preserve"> continued to increase 90 min after injection and did not reach steady state. Caudate (Cd) which have less 5-HT</w:t>
      </w:r>
      <w:r w:rsidRPr="009D507D">
        <w:rPr>
          <w:rFonts w:ascii="Times New Roman" w:hAnsi="Times New Roman" w:cs="Times New Roman"/>
          <w:bCs/>
          <w:vertAlign w:val="subscript"/>
          <w:lang w:val="en-GB"/>
        </w:rPr>
        <w:t>1A</w:t>
      </w:r>
      <w:r w:rsidRPr="009D507D">
        <w:rPr>
          <w:rFonts w:ascii="Times New Roman" w:hAnsi="Times New Roman" w:cs="Times New Roman"/>
          <w:bCs/>
          <w:lang w:val="en-GB"/>
        </w:rPr>
        <w:t xml:space="preserve"> expression was more stable.</w:t>
      </w:r>
    </w:p>
    <w:sectPr w:rsidR="005A13D0" w:rsidRPr="009D507D" w:rsidSect="00FE7C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07D"/>
    <w:rsid w:val="000554C9"/>
    <w:rsid w:val="006E1957"/>
    <w:rsid w:val="009D507D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FD1A4"/>
  <w15:chartTrackingRefBased/>
  <w15:docId w15:val="{94722913-8C96-9443-9C15-C7E27F7C9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284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Courault</dc:creator>
  <cp:keywords/>
  <dc:description/>
  <cp:lastModifiedBy>Pierre Courault</cp:lastModifiedBy>
  <cp:revision>2</cp:revision>
  <dcterms:created xsi:type="dcterms:W3CDTF">2022-03-28T14:07:00Z</dcterms:created>
  <dcterms:modified xsi:type="dcterms:W3CDTF">2022-05-19T18:07:00Z</dcterms:modified>
</cp:coreProperties>
</file>