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09BA3" w14:textId="73474EA9" w:rsidR="0036317B" w:rsidRPr="00CA4970" w:rsidRDefault="00CA4970" w:rsidP="00CA4970">
      <w:pPr>
        <w:pStyle w:val="BATitle"/>
        <w:rPr>
          <w:b/>
          <w:color w:val="000000" w:themeColor="text1"/>
          <w:szCs w:val="44"/>
          <w:lang w:eastAsia="zh-CN"/>
        </w:rPr>
      </w:pPr>
      <w:r w:rsidRPr="00CA4970">
        <w:rPr>
          <w:b/>
          <w:color w:val="000000" w:themeColor="text1"/>
          <w:szCs w:val="44"/>
          <w:lang w:eastAsia="zh-CN"/>
        </w:rPr>
        <w:t>S</w:t>
      </w:r>
      <w:r w:rsidR="0036317B" w:rsidRPr="00CA4970">
        <w:rPr>
          <w:b/>
          <w:color w:val="000000" w:themeColor="text1"/>
          <w:szCs w:val="44"/>
          <w:lang w:eastAsia="zh-CN"/>
        </w:rPr>
        <w:t>u</w:t>
      </w:r>
      <w:r w:rsidR="00BB0317">
        <w:rPr>
          <w:b/>
          <w:color w:val="000000" w:themeColor="text1"/>
          <w:szCs w:val="44"/>
          <w:lang w:eastAsia="zh-CN"/>
        </w:rPr>
        <w:t>pporting</w:t>
      </w:r>
      <w:r w:rsidRPr="00CA4970">
        <w:rPr>
          <w:b/>
          <w:color w:val="000000" w:themeColor="text1"/>
          <w:szCs w:val="44"/>
          <w:lang w:eastAsia="zh-CN"/>
        </w:rPr>
        <w:t xml:space="preserve"> I</w:t>
      </w:r>
      <w:r w:rsidR="0036317B" w:rsidRPr="00CA4970">
        <w:rPr>
          <w:b/>
          <w:color w:val="000000" w:themeColor="text1"/>
          <w:szCs w:val="44"/>
          <w:lang w:eastAsia="zh-CN"/>
        </w:rPr>
        <w:t>nformation</w:t>
      </w:r>
    </w:p>
    <w:p w14:paraId="0D450E65" w14:textId="0F47FA0E" w:rsidR="00213BC1" w:rsidRPr="00CA4970" w:rsidRDefault="00213BC1" w:rsidP="00CA4970">
      <w:pPr>
        <w:pStyle w:val="BBAuthorName"/>
        <w:rPr>
          <w:rFonts w:ascii="Times New Roman" w:hAnsi="Times New Roman"/>
          <w:b/>
          <w:i w:val="0"/>
          <w:color w:val="000000" w:themeColor="text1"/>
          <w:sz w:val="32"/>
          <w:szCs w:val="32"/>
        </w:rPr>
      </w:pPr>
      <w:r w:rsidRPr="00CA4970">
        <w:rPr>
          <w:rFonts w:ascii="Times New Roman" w:hAnsi="Times New Roman"/>
          <w:b/>
          <w:i w:val="0"/>
          <w:color w:val="000000" w:themeColor="text1"/>
          <w:sz w:val="32"/>
          <w:szCs w:val="32"/>
        </w:rPr>
        <w:t>Preparation of Ni</w:t>
      </w:r>
      <w:r w:rsidRPr="00CA4970">
        <w:rPr>
          <w:rFonts w:ascii="Times New Roman" w:hAnsi="Times New Roman"/>
          <w:b/>
          <w:i w:val="0"/>
          <w:color w:val="000000" w:themeColor="text1"/>
          <w:sz w:val="32"/>
          <w:szCs w:val="32"/>
          <w:vertAlign w:val="subscript"/>
        </w:rPr>
        <w:t>2</w:t>
      </w:r>
      <w:r w:rsidRPr="00CA4970">
        <w:rPr>
          <w:rFonts w:ascii="Times New Roman" w:hAnsi="Times New Roman"/>
          <w:b/>
          <w:i w:val="0"/>
          <w:color w:val="000000" w:themeColor="text1"/>
          <w:sz w:val="32"/>
          <w:szCs w:val="32"/>
        </w:rPr>
        <w:t>P decorated black phosphorus nanosheets supported on two-dimensional α-zirconium phosphate and its catalysis for hydrodesulfurization of dibenzothiophene</w:t>
      </w:r>
    </w:p>
    <w:p w14:paraId="7D916D77" w14:textId="77777777" w:rsidR="00CA4970" w:rsidRPr="00CA4970" w:rsidRDefault="00CA4970" w:rsidP="00CA4970">
      <w:pPr>
        <w:widowControl/>
        <w:spacing w:line="360" w:lineRule="auto"/>
        <w:jc w:val="center"/>
        <w:rPr>
          <w:rFonts w:ascii="Times New Roman" w:hAnsi="Times New Roman" w:cs="Times New Roman"/>
          <w:kern w:val="0"/>
          <w:sz w:val="24"/>
          <w:lang w:val="de-DE"/>
        </w:rPr>
      </w:pPr>
      <w:r w:rsidRPr="00CA4970">
        <w:rPr>
          <w:rFonts w:ascii="Times New Roman" w:hAnsi="Times New Roman" w:cs="Times New Roman"/>
          <w:kern w:val="0"/>
          <w:sz w:val="24"/>
          <w:lang w:val="de-DE"/>
        </w:rPr>
        <w:t xml:space="preserve">Jia Li </w:t>
      </w:r>
      <w:r w:rsidRPr="00CA4970">
        <w:rPr>
          <w:rFonts w:ascii="Times New Roman" w:hAnsi="Times New Roman" w:cs="Times New Roman"/>
          <w:kern w:val="0"/>
          <w:sz w:val="24"/>
          <w:vertAlign w:val="superscript"/>
          <w:lang w:val="de-DE"/>
        </w:rPr>
        <w:t>1</w:t>
      </w:r>
      <w:r w:rsidRPr="00CA4970">
        <w:rPr>
          <w:rFonts w:ascii="Times New Roman" w:hAnsi="Times New Roman" w:cs="Times New Roman"/>
          <w:kern w:val="0"/>
          <w:sz w:val="24"/>
          <w:lang w:val="de-DE"/>
        </w:rPr>
        <w:t>, Hongqin Ma</w:t>
      </w:r>
      <w:r w:rsidRPr="00CA4970">
        <w:rPr>
          <w:rFonts w:ascii="Times New Roman" w:hAnsi="Times New Roman" w:cs="Times New Roman"/>
          <w:kern w:val="0"/>
          <w:sz w:val="24"/>
          <w:vertAlign w:val="superscript"/>
          <w:lang w:val="de-DE"/>
        </w:rPr>
        <w:t xml:space="preserve">*1, 2 </w:t>
      </w:r>
      <w:r w:rsidRPr="00CA4970">
        <w:rPr>
          <w:rFonts w:ascii="Times New Roman" w:hAnsi="Times New Roman" w:cs="Times New Roman"/>
          <w:kern w:val="0"/>
          <w:sz w:val="24"/>
          <w:lang w:val="de-DE"/>
        </w:rPr>
        <w:t xml:space="preserve">, Jie Wang </w:t>
      </w:r>
      <w:r w:rsidRPr="00CA4970">
        <w:rPr>
          <w:rFonts w:ascii="Times New Roman" w:hAnsi="Times New Roman" w:cs="Times New Roman"/>
          <w:kern w:val="0"/>
          <w:sz w:val="24"/>
          <w:vertAlign w:val="superscript"/>
          <w:lang w:val="de-DE"/>
        </w:rPr>
        <w:t>1</w:t>
      </w:r>
      <w:r w:rsidRPr="00CA4970">
        <w:rPr>
          <w:rFonts w:ascii="Times New Roman" w:hAnsi="Times New Roman" w:cs="Times New Roman"/>
          <w:kern w:val="0"/>
          <w:sz w:val="24"/>
          <w:lang w:val="de-DE"/>
        </w:rPr>
        <w:t xml:space="preserve">, Luqi Yu </w:t>
      </w:r>
      <w:r w:rsidRPr="00CA4970">
        <w:rPr>
          <w:rFonts w:ascii="Times New Roman" w:hAnsi="Times New Roman" w:cs="Times New Roman"/>
          <w:kern w:val="0"/>
          <w:sz w:val="24"/>
          <w:vertAlign w:val="superscript"/>
          <w:lang w:val="de-DE"/>
        </w:rPr>
        <w:t>1</w:t>
      </w:r>
      <w:r w:rsidRPr="00CA4970">
        <w:rPr>
          <w:rFonts w:ascii="Times New Roman" w:hAnsi="Times New Roman" w:cs="Times New Roman"/>
          <w:kern w:val="0"/>
          <w:sz w:val="24"/>
          <w:lang w:val="de-DE"/>
        </w:rPr>
        <w:t xml:space="preserve">, Xinyue Luo </w:t>
      </w:r>
      <w:r w:rsidRPr="00CA4970">
        <w:rPr>
          <w:rFonts w:ascii="Times New Roman" w:hAnsi="Times New Roman" w:cs="Times New Roman"/>
          <w:kern w:val="0"/>
          <w:sz w:val="24"/>
          <w:vertAlign w:val="superscript"/>
          <w:lang w:val="de-DE"/>
        </w:rPr>
        <w:t>1</w:t>
      </w:r>
      <w:r w:rsidRPr="00CA4970">
        <w:rPr>
          <w:rFonts w:ascii="Times New Roman" w:hAnsi="Times New Roman" w:cs="Times New Roman"/>
          <w:kern w:val="0"/>
          <w:sz w:val="24"/>
          <w:lang w:val="de-DE"/>
        </w:rPr>
        <w:t>, Junyu Gao</w:t>
      </w:r>
      <w:r w:rsidRPr="00CA4970">
        <w:rPr>
          <w:rFonts w:ascii="Times New Roman" w:hAnsi="Times New Roman" w:cs="Times New Roman"/>
          <w:kern w:val="0"/>
          <w:sz w:val="24"/>
          <w:vertAlign w:val="superscript"/>
          <w:lang w:val="de-DE"/>
        </w:rPr>
        <w:t>1</w:t>
      </w:r>
    </w:p>
    <w:p w14:paraId="4CC6993A" w14:textId="77777777" w:rsidR="00CA4970" w:rsidRPr="00331BD4" w:rsidRDefault="00CA4970" w:rsidP="00CA4970">
      <w:pPr>
        <w:pStyle w:val="Adress"/>
        <w:pBdr>
          <w:top w:val="single" w:sz="4" w:space="1" w:color="000000"/>
        </w:pBdr>
        <w:spacing w:line="360" w:lineRule="auto"/>
        <w:rPr>
          <w:rFonts w:ascii="Times New Roman" w:hAnsi="Times New Roman"/>
          <w:i/>
          <w:iCs/>
          <w:sz w:val="21"/>
          <w:szCs w:val="21"/>
          <w:lang w:val="en-GB"/>
        </w:rPr>
      </w:pPr>
      <w:r w:rsidRPr="00331BD4">
        <w:rPr>
          <w:rFonts w:ascii="Times New Roman" w:hAnsi="Times New Roman"/>
          <w:i/>
          <w:iCs/>
          <w:sz w:val="21"/>
          <w:szCs w:val="21"/>
        </w:rPr>
        <w:t>1 School of Chemical Engineering and Technology</w:t>
      </w:r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 xml:space="preserve">, </w:t>
      </w:r>
      <w:r w:rsidRPr="00331BD4">
        <w:rPr>
          <w:rFonts w:ascii="Times New Roman" w:hAnsi="Times New Roman"/>
          <w:i/>
          <w:iCs/>
          <w:sz w:val="21"/>
          <w:szCs w:val="21"/>
        </w:rPr>
        <w:t>Tianjin University</w:t>
      </w:r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 xml:space="preserve">, 92 </w:t>
      </w:r>
      <w:proofErr w:type="spellStart"/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>Weijin</w:t>
      </w:r>
      <w:proofErr w:type="spellEnd"/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 xml:space="preserve"> Road, Nankai District, Tianjin 300072, China</w:t>
      </w:r>
    </w:p>
    <w:p w14:paraId="79F1296C" w14:textId="77777777" w:rsidR="00CA4970" w:rsidRPr="00331BD4" w:rsidRDefault="00CA4970" w:rsidP="00CA4970">
      <w:pPr>
        <w:pStyle w:val="Adress"/>
        <w:pBdr>
          <w:top w:val="single" w:sz="4" w:space="1" w:color="000000"/>
        </w:pBdr>
        <w:spacing w:line="360" w:lineRule="auto"/>
        <w:rPr>
          <w:rFonts w:ascii="Times New Roman" w:hAnsi="Times New Roman"/>
          <w:i/>
          <w:iCs/>
          <w:sz w:val="21"/>
          <w:szCs w:val="21"/>
          <w:lang w:val="en-GB"/>
        </w:rPr>
      </w:pPr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>2 Tianjin Key Laboratory of Chemical Process Safety and Equipment Technology,</w:t>
      </w:r>
      <w:r w:rsidRPr="00331BD4">
        <w:rPr>
          <w:rFonts w:ascii="Times New Roman" w:hAnsi="Times New Roman"/>
          <w:i/>
          <w:iCs/>
          <w:sz w:val="21"/>
          <w:szCs w:val="21"/>
        </w:rPr>
        <w:t xml:space="preserve"> Tianjin University</w:t>
      </w:r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 xml:space="preserve">, 92 </w:t>
      </w:r>
      <w:proofErr w:type="spellStart"/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>Weijin</w:t>
      </w:r>
      <w:proofErr w:type="spellEnd"/>
      <w:r w:rsidRPr="00331BD4">
        <w:rPr>
          <w:rFonts w:ascii="Times New Roman" w:hAnsi="Times New Roman"/>
          <w:i/>
          <w:iCs/>
          <w:sz w:val="21"/>
          <w:szCs w:val="21"/>
          <w:lang w:val="en-GB"/>
        </w:rPr>
        <w:t xml:space="preserve"> Road, Nankai District, Tianjin 300072, China</w:t>
      </w:r>
    </w:p>
    <w:p w14:paraId="48998C93" w14:textId="77777777" w:rsidR="00BB0317" w:rsidRPr="00BB0317" w:rsidRDefault="00BB0317" w:rsidP="00BB0317">
      <w:pPr>
        <w:widowControl/>
        <w:spacing w:line="360" w:lineRule="auto"/>
        <w:jc w:val="left"/>
        <w:rPr>
          <w:rFonts w:ascii="Times" w:eastAsia="宋体" w:hAnsi="Times" w:cs="Times New Roman"/>
          <w:color w:val="000000" w:themeColor="text1"/>
          <w:kern w:val="0"/>
          <w:sz w:val="24"/>
          <w:szCs w:val="20"/>
          <w:lang w:eastAsia="en-US"/>
        </w:rPr>
      </w:pPr>
      <w:r w:rsidRPr="00BB0317">
        <w:rPr>
          <w:rFonts w:ascii="Times" w:eastAsia="宋体" w:hAnsi="Times" w:cs="Times New Roman"/>
          <w:color w:val="000000" w:themeColor="text1"/>
          <w:kern w:val="0"/>
          <w:sz w:val="24"/>
          <w:szCs w:val="20"/>
          <w:lang w:eastAsia="en-US"/>
        </w:rPr>
        <w:t>Corresponding author:</w:t>
      </w:r>
    </w:p>
    <w:p w14:paraId="2D45EE31" w14:textId="7A0291CC" w:rsidR="00BB0317" w:rsidRDefault="00BB0317" w:rsidP="00BB0317">
      <w:pPr>
        <w:widowControl/>
        <w:spacing w:line="360" w:lineRule="auto"/>
        <w:jc w:val="left"/>
        <w:rPr>
          <w:rFonts w:ascii="Times" w:eastAsia="宋体" w:hAnsi="Times" w:cs="Times New Roman"/>
          <w:color w:val="000000" w:themeColor="text1"/>
          <w:kern w:val="0"/>
          <w:sz w:val="24"/>
          <w:szCs w:val="20"/>
          <w:lang w:eastAsia="en-US"/>
        </w:rPr>
      </w:pPr>
      <w:r w:rsidRPr="00BB0317">
        <w:rPr>
          <w:rFonts w:ascii="Times" w:eastAsia="宋体" w:hAnsi="Times" w:cs="Times New Roman"/>
          <w:color w:val="000000" w:themeColor="text1"/>
          <w:kern w:val="0"/>
          <w:sz w:val="24"/>
          <w:szCs w:val="20"/>
          <w:lang w:eastAsia="en-US"/>
        </w:rPr>
        <w:t xml:space="preserve">* Prof. </w:t>
      </w:r>
      <w:proofErr w:type="spellStart"/>
      <w:r w:rsidRPr="00BB0317">
        <w:rPr>
          <w:rFonts w:ascii="Times" w:eastAsia="宋体" w:hAnsi="Times" w:cs="Times New Roman"/>
          <w:color w:val="000000" w:themeColor="text1"/>
          <w:kern w:val="0"/>
          <w:sz w:val="24"/>
          <w:szCs w:val="20"/>
          <w:lang w:eastAsia="en-US"/>
        </w:rPr>
        <w:t>Hongqin</w:t>
      </w:r>
      <w:proofErr w:type="spellEnd"/>
      <w:r w:rsidRPr="00BB0317">
        <w:rPr>
          <w:rFonts w:ascii="Times" w:eastAsia="宋体" w:hAnsi="Times" w:cs="Times New Roman"/>
          <w:color w:val="000000" w:themeColor="text1"/>
          <w:kern w:val="0"/>
          <w:sz w:val="24"/>
          <w:szCs w:val="20"/>
          <w:lang w:eastAsia="en-US"/>
        </w:rPr>
        <w:t xml:space="preserve"> Ma, Tel.: +86-22-2740-0952. E-mail: hqma@tju.edu.cn</w:t>
      </w:r>
      <w:r>
        <w:rPr>
          <w:rFonts w:ascii="Times" w:eastAsia="宋体" w:hAnsi="Times" w:cs="Times New Roman"/>
          <w:color w:val="000000" w:themeColor="text1"/>
          <w:kern w:val="0"/>
          <w:sz w:val="24"/>
          <w:szCs w:val="20"/>
          <w:lang w:eastAsia="en-US"/>
        </w:rPr>
        <w:br w:type="page"/>
      </w:r>
    </w:p>
    <w:p w14:paraId="59114C9D" w14:textId="77777777" w:rsidR="00A60038" w:rsidRPr="00FE0016" w:rsidRDefault="0049107B" w:rsidP="00FE001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FE0016">
        <w:rPr>
          <w:rFonts w:ascii="Times New Roman" w:hAnsi="Times New Roman" w:cs="Times New Roman"/>
          <w:b/>
          <w:bCs/>
          <w:sz w:val="24"/>
        </w:rPr>
        <w:lastRenderedPageBreak/>
        <w:t>Preparation of bulk BP</w:t>
      </w:r>
    </w:p>
    <w:p w14:paraId="7763A511" w14:textId="77777777" w:rsidR="00CE569B" w:rsidRPr="00FE0016" w:rsidRDefault="00696DC1" w:rsidP="00FE0016">
      <w:pPr>
        <w:widowControl/>
        <w:autoSpaceDE w:val="0"/>
        <w:autoSpaceDN w:val="0"/>
        <w:adjustRightInd w:val="0"/>
        <w:spacing w:line="360" w:lineRule="auto"/>
        <w:ind w:firstLineChars="100" w:firstLine="240"/>
        <w:rPr>
          <w:rFonts w:ascii="Times New Roman" w:eastAsia="宋体" w:hAnsi="Times New Roman" w:cs="Times New Roman"/>
          <w:kern w:val="0"/>
          <w:sz w:val="24"/>
          <w:lang w:val="de-DE" w:eastAsia="ja-JP"/>
        </w:rPr>
      </w:pPr>
      <w:r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Bulk BP was prepared through a facile mineralization method using Sn and SnI</w:t>
      </w:r>
      <w:r w:rsidRPr="00FE0016">
        <w:rPr>
          <w:rFonts w:ascii="Times New Roman" w:eastAsia="宋体" w:hAnsi="Times New Roman" w:cs="Times New Roman"/>
          <w:kern w:val="0"/>
          <w:sz w:val="24"/>
          <w:vertAlign w:val="subscript"/>
          <w:lang w:val="de-DE" w:eastAsia="ja-JP"/>
        </w:rPr>
        <w:t>4</w:t>
      </w:r>
      <w:r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as reaction p</w:t>
      </w:r>
      <w:r w:rsidRPr="00FE0016">
        <w:rPr>
          <w:rFonts w:ascii="Times New Roman" w:eastAsia="宋体" w:hAnsi="Times New Roman" w:cs="Times New Roman"/>
          <w:kern w:val="0"/>
          <w:sz w:val="24"/>
          <w:lang w:val="de-DE"/>
        </w:rPr>
        <w:t>ro</w:t>
      </w:r>
      <w:r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moters. 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20</w:t>
      </w:r>
      <w:r w:rsidR="005B7B51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mg of Sn,10</w:t>
      </w:r>
      <w:r w:rsidR="005B7B51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mg of SnI</w:t>
      </w:r>
      <w:r w:rsidR="00723F62" w:rsidRPr="00FE0016">
        <w:rPr>
          <w:rFonts w:ascii="Times New Roman" w:eastAsia="宋体" w:hAnsi="Times New Roman" w:cs="Times New Roman"/>
          <w:kern w:val="0"/>
          <w:sz w:val="24"/>
          <w:vertAlign w:val="subscript"/>
          <w:lang w:val="de-DE" w:eastAsia="ja-JP"/>
        </w:rPr>
        <w:t>4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, and 500</w:t>
      </w:r>
      <w:r w:rsidR="005B7B51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mg of red phosphorus were transferred </w:t>
      </w:r>
      <w:r w:rsidR="00A3765D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in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to a </w:t>
      </w:r>
      <w:r w:rsidR="00A3765D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quartz </w:t>
      </w:r>
      <w:r w:rsidR="00C50C63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glass </w:t>
      </w:r>
      <w:r w:rsidR="00A3765D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tube with a diameter of </w:t>
      </w:r>
      <w:r w:rsidR="00020BE4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15</w:t>
      </w:r>
      <w:r w:rsidR="00A3765D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 mm and a length of </w:t>
      </w:r>
      <w:r w:rsidR="00020BE4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150</w:t>
      </w:r>
      <w:r w:rsidR="00A3765D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 mm</w:t>
      </w:r>
      <w:r w:rsidR="00CE569B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 </w:t>
      </w:r>
      <w:r w:rsidR="00CE569B" w:rsidRPr="00FE0016">
        <w:rPr>
          <w:rFonts w:ascii="Times New Roman" w:eastAsia="宋体" w:hAnsi="Times New Roman" w:cs="Times New Roman"/>
          <w:kern w:val="0"/>
          <w:sz w:val="24"/>
          <w:lang w:val="de-DE"/>
        </w:rPr>
        <w:fldChar w:fldCharType="begin"/>
      </w:r>
      <w:r w:rsidR="00CE569B" w:rsidRPr="00FE0016">
        <w:rPr>
          <w:rFonts w:ascii="Times New Roman" w:eastAsia="宋体" w:hAnsi="Times New Roman" w:cs="Times New Roman"/>
          <w:kern w:val="0"/>
          <w:sz w:val="24"/>
          <w:lang w:val="de-DE"/>
        </w:rPr>
        <w:instrText xml:space="preserve"> ADDIN EN.CITE &lt;EndNote&gt;&lt;Cite&gt;&lt;Author&gt;Wang&lt;/Author&gt;&lt;Year&gt;2021&lt;/Year&gt;&lt;RecNum&gt;351&lt;/RecNum&gt;&lt;DisplayText&gt;[1]&lt;/DisplayText&gt;&lt;record&gt;&lt;rec-number&gt;351&lt;/rec-number&gt;&lt;foreign-keys&gt;&lt;key app="EN" db-id="a2trwfxw70fvvweawzc52axup22ewt2f5zvt" timestamp="1610984615" guid="f3a35ee0-d85c-40ab-8005-3b86dc709f19"&gt;351&lt;/key&gt;&lt;key app="ENWeb" db-id=""&gt;0&lt;/key&gt;&lt;/foreign-keys&gt;&lt;ref-type name="Journal Article"&gt;17&lt;/ref-type&gt;&lt;contributors&gt;&lt;authors&gt;&lt;author&gt;Wang, Jie&lt;/author&gt;&lt;author&gt;Ma, Hongqin&lt;/author&gt;&lt;author&gt;Li, Jia&lt;/author&gt;&lt;author&gt;Luo, Xinyue&lt;/author&gt;&lt;author&gt;Yu, Luqi&lt;/author&gt;&lt;/authors&gt;&lt;/contributors&gt;&lt;titles&gt;&lt;title&gt;Preparation of Cu(І) Decorated 2D Black Phosphorus Nanosheets for Adsorption Desulfurization from Model Fuel&lt;/title&gt;&lt;secondary-title&gt;ChemNanoMat&lt;/secondary-title&gt;&lt;/titles&gt;&lt;periodical&gt;&lt;full-title&gt;ChemNanoMat&lt;/full-title&gt;&lt;/periodical&gt;&lt;dates&gt;&lt;year&gt;2021&lt;/year&gt;&lt;/dates&gt;&lt;isbn&gt;2199-692X&amp;#xD;2199-692X&lt;/isbn&gt;&lt;urls&gt;&lt;pdf-urls&gt;&lt;url&gt;file://E:\</w:instrText>
      </w:r>
      <w:r w:rsidR="00CE569B" w:rsidRPr="00FE0016">
        <w:rPr>
          <w:rFonts w:ascii="Times New Roman" w:eastAsia="宋体" w:hAnsi="Times New Roman" w:cs="Times New Roman"/>
          <w:kern w:val="0"/>
          <w:sz w:val="24"/>
          <w:lang w:val="de-DE"/>
        </w:rPr>
        <w:instrText>下载</w:instrText>
      </w:r>
      <w:r w:rsidR="00CE569B" w:rsidRPr="00FE0016">
        <w:rPr>
          <w:rFonts w:ascii="Times New Roman" w:eastAsia="宋体" w:hAnsi="Times New Roman" w:cs="Times New Roman"/>
          <w:kern w:val="0"/>
          <w:sz w:val="24"/>
          <w:lang w:val="de-DE"/>
        </w:rPr>
        <w:instrText>\cnma.202000609.pdf&lt;/url&gt;&lt;/pdf-urls&gt;&lt;/urls&gt;&lt;electronic-resource-num&gt;10.1002/cnma.202000609&lt;/electronic-resource-num&gt;&lt;/record&gt;&lt;/Cite&gt;&lt;/EndNote&gt;</w:instrText>
      </w:r>
      <w:r w:rsidR="00CE569B" w:rsidRPr="00FE0016">
        <w:rPr>
          <w:rFonts w:ascii="Times New Roman" w:eastAsia="宋体" w:hAnsi="Times New Roman" w:cs="Times New Roman"/>
          <w:kern w:val="0"/>
          <w:sz w:val="24"/>
          <w:lang w:val="de-DE"/>
        </w:rPr>
        <w:fldChar w:fldCharType="separate"/>
      </w:r>
      <w:r w:rsidR="00CE569B" w:rsidRPr="00FE0016">
        <w:rPr>
          <w:rFonts w:ascii="Times New Roman" w:eastAsia="宋体" w:hAnsi="Times New Roman" w:cs="Times New Roman"/>
          <w:noProof/>
          <w:kern w:val="0"/>
          <w:sz w:val="24"/>
          <w:lang w:val="de-DE"/>
        </w:rPr>
        <w:t>[1]</w:t>
      </w:r>
      <w:r w:rsidR="00CE569B" w:rsidRPr="00FE0016">
        <w:rPr>
          <w:rFonts w:ascii="Times New Roman" w:eastAsia="宋体" w:hAnsi="Times New Roman" w:cs="Times New Roman"/>
          <w:kern w:val="0"/>
          <w:sz w:val="24"/>
          <w:lang w:val="de-DE"/>
        </w:rPr>
        <w:fldChar w:fldCharType="end"/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.</w:t>
      </w:r>
      <w:r w:rsidR="00EB1ABD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The </w:t>
      </w:r>
      <w:r w:rsidR="00A3765D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tube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was evacuated</w:t>
      </w:r>
      <w:r w:rsidR="00295207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</w:t>
      </w:r>
      <w:r w:rsidR="00E32325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under the vacuum condition(20Pa).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The sealed silica tube was horizontally </w:t>
      </w:r>
      <w:r w:rsidR="00C50C63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placed in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</w:t>
      </w:r>
      <w:r w:rsidR="00C50C63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a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tube furnace</w:t>
      </w:r>
      <w:r w:rsidR="00562C24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</w:t>
      </w:r>
      <w:r w:rsidR="00C50C63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(</w:t>
      </w:r>
      <w:r w:rsidR="00562C24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SK-1200</w:t>
      </w:r>
      <w:r w:rsidR="00C50C63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), 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heated to </w:t>
      </w:r>
      <w:r w:rsidR="00CB6E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923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K within </w:t>
      </w:r>
      <w:r w:rsidR="00CB6E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8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h and dwelled at that temperature for </w:t>
      </w:r>
      <w:r w:rsidR="00CB6E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5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h, and then was cooled down to 7</w:t>
      </w:r>
      <w:r w:rsidR="00CB6E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2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3 K in a period of 1</w:t>
      </w:r>
      <w:r w:rsidR="00CB6E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0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h. Eventually, the tube was </w:t>
      </w:r>
      <w:r w:rsidR="006B1D91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naturally 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cooled down to room temperature. The bulk </w:t>
      </w:r>
      <w:r w:rsidR="00CC5220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BP</w:t>
      </w:r>
      <w:r w:rsidR="00723F62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was kept in a glovebox under dark and dry conditions for further analysis.</w:t>
      </w:r>
    </w:p>
    <w:p w14:paraId="4807D002" w14:textId="77777777" w:rsidR="00DB4E1D" w:rsidRPr="00FE0016" w:rsidRDefault="0036759B" w:rsidP="00FE0016">
      <w:pPr>
        <w:widowControl/>
        <w:spacing w:line="360" w:lineRule="auto"/>
        <w:jc w:val="left"/>
        <w:rPr>
          <w:rFonts w:ascii="Times New Roman" w:eastAsia="Yu Mincho" w:hAnsi="Times New Roman" w:cs="Times New Roman"/>
          <w:kern w:val="0"/>
          <w:sz w:val="24"/>
          <w:lang w:val="de-DE" w:eastAsia="ja-JP"/>
        </w:rPr>
      </w:pPr>
      <w:r w:rsidRPr="00FE0016">
        <w:rPr>
          <w:rFonts w:ascii="Times New Roman" w:eastAsia="Yu Mincho" w:hAnsi="Times New Roman" w:cs="Times New Roman"/>
          <w:kern w:val="0"/>
          <w:sz w:val="24"/>
          <w:lang w:val="de-DE" w:eastAsia="ja-JP"/>
        </w:rPr>
        <w:br w:type="page"/>
      </w:r>
    </w:p>
    <w:p w14:paraId="10C9ED72" w14:textId="6882D5AC" w:rsidR="00870C42" w:rsidRPr="00FE0016" w:rsidRDefault="00945E02" w:rsidP="00FE0016">
      <w:pPr>
        <w:widowControl/>
        <w:spacing w:line="360" w:lineRule="auto"/>
        <w:jc w:val="center"/>
        <w:rPr>
          <w:rFonts w:ascii="Times New Roman" w:eastAsia="Yu Mincho" w:hAnsi="Times New Roman" w:cs="Times New Roman"/>
          <w:noProof/>
          <w:kern w:val="0"/>
          <w:sz w:val="24"/>
        </w:rPr>
      </w:pPr>
      <w:r w:rsidRPr="00FE0016">
        <w:rPr>
          <w:rFonts w:ascii="Times New Roman" w:eastAsia="Yu Mincho" w:hAnsi="Times New Roman" w:cs="Times New Roman"/>
          <w:noProof/>
          <w:kern w:val="0"/>
          <w:sz w:val="24"/>
        </w:rPr>
        <w:lastRenderedPageBreak/>
        <w:drawing>
          <wp:inline distT="0" distB="0" distL="0" distR="0" wp14:anchorId="7E4C170D" wp14:editId="242CD256">
            <wp:extent cx="5694158" cy="3584759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158" cy="358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3BE81" w14:textId="57BA1E58" w:rsidR="00DB4E1D" w:rsidRPr="00FE0016" w:rsidRDefault="00DB4E1D" w:rsidP="00FE0016">
      <w:pPr>
        <w:widowControl/>
        <w:spacing w:line="360" w:lineRule="auto"/>
        <w:jc w:val="center"/>
        <w:rPr>
          <w:rFonts w:ascii="Times New Roman" w:eastAsia="Yu Mincho" w:hAnsi="Times New Roman" w:cs="Times New Roman"/>
          <w:kern w:val="0"/>
          <w:sz w:val="24"/>
          <w:lang w:val="de-DE" w:eastAsia="ja-JP"/>
        </w:rPr>
      </w:pPr>
    </w:p>
    <w:p w14:paraId="66705CA3" w14:textId="054CC73E" w:rsidR="00DB4E1D" w:rsidRPr="00FE0016" w:rsidRDefault="00DB4E1D" w:rsidP="00FE0016">
      <w:pPr>
        <w:widowControl/>
        <w:spacing w:line="360" w:lineRule="auto"/>
        <w:rPr>
          <w:rFonts w:ascii="Times New Roman" w:hAnsi="Times New Roman" w:cs="Times New Roman"/>
          <w:kern w:val="0"/>
          <w:sz w:val="24"/>
          <w:lang w:val="de-DE"/>
        </w:rPr>
      </w:pPr>
      <w:r w:rsidRPr="00FE0016">
        <w:rPr>
          <w:rFonts w:ascii="Times New Roman" w:hAnsi="Times New Roman" w:cs="Times New Roman"/>
          <w:b/>
          <w:bCs/>
          <w:kern w:val="0"/>
          <w:sz w:val="24"/>
          <w:lang w:val="de-DE"/>
        </w:rPr>
        <w:t>Figure S1</w:t>
      </w:r>
      <w:r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 </w:t>
      </w:r>
      <w:r w:rsidR="003A7BF9"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(a) </w:t>
      </w:r>
      <w:r w:rsidR="002F19C6"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The </w:t>
      </w:r>
      <w:r w:rsidR="00E70DF0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photograph</w:t>
      </w:r>
      <w:r w:rsidR="00E70DF0"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 </w:t>
      </w:r>
      <w:r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of </w:t>
      </w:r>
      <w:r w:rsidR="00A649EC" w:rsidRPr="00FE0016">
        <w:rPr>
          <w:rFonts w:ascii="Times New Roman" w:hAnsi="Times New Roman" w:cs="Times New Roman"/>
          <w:kern w:val="0"/>
          <w:sz w:val="24"/>
          <w:lang w:val="de-DE"/>
        </w:rPr>
        <w:t>the</w:t>
      </w:r>
      <w:r w:rsidR="002F19C6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PMQW-04</w:t>
      </w:r>
      <w:r w:rsidR="00A649EC"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 </w:t>
      </w:r>
      <w:r w:rsidR="00A649EC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planetary ball-mill</w:t>
      </w:r>
      <w:r w:rsidR="003A7BF9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.</w:t>
      </w:r>
      <w:r w:rsidR="00A649EC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 xml:space="preserve"> (</w:t>
      </w:r>
      <w:r w:rsidR="003A7BF9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b)</w:t>
      </w:r>
      <w:r w:rsidR="003A7BF9" w:rsidRPr="00FE0016">
        <w:rPr>
          <w:rFonts w:ascii="Times New Roman" w:eastAsia="宋体" w:hAnsi="Times New Roman" w:cs="Times New Roman"/>
          <w:kern w:val="0"/>
          <w:sz w:val="24"/>
          <w:lang w:val="de-DE"/>
        </w:rPr>
        <w:t xml:space="preserve"> The</w:t>
      </w:r>
      <w:r w:rsidR="00A572C4" w:rsidRPr="00FE0016">
        <w:rPr>
          <w:rFonts w:ascii="Times New Roman" w:hAnsi="Times New Roman" w:cs="Times New Roman"/>
          <w:sz w:val="24"/>
        </w:rPr>
        <w:t xml:space="preserve"> </w:t>
      </w:r>
      <w:r w:rsidR="00A572C4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photograph of a z</w:t>
      </w:r>
      <w:r w:rsidR="00A572C4" w:rsidRPr="00FE0016">
        <w:rPr>
          <w:rFonts w:ascii="Times New Roman" w:eastAsia="宋体" w:hAnsi="Times New Roman" w:cs="Times New Roman"/>
          <w:kern w:val="0"/>
          <w:sz w:val="24"/>
          <w:lang w:val="de-DE"/>
        </w:rPr>
        <w:t>i</w:t>
      </w:r>
      <w:r w:rsidR="00A572C4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rconia sealed pot with some zirconia balls</w:t>
      </w:r>
      <w:r w:rsidR="00EC2E81" w:rsidRPr="00FE0016">
        <w:rPr>
          <w:rFonts w:ascii="Times New Roman" w:eastAsia="宋体" w:hAnsi="Times New Roman" w:cs="Times New Roman"/>
          <w:kern w:val="0"/>
          <w:sz w:val="24"/>
          <w:lang w:val="de-DE" w:eastAsia="ja-JP"/>
        </w:rPr>
        <w:t>.</w:t>
      </w:r>
    </w:p>
    <w:p w14:paraId="7F9ECA21" w14:textId="77777777" w:rsidR="00DB4E1D" w:rsidRPr="00FE0016" w:rsidRDefault="00DB4E1D" w:rsidP="00FE0016">
      <w:pPr>
        <w:widowControl/>
        <w:spacing w:line="360" w:lineRule="auto"/>
        <w:jc w:val="left"/>
        <w:rPr>
          <w:rFonts w:ascii="Times New Roman" w:eastAsia="Yu Mincho" w:hAnsi="Times New Roman" w:cs="Times New Roman"/>
          <w:kern w:val="0"/>
          <w:sz w:val="24"/>
          <w:lang w:val="de-DE" w:eastAsia="ja-JP"/>
        </w:rPr>
      </w:pPr>
      <w:r w:rsidRPr="00FE0016">
        <w:rPr>
          <w:rFonts w:ascii="Times New Roman" w:eastAsia="Yu Mincho" w:hAnsi="Times New Roman" w:cs="Times New Roman"/>
          <w:kern w:val="0"/>
          <w:sz w:val="24"/>
          <w:lang w:val="de-DE" w:eastAsia="ja-JP"/>
        </w:rPr>
        <w:br w:type="page"/>
      </w:r>
    </w:p>
    <w:p w14:paraId="09BD49EE" w14:textId="77777777" w:rsidR="00DB4E1D" w:rsidRPr="00FE0016" w:rsidRDefault="0008165E" w:rsidP="00FE0016">
      <w:pPr>
        <w:widowControl/>
        <w:spacing w:line="360" w:lineRule="auto"/>
        <w:jc w:val="center"/>
        <w:rPr>
          <w:rFonts w:ascii="Times New Roman" w:eastAsia="Yu Mincho" w:hAnsi="Times New Roman" w:cs="Times New Roman"/>
          <w:kern w:val="0"/>
          <w:sz w:val="24"/>
          <w:lang w:val="de-DE" w:eastAsia="ja-JP"/>
        </w:rPr>
      </w:pPr>
      <w:r w:rsidRPr="00FE0016">
        <w:rPr>
          <w:rFonts w:ascii="Times New Roman" w:eastAsia="Yu Mincho" w:hAnsi="Times New Roman" w:cs="Times New Roman"/>
          <w:noProof/>
          <w:kern w:val="0"/>
          <w:sz w:val="24"/>
        </w:rPr>
        <w:lastRenderedPageBreak/>
        <w:drawing>
          <wp:inline distT="0" distB="0" distL="0" distR="0" wp14:anchorId="3EDE4EC1" wp14:editId="51CBDF7F">
            <wp:extent cx="5057722" cy="7624637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22" cy="7624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9DF57" w14:textId="77777777" w:rsidR="00536CD6" w:rsidRPr="00FE0016" w:rsidRDefault="00BC6305" w:rsidP="00FE0016">
      <w:pPr>
        <w:widowControl/>
        <w:spacing w:line="360" w:lineRule="auto"/>
        <w:jc w:val="center"/>
        <w:rPr>
          <w:rFonts w:ascii="Times New Roman" w:hAnsi="Times New Roman" w:cs="Times New Roman"/>
          <w:kern w:val="0"/>
          <w:sz w:val="24"/>
          <w:lang w:val="de-DE"/>
        </w:rPr>
      </w:pPr>
      <w:r w:rsidRPr="00FE0016">
        <w:rPr>
          <w:rFonts w:ascii="Times New Roman" w:hAnsi="Times New Roman" w:cs="Times New Roman"/>
          <w:b/>
          <w:bCs/>
          <w:kern w:val="0"/>
          <w:sz w:val="24"/>
          <w:lang w:val="de-DE"/>
        </w:rPr>
        <w:t>Figure S2</w:t>
      </w:r>
      <w:r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 </w:t>
      </w:r>
      <w:r w:rsidR="00B759CC"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(a) Schematic of HDS unit. (b) </w:t>
      </w:r>
      <w:r w:rsidR="00C50C63" w:rsidRPr="00FE0016">
        <w:rPr>
          <w:rFonts w:ascii="Times New Roman" w:hAnsi="Times New Roman" w:cs="Times New Roman"/>
          <w:kern w:val="0"/>
          <w:sz w:val="24"/>
          <w:lang w:val="de-DE"/>
        </w:rPr>
        <w:t>Picture</w:t>
      </w:r>
      <w:r w:rsidR="00B759CC" w:rsidRPr="00FE0016">
        <w:rPr>
          <w:rFonts w:ascii="Times New Roman" w:eastAsia="Yu Mincho" w:hAnsi="Times New Roman" w:cs="Times New Roman"/>
          <w:kern w:val="0"/>
          <w:sz w:val="24"/>
          <w:lang w:val="de-DE" w:eastAsia="ja-JP"/>
        </w:rPr>
        <w:t xml:space="preserve"> of </w:t>
      </w:r>
      <w:r w:rsidR="00C50C63" w:rsidRPr="00FE0016">
        <w:rPr>
          <w:rFonts w:ascii="Times New Roman" w:hAnsi="Times New Roman" w:cs="Times New Roman"/>
          <w:kern w:val="0"/>
          <w:sz w:val="24"/>
          <w:lang w:val="de-DE"/>
        </w:rPr>
        <w:t xml:space="preserve">the </w:t>
      </w:r>
      <w:r w:rsidR="00B759CC" w:rsidRPr="00FE0016">
        <w:rPr>
          <w:rFonts w:ascii="Times New Roman" w:eastAsia="Yu Mincho" w:hAnsi="Times New Roman" w:cs="Times New Roman"/>
          <w:kern w:val="0"/>
          <w:sz w:val="24"/>
          <w:lang w:val="de-DE" w:eastAsia="ja-JP"/>
        </w:rPr>
        <w:t>HDS activity evaluation device</w:t>
      </w:r>
      <w:r w:rsidR="00EC2E81" w:rsidRPr="00FE0016">
        <w:rPr>
          <w:rFonts w:ascii="Times New Roman" w:eastAsia="Yu Mincho" w:hAnsi="Times New Roman" w:cs="Times New Roman"/>
          <w:kern w:val="0"/>
          <w:sz w:val="24"/>
          <w:lang w:val="de-DE" w:eastAsia="ja-JP"/>
        </w:rPr>
        <w:t>.</w:t>
      </w:r>
    </w:p>
    <w:p w14:paraId="0489E912" w14:textId="77777777" w:rsidR="00E70183" w:rsidRPr="00FE0016" w:rsidRDefault="00E20434" w:rsidP="00FE0016">
      <w:pPr>
        <w:widowControl/>
        <w:spacing w:line="360" w:lineRule="auto"/>
        <w:jc w:val="center"/>
        <w:rPr>
          <w:rFonts w:ascii="Times New Roman" w:eastAsia="Yu Mincho" w:hAnsi="Times New Roman" w:cs="Times New Roman"/>
          <w:strike/>
          <w:kern w:val="0"/>
          <w:sz w:val="24"/>
          <w:lang w:val="de-DE" w:eastAsia="ja-JP"/>
        </w:rPr>
      </w:pPr>
      <w:r w:rsidRPr="00FE0016">
        <w:rPr>
          <w:rFonts w:ascii="Times New Roman" w:eastAsia="Yu Mincho" w:hAnsi="Times New Roman" w:cs="Times New Roman"/>
          <w:noProof/>
          <w:kern w:val="0"/>
          <w:sz w:val="24"/>
        </w:rPr>
        <w:lastRenderedPageBreak/>
        <w:drawing>
          <wp:inline distT="0" distB="0" distL="0" distR="0" wp14:anchorId="57E8D1E7" wp14:editId="4FB66B85">
            <wp:extent cx="4351020" cy="339719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6896" cy="340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F108F" w14:textId="77777777" w:rsidR="00E70183" w:rsidRPr="00FE0016" w:rsidRDefault="00E70183" w:rsidP="00FE0016">
      <w:pPr>
        <w:spacing w:line="360" w:lineRule="auto"/>
        <w:ind w:firstLineChars="300" w:firstLine="723"/>
        <w:jc w:val="center"/>
        <w:rPr>
          <w:rFonts w:ascii="Times New Roman" w:eastAsia="宋体" w:hAnsi="Times New Roman" w:cs="Times New Roman"/>
          <w:sz w:val="24"/>
        </w:rPr>
      </w:pPr>
      <w:bookmarkStart w:id="0" w:name="_Hlk60146235"/>
      <w:r w:rsidRPr="00FE0016">
        <w:rPr>
          <w:rFonts w:ascii="Times New Roman" w:eastAsia="宋体" w:hAnsi="Times New Roman" w:cs="Times New Roman"/>
          <w:b/>
          <w:bCs/>
          <w:sz w:val="24"/>
        </w:rPr>
        <w:t>Fig</w:t>
      </w:r>
      <w:r w:rsidR="00EC2E81" w:rsidRPr="00FE0016">
        <w:rPr>
          <w:rFonts w:ascii="Times New Roman" w:eastAsia="宋体" w:hAnsi="Times New Roman" w:cs="Times New Roman"/>
          <w:b/>
          <w:bCs/>
          <w:sz w:val="24"/>
        </w:rPr>
        <w:t>ure</w:t>
      </w:r>
      <w:r w:rsidR="00F25235" w:rsidRPr="00FE0016"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b/>
          <w:bCs/>
          <w:sz w:val="24"/>
        </w:rPr>
        <w:t>S</w:t>
      </w:r>
      <w:r w:rsidR="00EC2E81" w:rsidRPr="00FE0016">
        <w:rPr>
          <w:rFonts w:ascii="Times New Roman" w:eastAsia="宋体" w:hAnsi="Times New Roman" w:cs="Times New Roman"/>
          <w:b/>
          <w:bCs/>
          <w:sz w:val="24"/>
        </w:rPr>
        <w:t>3</w:t>
      </w:r>
      <w:r w:rsidRPr="00FE0016">
        <w:rPr>
          <w:rFonts w:ascii="Times New Roman" w:eastAsia="宋体" w:hAnsi="Times New Roman" w:cs="Times New Roman"/>
          <w:sz w:val="24"/>
        </w:rPr>
        <w:t xml:space="preserve"> Raman spectra of bulk BP, BP nanosheets, and Ni</w:t>
      </w:r>
      <w:r w:rsidRPr="00FE0016">
        <w:rPr>
          <w:rFonts w:ascii="Times New Roman" w:eastAsia="宋体" w:hAnsi="Times New Roman" w:cs="Times New Roman"/>
          <w:sz w:val="24"/>
          <w:vertAlign w:val="subscript"/>
        </w:rPr>
        <w:t>2</w:t>
      </w:r>
      <w:r w:rsidRPr="00FE0016">
        <w:rPr>
          <w:rFonts w:ascii="Times New Roman" w:eastAsia="宋体" w:hAnsi="Times New Roman" w:cs="Times New Roman"/>
          <w:sz w:val="24"/>
        </w:rPr>
        <w:t>P/BP nanosheets.</w:t>
      </w:r>
      <w:bookmarkEnd w:id="0"/>
    </w:p>
    <w:p w14:paraId="71EB208D" w14:textId="416DC0E2" w:rsidR="00E70183" w:rsidRPr="00FE0016" w:rsidRDefault="00E70183" w:rsidP="00FE0016">
      <w:pPr>
        <w:widowControl/>
        <w:spacing w:line="360" w:lineRule="auto"/>
        <w:jc w:val="center"/>
        <w:rPr>
          <w:rFonts w:ascii="Times New Roman" w:eastAsia="Yu Mincho" w:hAnsi="Times New Roman" w:cs="Times New Roman"/>
          <w:kern w:val="0"/>
          <w:sz w:val="24"/>
          <w:lang w:eastAsia="ja-JP"/>
        </w:rPr>
      </w:pPr>
    </w:p>
    <w:p w14:paraId="2A8D6642" w14:textId="605EAE52" w:rsidR="0060681F" w:rsidRPr="00FE0016" w:rsidRDefault="0060681F" w:rsidP="00FE0016">
      <w:pPr>
        <w:widowControl/>
        <w:spacing w:line="360" w:lineRule="auto"/>
        <w:ind w:firstLineChars="100" w:firstLine="240"/>
        <w:rPr>
          <w:rFonts w:ascii="Times New Roman" w:eastAsia="Yu Mincho" w:hAnsi="Times New Roman" w:cs="Times New Roman"/>
          <w:kern w:val="0"/>
          <w:sz w:val="24"/>
          <w:lang w:eastAsia="ja-JP"/>
        </w:rPr>
      </w:pPr>
      <w:r w:rsidRPr="00FE0016">
        <w:rPr>
          <w:rFonts w:ascii="Times New Roman" w:hAnsi="Times New Roman" w:cs="Times New Roman"/>
          <w:color w:val="000000" w:themeColor="text1"/>
          <w:kern w:val="0"/>
          <w:sz w:val="24"/>
        </w:rPr>
        <w:t>The dark brown inset on the left</w:t>
      </w:r>
      <w:r w:rsidRPr="00FE0016" w:rsidDel="00176EB6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</w:t>
      </w:r>
      <w:r w:rsidRPr="00FE0016">
        <w:rPr>
          <w:rFonts w:ascii="Times New Roman" w:hAnsi="Times New Roman" w:cs="Times New Roman"/>
          <w:color w:val="000000" w:themeColor="text1"/>
          <w:kern w:val="0"/>
          <w:sz w:val="24"/>
        </w:rPr>
        <w:t>reveals a high BP concentration can be achieved after 4000 rpm centrifugation by freeze-assisted exfoliation method. The few-layer BP concentration was measured by ICP-MS and resulted BP nanosheets was about 0.65 mg mL</w:t>
      </w:r>
      <w:r w:rsidRPr="00FE0016"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-1</w:t>
      </w:r>
      <w:r w:rsidRPr="00FE0016">
        <w:rPr>
          <w:rFonts w:ascii="Times New Roman" w:hAnsi="Times New Roman" w:cs="Times New Roman"/>
          <w:color w:val="000000" w:themeColor="text1"/>
          <w:kern w:val="0"/>
          <w:sz w:val="24"/>
        </w:rPr>
        <w:t>. S</w:t>
      </w:r>
      <w:r w:rsidRPr="00FE0016">
        <w:rPr>
          <w:rFonts w:ascii="Times New Roman" w:hAnsi="Times New Roman" w:cs="Times New Roman"/>
          <w:kern w:val="0"/>
          <w:sz w:val="24"/>
        </w:rPr>
        <w:t>pecifically, the DMSO solution containing BP nanosheets with remarkable dispersity can keep stability at ambient temperature for more than 3 weeks without any conspicuous degradation. Furthermore, the color of the resultant BP suspension changes from brown to yellow after being centrifuged at 11000 rpm for 25 min (the</w:t>
      </w:r>
      <w:r w:rsidRPr="00FE0016">
        <w:rPr>
          <w:rFonts w:ascii="Times New Roman" w:hAnsi="Times New Roman" w:cs="Times New Roman"/>
          <w:sz w:val="24"/>
        </w:rPr>
        <w:t xml:space="preserve"> </w:t>
      </w:r>
      <w:r w:rsidRPr="00FE0016">
        <w:rPr>
          <w:rFonts w:ascii="Times New Roman" w:hAnsi="Times New Roman" w:cs="Times New Roman"/>
          <w:kern w:val="0"/>
          <w:sz w:val="24"/>
        </w:rPr>
        <w:t>middle inset). The right inset displays the black dispersion containing Ni</w:t>
      </w:r>
      <w:r w:rsidRPr="00FE0016">
        <w:rPr>
          <w:rFonts w:ascii="Times New Roman" w:hAnsi="Times New Roman" w:cs="Times New Roman"/>
          <w:kern w:val="0"/>
          <w:sz w:val="24"/>
          <w:vertAlign w:val="subscript"/>
        </w:rPr>
        <w:t>2</w:t>
      </w:r>
      <w:r w:rsidRPr="00FE0016">
        <w:rPr>
          <w:rFonts w:ascii="Times New Roman" w:hAnsi="Times New Roman" w:cs="Times New Roman"/>
          <w:kern w:val="0"/>
          <w:sz w:val="24"/>
        </w:rPr>
        <w:t>P/BP nanosheets. The color changes on account of the strong electronic interaction between BP nanosheets and Ni</w:t>
      </w:r>
      <w:r w:rsidRPr="00FE0016">
        <w:rPr>
          <w:rFonts w:ascii="Times New Roman" w:hAnsi="Times New Roman" w:cs="Times New Roman"/>
          <w:kern w:val="0"/>
          <w:sz w:val="24"/>
          <w:vertAlign w:val="subscript"/>
        </w:rPr>
        <w:t>2</w:t>
      </w:r>
      <w:r w:rsidRPr="00FE0016">
        <w:rPr>
          <w:rFonts w:ascii="Times New Roman" w:hAnsi="Times New Roman" w:cs="Times New Roman"/>
          <w:kern w:val="0"/>
          <w:sz w:val="24"/>
        </w:rPr>
        <w:t>P nanoparticles</w:t>
      </w:r>
      <w:r w:rsidR="004D3973" w:rsidRPr="00FE0016">
        <w:rPr>
          <w:rFonts w:ascii="Times New Roman" w:hAnsi="Times New Roman" w:cs="Times New Roman"/>
          <w:kern w:val="0"/>
          <w:sz w:val="24"/>
        </w:rPr>
        <w:t xml:space="preserve"> </w:t>
      </w:r>
      <w:r w:rsidR="004D3973" w:rsidRPr="00FE0016">
        <w:rPr>
          <w:rFonts w:ascii="Times New Roman" w:hAnsi="Times New Roman" w:cs="Times New Roman"/>
          <w:kern w:val="0"/>
          <w:sz w:val="24"/>
        </w:rPr>
        <w:fldChar w:fldCharType="begin"/>
      </w:r>
      <w:r w:rsidR="00CE569B" w:rsidRPr="00FE0016">
        <w:rPr>
          <w:rFonts w:ascii="Times New Roman" w:hAnsi="Times New Roman" w:cs="Times New Roman"/>
          <w:kern w:val="0"/>
          <w:sz w:val="24"/>
        </w:rPr>
        <w:instrText xml:space="preserve"> ADDIN EN.CITE &lt;EndNote&gt;&lt;Cite&gt;&lt;Author&gt;Boppella&lt;/Author&gt;&lt;Year&gt;2019&lt;/Year&gt;&lt;RecNum&gt;260&lt;/RecNum&gt;&lt;DisplayText&gt;[2]&lt;/DisplayText&gt;&lt;record&gt;&lt;rec-number&gt;260&lt;/rec-number&gt;&lt;foreign-keys&gt;&lt;key app="EN" db-id="a2trwfxw70fvvweawzc52axup22ewt2f5zvt" timestamp="1590772646" guid="b4c9a214-98d9-46d6-b195-7a1426dd0553"&gt;260&lt;/key&gt;&lt;key app="ENWeb" db-id=""&gt;0&lt;/key&gt;&lt;/foreign-keys&gt;&lt;ref-type name="Journal Article"&gt;17&lt;/ref-type&gt;&lt;contributors&gt;&lt;authors&gt;&lt;author&gt;Boppella, Ramireddy&lt;/author&gt;&lt;author&gt;Yang, Wooseok&lt;/author&gt;&lt;author&gt;Tan, Jeiwan&lt;/author&gt;&lt;author&gt;Kwon, Hyeok-Chan&lt;/author&gt;&lt;author&gt;Park, Jaemin&lt;/author&gt;&lt;author&gt;Moon, Jooho&lt;/author&gt;&lt;/authors&gt;&lt;/contributors&gt;&lt;titles&gt;&lt;title&gt;Black phosphorus supported Ni2P co-catalyst on graphitic carbon nitride enabling simultaneous boosting charge separation and surface reaction&lt;/title&gt;&lt;secondary-title&gt;Appl. Catal., B&lt;/secondary-title&gt;&lt;/titles&gt;&lt;periodical&gt;&lt;full-title&gt;Appl. Catal., B&lt;/full-title&gt;&lt;/periodical&gt;&lt;pages&gt;422-430&lt;/pages&gt;&lt;volume&gt;242&lt;/volume&gt;&lt;section&gt;422&lt;/section&gt;&lt;dates&gt;&lt;year&gt;2019&lt;/year&gt;&lt;/dates&gt;&lt;isbn&gt;09263373&lt;/isbn&gt;&lt;urls&gt;&lt;/urls&gt;&lt;electronic-resource-num&gt;10.1016/j.apcatb.2018.10.018&lt;/electronic-resource-num&gt;&lt;/record&gt;&lt;/Cite&gt;&lt;/EndNote&gt;</w:instrText>
      </w:r>
      <w:r w:rsidR="004D3973" w:rsidRPr="00FE0016">
        <w:rPr>
          <w:rFonts w:ascii="Times New Roman" w:hAnsi="Times New Roman" w:cs="Times New Roman"/>
          <w:kern w:val="0"/>
          <w:sz w:val="24"/>
        </w:rPr>
        <w:fldChar w:fldCharType="separate"/>
      </w:r>
      <w:r w:rsidR="00CE569B" w:rsidRPr="00FE0016">
        <w:rPr>
          <w:rFonts w:ascii="Times New Roman" w:hAnsi="Times New Roman" w:cs="Times New Roman"/>
          <w:noProof/>
          <w:kern w:val="0"/>
          <w:sz w:val="24"/>
        </w:rPr>
        <w:t>[2]</w:t>
      </w:r>
      <w:r w:rsidR="004D3973" w:rsidRPr="00FE0016">
        <w:rPr>
          <w:rFonts w:ascii="Times New Roman" w:hAnsi="Times New Roman" w:cs="Times New Roman"/>
          <w:kern w:val="0"/>
          <w:sz w:val="24"/>
        </w:rPr>
        <w:fldChar w:fldCharType="end"/>
      </w:r>
      <w:r w:rsidRPr="00FE0016">
        <w:rPr>
          <w:rFonts w:ascii="Times New Roman" w:hAnsi="Times New Roman" w:cs="Times New Roman"/>
          <w:kern w:val="0"/>
          <w:sz w:val="24"/>
        </w:rPr>
        <w:t>, indicating the successful growth of Ni</w:t>
      </w:r>
      <w:r w:rsidRPr="00FE0016">
        <w:rPr>
          <w:rFonts w:ascii="Times New Roman" w:hAnsi="Times New Roman" w:cs="Times New Roman"/>
          <w:kern w:val="0"/>
          <w:sz w:val="24"/>
          <w:vertAlign w:val="subscript"/>
        </w:rPr>
        <w:t>2</w:t>
      </w:r>
      <w:r w:rsidRPr="00FE0016">
        <w:rPr>
          <w:rFonts w:ascii="Times New Roman" w:hAnsi="Times New Roman" w:cs="Times New Roman"/>
          <w:kern w:val="0"/>
          <w:sz w:val="24"/>
        </w:rPr>
        <w:t>P nanoparticles on BP nanosheets.</w:t>
      </w:r>
    </w:p>
    <w:p w14:paraId="644CC2EC" w14:textId="77777777" w:rsidR="00E70183" w:rsidRPr="00FE0016" w:rsidRDefault="00E70183" w:rsidP="00FE0016">
      <w:pPr>
        <w:widowControl/>
        <w:spacing w:line="360" w:lineRule="auto"/>
        <w:jc w:val="left"/>
        <w:rPr>
          <w:rFonts w:ascii="Times New Roman" w:eastAsia="Yu Mincho" w:hAnsi="Times New Roman" w:cs="Times New Roman"/>
          <w:kern w:val="0"/>
          <w:sz w:val="24"/>
          <w:lang w:val="de-DE" w:eastAsia="ja-JP"/>
        </w:rPr>
      </w:pPr>
      <w:r w:rsidRPr="00FE0016">
        <w:rPr>
          <w:rFonts w:ascii="Times New Roman" w:eastAsia="Yu Mincho" w:hAnsi="Times New Roman" w:cs="Times New Roman"/>
          <w:kern w:val="0"/>
          <w:sz w:val="24"/>
          <w:lang w:val="de-DE" w:eastAsia="ja-JP"/>
        </w:rPr>
        <w:br w:type="page"/>
      </w:r>
    </w:p>
    <w:p w14:paraId="6FDEC1C1" w14:textId="77777777" w:rsidR="00250A72" w:rsidRPr="00FE0016" w:rsidRDefault="00250A72" w:rsidP="00FE0016">
      <w:pPr>
        <w:widowControl/>
        <w:spacing w:line="360" w:lineRule="auto"/>
        <w:jc w:val="center"/>
        <w:rPr>
          <w:rFonts w:ascii="Times New Roman" w:eastAsia="Yu Mincho" w:hAnsi="Times New Roman" w:cs="Times New Roman"/>
          <w:kern w:val="0"/>
          <w:sz w:val="24"/>
          <w:lang w:val="de-DE" w:eastAsia="ja-JP"/>
        </w:rPr>
      </w:pPr>
      <w:r w:rsidRPr="00FE001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E873402" wp14:editId="03E31FB3">
            <wp:extent cx="2979420" cy="29794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C0A24" w14:textId="77777777" w:rsidR="00250A72" w:rsidRPr="00FE0016" w:rsidRDefault="00250A72" w:rsidP="00FE0016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b/>
          <w:bCs/>
          <w:sz w:val="24"/>
        </w:rPr>
        <w:t>Fig</w:t>
      </w:r>
      <w:r w:rsidR="00EC2E81" w:rsidRPr="00FE0016">
        <w:rPr>
          <w:rFonts w:ascii="Times New Roman" w:eastAsia="宋体" w:hAnsi="Times New Roman" w:cs="Times New Roman"/>
          <w:b/>
          <w:bCs/>
          <w:sz w:val="24"/>
        </w:rPr>
        <w:t>ure</w:t>
      </w:r>
      <w:r w:rsidR="00F25235" w:rsidRPr="00FE0016"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b/>
          <w:bCs/>
          <w:sz w:val="24"/>
        </w:rPr>
        <w:t>S</w:t>
      </w:r>
      <w:r w:rsidR="00EC2E81" w:rsidRPr="00FE0016">
        <w:rPr>
          <w:rFonts w:ascii="Times New Roman" w:eastAsia="宋体" w:hAnsi="Times New Roman" w:cs="Times New Roman"/>
          <w:b/>
          <w:bCs/>
          <w:sz w:val="24"/>
        </w:rPr>
        <w:t>4</w:t>
      </w:r>
      <w:r w:rsidRPr="00FE0016">
        <w:rPr>
          <w:rFonts w:ascii="Times New Roman" w:eastAsia="宋体" w:hAnsi="Times New Roman" w:cs="Times New Roman"/>
          <w:sz w:val="24"/>
        </w:rPr>
        <w:t xml:space="preserve"> TEM image of BP nanosheets after exfoliation (the inset of HRTEM of BP nanosheets).</w:t>
      </w:r>
    </w:p>
    <w:p w14:paraId="7BDDD8D2" w14:textId="77777777" w:rsidR="00250A72" w:rsidRPr="00FE0016" w:rsidRDefault="00250A72" w:rsidP="00FE0016">
      <w:pPr>
        <w:widowControl/>
        <w:spacing w:line="360" w:lineRule="auto"/>
        <w:jc w:val="center"/>
        <w:rPr>
          <w:rFonts w:ascii="Times New Roman" w:eastAsia="Yu Mincho" w:hAnsi="Times New Roman" w:cs="Times New Roman"/>
          <w:kern w:val="0"/>
          <w:sz w:val="24"/>
          <w:lang w:eastAsia="ja-JP"/>
        </w:rPr>
      </w:pPr>
    </w:p>
    <w:p w14:paraId="08D3F704" w14:textId="77777777" w:rsidR="00E70183" w:rsidRPr="00FE0016" w:rsidRDefault="00250A72" w:rsidP="00FE0016">
      <w:pPr>
        <w:widowControl/>
        <w:spacing w:line="360" w:lineRule="auto"/>
        <w:jc w:val="left"/>
        <w:rPr>
          <w:rFonts w:ascii="Times New Roman" w:eastAsia="Yu Mincho" w:hAnsi="Times New Roman" w:cs="Times New Roman"/>
          <w:kern w:val="0"/>
          <w:sz w:val="24"/>
          <w:lang w:val="de-DE" w:eastAsia="ja-JP"/>
        </w:rPr>
      </w:pPr>
      <w:r w:rsidRPr="00FE0016">
        <w:rPr>
          <w:rFonts w:ascii="Times New Roman" w:eastAsia="Yu Mincho" w:hAnsi="Times New Roman" w:cs="Times New Roman"/>
          <w:kern w:val="0"/>
          <w:sz w:val="24"/>
          <w:lang w:val="de-DE" w:eastAsia="ja-JP"/>
        </w:rPr>
        <w:br w:type="page"/>
      </w:r>
    </w:p>
    <w:p w14:paraId="46B7F858" w14:textId="77777777" w:rsidR="005D37A3" w:rsidRPr="00FE0016" w:rsidRDefault="0090618F" w:rsidP="00FE001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FE001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B43C9E1" wp14:editId="32A48AE4">
            <wp:extent cx="3299460" cy="32994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9946" cy="3299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F2209" w14:textId="77777777" w:rsidR="005D37A3" w:rsidRPr="00FE0016" w:rsidRDefault="00A44E12" w:rsidP="00FE001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FE0016">
        <w:rPr>
          <w:rFonts w:ascii="Times New Roman" w:hAnsi="Times New Roman" w:cs="Times New Roman"/>
          <w:b/>
          <w:bCs/>
          <w:sz w:val="24"/>
        </w:rPr>
        <w:t>Fig</w:t>
      </w:r>
      <w:r w:rsidR="00EC2E81" w:rsidRPr="00FE0016">
        <w:rPr>
          <w:rFonts w:ascii="Times New Roman" w:hAnsi="Times New Roman" w:cs="Times New Roman"/>
          <w:b/>
          <w:bCs/>
          <w:sz w:val="24"/>
        </w:rPr>
        <w:t>ure</w:t>
      </w:r>
      <w:r w:rsidR="004962AF" w:rsidRPr="00FE0016">
        <w:rPr>
          <w:rFonts w:ascii="Times New Roman" w:hAnsi="Times New Roman" w:cs="Times New Roman"/>
          <w:b/>
          <w:bCs/>
          <w:sz w:val="24"/>
        </w:rPr>
        <w:t xml:space="preserve"> </w:t>
      </w:r>
      <w:r w:rsidRPr="00FE0016">
        <w:rPr>
          <w:rFonts w:ascii="Times New Roman" w:hAnsi="Times New Roman" w:cs="Times New Roman"/>
          <w:b/>
          <w:bCs/>
          <w:sz w:val="24"/>
        </w:rPr>
        <w:t>S</w:t>
      </w:r>
      <w:r w:rsidR="00EC2E81" w:rsidRPr="00FE0016">
        <w:rPr>
          <w:rFonts w:ascii="Times New Roman" w:hAnsi="Times New Roman" w:cs="Times New Roman"/>
          <w:b/>
          <w:bCs/>
          <w:sz w:val="24"/>
        </w:rPr>
        <w:t>5</w:t>
      </w:r>
      <w:r w:rsidR="00C50E2B" w:rsidRPr="00FE0016">
        <w:rPr>
          <w:rFonts w:ascii="Times New Roman" w:hAnsi="Times New Roman" w:cs="Times New Roman"/>
          <w:sz w:val="24"/>
        </w:rPr>
        <w:t xml:space="preserve"> TEM image of exfoliated </w:t>
      </w:r>
      <w:r w:rsidR="00C50E2B" w:rsidRPr="00FE0016">
        <w:rPr>
          <w:rFonts w:ascii="Times New Roman" w:eastAsia="等线" w:hAnsi="Times New Roman" w:cs="Times New Roman"/>
          <w:sz w:val="24"/>
        </w:rPr>
        <w:t>α</w:t>
      </w:r>
      <w:r w:rsidR="00C50E2B" w:rsidRPr="00FE0016">
        <w:rPr>
          <w:rFonts w:ascii="Times New Roman" w:hAnsi="Times New Roman" w:cs="Times New Roman"/>
          <w:sz w:val="24"/>
        </w:rPr>
        <w:t>-</w:t>
      </w:r>
      <w:proofErr w:type="spellStart"/>
      <w:r w:rsidR="00C50E2B" w:rsidRPr="00FE0016">
        <w:rPr>
          <w:rFonts w:ascii="Times New Roman" w:hAnsi="Times New Roman" w:cs="Times New Roman"/>
          <w:sz w:val="24"/>
        </w:rPr>
        <w:t>ZrP</w:t>
      </w:r>
      <w:proofErr w:type="spellEnd"/>
      <w:r w:rsidR="00C50E2B" w:rsidRPr="00FE0016">
        <w:rPr>
          <w:rFonts w:ascii="Times New Roman" w:hAnsi="Times New Roman" w:cs="Times New Roman"/>
          <w:sz w:val="24"/>
        </w:rPr>
        <w:t xml:space="preserve"> </w:t>
      </w:r>
      <w:r w:rsidR="00A84130" w:rsidRPr="00FE0016">
        <w:rPr>
          <w:rFonts w:ascii="Times New Roman" w:hAnsi="Times New Roman" w:cs="Times New Roman"/>
          <w:sz w:val="24"/>
        </w:rPr>
        <w:t>nanosheets</w:t>
      </w:r>
    </w:p>
    <w:p w14:paraId="3189737C" w14:textId="77777777" w:rsidR="0037329B" w:rsidRPr="00FE0016" w:rsidRDefault="0036759B" w:rsidP="00FE001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FE0016">
        <w:rPr>
          <w:rFonts w:ascii="Times New Roman" w:hAnsi="Times New Roman" w:cs="Times New Roman"/>
          <w:sz w:val="24"/>
        </w:rPr>
        <w:br w:type="page"/>
      </w:r>
    </w:p>
    <w:p w14:paraId="01202914" w14:textId="77777777" w:rsidR="0093193A" w:rsidRPr="00FE0016" w:rsidRDefault="0093193A" w:rsidP="00FE0016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6D71119C" wp14:editId="25BD8423">
            <wp:extent cx="5274310" cy="2152258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2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48D40" w14:textId="77777777" w:rsidR="0093193A" w:rsidRPr="00FE0016" w:rsidRDefault="0093193A" w:rsidP="00FE0016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b/>
          <w:bCs/>
          <w:sz w:val="24"/>
        </w:rPr>
        <w:t>Fig</w:t>
      </w:r>
      <w:r w:rsidR="00EC2E81" w:rsidRPr="00FE0016">
        <w:rPr>
          <w:rFonts w:ascii="Times New Roman" w:eastAsia="宋体" w:hAnsi="Times New Roman" w:cs="Times New Roman"/>
          <w:b/>
          <w:bCs/>
          <w:sz w:val="24"/>
        </w:rPr>
        <w:t>ure</w:t>
      </w:r>
      <w:r w:rsidR="004962AF" w:rsidRPr="00FE0016"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b/>
          <w:bCs/>
          <w:sz w:val="24"/>
        </w:rPr>
        <w:t>S</w:t>
      </w:r>
      <w:r w:rsidR="00EC2E81" w:rsidRPr="00FE0016">
        <w:rPr>
          <w:rFonts w:ascii="Times New Roman" w:eastAsia="宋体" w:hAnsi="Times New Roman" w:cs="Times New Roman"/>
          <w:b/>
          <w:bCs/>
          <w:sz w:val="24"/>
        </w:rPr>
        <w:t>6</w:t>
      </w:r>
      <w:r w:rsidR="004962AF" w:rsidRPr="00FE0016">
        <w:rPr>
          <w:rFonts w:ascii="Times New Roman" w:eastAsia="宋体" w:hAnsi="Times New Roman" w:cs="Times New Roman"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sz w:val="24"/>
        </w:rPr>
        <w:t xml:space="preserve">AFM image of </w:t>
      </w:r>
      <w:r w:rsidR="009847F2" w:rsidRPr="00FE0016">
        <w:rPr>
          <w:rFonts w:ascii="Times New Roman" w:eastAsia="MS Mincho" w:hAnsi="Times New Roman" w:cs="Times New Roman"/>
          <w:kern w:val="0"/>
          <w:sz w:val="24"/>
          <w:lang w:val="de-DE" w:eastAsia="ja-JP"/>
        </w:rPr>
        <w:t>α-ZrP</w:t>
      </w:r>
      <w:r w:rsidRPr="00FE0016">
        <w:rPr>
          <w:rFonts w:ascii="Times New Roman" w:eastAsia="宋体" w:hAnsi="Times New Roman" w:cs="Times New Roman"/>
          <w:sz w:val="24"/>
        </w:rPr>
        <w:t xml:space="preserve"> nanosheets after exfoliation</w:t>
      </w:r>
    </w:p>
    <w:p w14:paraId="7A3BB7CD" w14:textId="77777777" w:rsidR="004962AF" w:rsidRPr="00FE0016" w:rsidRDefault="004962AF" w:rsidP="00FE0016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sz w:val="24"/>
        </w:rPr>
        <w:br w:type="page"/>
      </w:r>
    </w:p>
    <w:p w14:paraId="600719D3" w14:textId="77777777" w:rsidR="004962AF" w:rsidRPr="00FE0016" w:rsidRDefault="004962AF" w:rsidP="00FE0016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FE001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282ECEE" wp14:editId="23C86BD6">
            <wp:extent cx="2674620" cy="2658827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60"/>
                    <a:stretch/>
                  </pic:blipFill>
                  <pic:spPr bwMode="auto">
                    <a:xfrm>
                      <a:off x="0" y="0"/>
                      <a:ext cx="2683964" cy="2668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76924A" w14:textId="77777777" w:rsidR="004962AF" w:rsidRPr="00FE0016" w:rsidRDefault="004962AF" w:rsidP="00FE001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FE0016">
        <w:rPr>
          <w:rFonts w:ascii="Times New Roman" w:hAnsi="Times New Roman" w:cs="Times New Roman"/>
          <w:b/>
          <w:bCs/>
          <w:sz w:val="24"/>
        </w:rPr>
        <w:t>Fig</w:t>
      </w:r>
      <w:r w:rsidR="00EC2E81" w:rsidRPr="00FE0016">
        <w:rPr>
          <w:rFonts w:ascii="Times New Roman" w:hAnsi="Times New Roman" w:cs="Times New Roman"/>
          <w:b/>
          <w:bCs/>
          <w:sz w:val="24"/>
        </w:rPr>
        <w:t>ure</w:t>
      </w:r>
      <w:r w:rsidRPr="00FE0016">
        <w:rPr>
          <w:rFonts w:ascii="Times New Roman" w:hAnsi="Times New Roman" w:cs="Times New Roman"/>
          <w:b/>
          <w:bCs/>
          <w:sz w:val="24"/>
        </w:rPr>
        <w:t xml:space="preserve"> S</w:t>
      </w:r>
      <w:r w:rsidR="00EC2E81" w:rsidRPr="00FE0016">
        <w:rPr>
          <w:rFonts w:ascii="Times New Roman" w:hAnsi="Times New Roman" w:cs="Times New Roman"/>
          <w:b/>
          <w:bCs/>
          <w:sz w:val="24"/>
        </w:rPr>
        <w:t>7</w:t>
      </w:r>
      <w:r w:rsidRPr="00FE0016">
        <w:rPr>
          <w:rFonts w:ascii="Times New Roman" w:hAnsi="Times New Roman" w:cs="Times New Roman"/>
          <w:sz w:val="24"/>
        </w:rPr>
        <w:t xml:space="preserve"> TEM image of </w:t>
      </w:r>
      <w:r w:rsidRPr="00FE0016">
        <w:rPr>
          <w:rFonts w:ascii="Times New Roman" w:hAnsi="Times New Roman" w:cs="Times New Roman"/>
          <w:kern w:val="0"/>
          <w:sz w:val="24"/>
        </w:rPr>
        <w:t>Ni</w:t>
      </w:r>
      <w:r w:rsidRPr="00FE0016">
        <w:rPr>
          <w:rFonts w:ascii="Times New Roman" w:hAnsi="Times New Roman" w:cs="Times New Roman"/>
          <w:kern w:val="0"/>
          <w:sz w:val="24"/>
          <w:vertAlign w:val="subscript"/>
        </w:rPr>
        <w:t>2</w:t>
      </w:r>
      <w:r w:rsidRPr="00FE0016">
        <w:rPr>
          <w:rFonts w:ascii="Times New Roman" w:hAnsi="Times New Roman" w:cs="Times New Roman"/>
          <w:kern w:val="0"/>
          <w:sz w:val="24"/>
        </w:rPr>
        <w:t>P/BP nanosheets</w:t>
      </w:r>
    </w:p>
    <w:p w14:paraId="5ED6E42B" w14:textId="77777777" w:rsidR="004962AF" w:rsidRPr="00FE0016" w:rsidRDefault="004962AF" w:rsidP="00FE0016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sz w:val="24"/>
        </w:rPr>
        <w:br w:type="page"/>
      </w:r>
    </w:p>
    <w:p w14:paraId="74FC23CE" w14:textId="77777777" w:rsidR="0058052D" w:rsidRPr="00FE0016" w:rsidRDefault="0058052D" w:rsidP="00FE0016">
      <w:pPr>
        <w:widowControl/>
        <w:spacing w:line="360" w:lineRule="auto"/>
        <w:rPr>
          <w:rFonts w:ascii="Times New Roman" w:eastAsia="宋体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b/>
          <w:bCs/>
          <w:sz w:val="24"/>
        </w:rPr>
        <w:lastRenderedPageBreak/>
        <w:t>Table 1</w:t>
      </w:r>
      <w:r w:rsidRPr="00FE0016">
        <w:rPr>
          <w:rFonts w:ascii="Times New Roman" w:eastAsia="宋体" w:hAnsi="Times New Roman" w:cs="Times New Roman"/>
          <w:sz w:val="24"/>
        </w:rPr>
        <w:t xml:space="preserve"> Summary of XPS binding energy of </w:t>
      </w:r>
      <w:r w:rsidRPr="00FE0016">
        <w:rPr>
          <w:rFonts w:ascii="Times New Roman" w:eastAsia="宋体" w:hAnsi="Times New Roman" w:cs="Times New Roman"/>
          <w:noProof/>
          <w:kern w:val="0"/>
          <w:sz w:val="24"/>
        </w:rPr>
        <w:t>Ni 2p, P 2p</w:t>
      </w:r>
      <w:r w:rsidRPr="00FE0016" w:rsidDel="009E1EB7">
        <w:rPr>
          <w:rFonts w:ascii="Times New Roman" w:eastAsia="宋体" w:hAnsi="Times New Roman" w:cs="Times New Roman"/>
          <w:noProof/>
          <w:kern w:val="0"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noProof/>
          <w:kern w:val="0"/>
          <w:sz w:val="24"/>
        </w:rPr>
        <w:t>,</w:t>
      </w:r>
      <w:r w:rsidR="00D763FD" w:rsidRPr="00FE0016">
        <w:rPr>
          <w:rFonts w:ascii="Times New Roman" w:eastAsia="宋体" w:hAnsi="Times New Roman" w:cs="Times New Roman"/>
          <w:noProof/>
          <w:kern w:val="0"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noProof/>
          <w:kern w:val="0"/>
          <w:sz w:val="24"/>
        </w:rPr>
        <w:t>and Zr 3d for the samples of BP, Ni</w:t>
      </w:r>
      <w:r w:rsidRPr="00FE0016">
        <w:rPr>
          <w:rFonts w:ascii="Times New Roman" w:eastAsia="宋体" w:hAnsi="Times New Roman" w:cs="Times New Roman"/>
          <w:noProof/>
          <w:kern w:val="0"/>
          <w:sz w:val="24"/>
          <w:vertAlign w:val="subscript"/>
        </w:rPr>
        <w:t>2</w:t>
      </w:r>
      <w:r w:rsidRPr="00FE0016">
        <w:rPr>
          <w:rFonts w:ascii="Times New Roman" w:eastAsia="宋体" w:hAnsi="Times New Roman" w:cs="Times New Roman"/>
          <w:noProof/>
          <w:kern w:val="0"/>
          <w:sz w:val="24"/>
        </w:rPr>
        <w:t>P/BP,</w:t>
      </w:r>
      <w:r w:rsidRPr="00FE0016">
        <w:rPr>
          <w:rFonts w:ascii="Times New Roman" w:eastAsia="MS Mincho" w:hAnsi="Times New Roman" w:cs="Times New Roman"/>
          <w:kern w:val="0"/>
          <w:sz w:val="24"/>
          <w:lang w:val="de-DE" w:eastAsia="ja-JP"/>
        </w:rPr>
        <w:t xml:space="preserve"> α-ZrP,</w:t>
      </w:r>
      <w:r w:rsidRPr="00FE0016">
        <w:rPr>
          <w:rFonts w:ascii="Times New Roman" w:eastAsia="宋体" w:hAnsi="Times New Roman" w:cs="Times New Roman"/>
          <w:noProof/>
          <w:kern w:val="0"/>
          <w:sz w:val="24"/>
        </w:rPr>
        <w:t xml:space="preserve"> and Ni</w:t>
      </w:r>
      <w:r w:rsidRPr="00FE0016">
        <w:rPr>
          <w:rFonts w:ascii="Times New Roman" w:eastAsia="宋体" w:hAnsi="Times New Roman" w:cs="Times New Roman"/>
          <w:noProof/>
          <w:kern w:val="0"/>
          <w:sz w:val="24"/>
          <w:vertAlign w:val="subscript"/>
        </w:rPr>
        <w:t>2</w:t>
      </w:r>
      <w:r w:rsidRPr="00FE0016">
        <w:rPr>
          <w:rFonts w:ascii="Times New Roman" w:eastAsia="宋体" w:hAnsi="Times New Roman" w:cs="Times New Roman"/>
          <w:noProof/>
          <w:kern w:val="0"/>
          <w:sz w:val="24"/>
        </w:rPr>
        <w:t>P/BP@ZrP</w:t>
      </w:r>
      <w:r w:rsidR="007A633B" w:rsidRPr="00FE0016">
        <w:rPr>
          <w:rFonts w:ascii="Times New Roman" w:eastAsia="宋体" w:hAnsi="Times New Roman" w:cs="Times New Roman"/>
          <w:noProof/>
          <w:kern w:val="0"/>
          <w:sz w:val="24"/>
        </w:rPr>
        <w:t>.</w:t>
      </w:r>
    </w:p>
    <w:tbl>
      <w:tblPr>
        <w:tblStyle w:val="ab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1"/>
        <w:gridCol w:w="757"/>
        <w:gridCol w:w="758"/>
        <w:gridCol w:w="1363"/>
        <w:gridCol w:w="1363"/>
        <w:gridCol w:w="757"/>
        <w:gridCol w:w="757"/>
        <w:gridCol w:w="756"/>
        <w:gridCol w:w="758"/>
        <w:gridCol w:w="758"/>
      </w:tblGrid>
      <w:tr w:rsidR="00D5009E" w:rsidRPr="00FE0016" w14:paraId="4D3A34AA" w14:textId="77777777" w:rsidTr="00EC7507">
        <w:tc>
          <w:tcPr>
            <w:tcW w:w="0" w:type="auto"/>
            <w:vMerge w:val="restart"/>
            <w:vAlign w:val="center"/>
          </w:tcPr>
          <w:p w14:paraId="07F67C0B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Materials</w:t>
            </w:r>
          </w:p>
        </w:tc>
        <w:tc>
          <w:tcPr>
            <w:tcW w:w="0" w:type="auto"/>
            <w:gridSpan w:val="9"/>
          </w:tcPr>
          <w:p w14:paraId="16015C2F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Binding energy</w:t>
            </w:r>
            <w:r w:rsidR="006C2494" w:rsidRPr="00FE0016">
              <w:rPr>
                <w:rFonts w:ascii="Times New Roman" w:eastAsia="宋体" w:hAnsi="Times New Roman" w:cs="Times New Roman"/>
                <w:sz w:val="24"/>
              </w:rPr>
              <w:t xml:space="preserve"> (eV)</w:t>
            </w:r>
          </w:p>
        </w:tc>
      </w:tr>
      <w:tr w:rsidR="00D5009E" w:rsidRPr="00FE0016" w14:paraId="14444290" w14:textId="77777777" w:rsidTr="00C614C4">
        <w:tc>
          <w:tcPr>
            <w:tcW w:w="0" w:type="auto"/>
            <w:vMerge/>
          </w:tcPr>
          <w:p w14:paraId="4D03436F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</w:tcPr>
          <w:p w14:paraId="113EE5D3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Ni 2p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3/2</w:t>
            </w:r>
          </w:p>
        </w:tc>
        <w:tc>
          <w:tcPr>
            <w:tcW w:w="0" w:type="auto"/>
          </w:tcPr>
          <w:p w14:paraId="350383BA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Ni 2p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1/2</w:t>
            </w:r>
          </w:p>
        </w:tc>
        <w:tc>
          <w:tcPr>
            <w:tcW w:w="0" w:type="auto"/>
          </w:tcPr>
          <w:p w14:paraId="62E159A0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Oxidized Ni</w:t>
            </w:r>
          </w:p>
        </w:tc>
        <w:tc>
          <w:tcPr>
            <w:tcW w:w="0" w:type="auto"/>
          </w:tcPr>
          <w:p w14:paraId="7A382DE8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Satellites</w:t>
            </w:r>
          </w:p>
        </w:tc>
        <w:tc>
          <w:tcPr>
            <w:tcW w:w="0" w:type="auto"/>
          </w:tcPr>
          <w:p w14:paraId="584614DE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P 2p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3/2</w:t>
            </w:r>
          </w:p>
        </w:tc>
        <w:tc>
          <w:tcPr>
            <w:tcW w:w="0" w:type="auto"/>
          </w:tcPr>
          <w:p w14:paraId="139B5E98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P 2p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1/2</w:t>
            </w:r>
          </w:p>
        </w:tc>
        <w:tc>
          <w:tcPr>
            <w:tcW w:w="0" w:type="auto"/>
          </w:tcPr>
          <w:p w14:paraId="4A88ADCE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 w:rsidRPr="00FE0016">
              <w:rPr>
                <w:rFonts w:ascii="Times New Roman" w:eastAsia="宋体" w:hAnsi="Times New Roman" w:cs="Times New Roman"/>
                <w:sz w:val="24"/>
              </w:rPr>
              <w:t>P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x</w:t>
            </w:r>
            <w:r w:rsidRPr="00FE0016">
              <w:rPr>
                <w:rFonts w:ascii="Times New Roman" w:eastAsia="宋体" w:hAnsi="Times New Roman" w:cs="Times New Roman"/>
                <w:sz w:val="24"/>
              </w:rPr>
              <w:t>O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y</w:t>
            </w:r>
            <w:proofErr w:type="spellEnd"/>
          </w:p>
        </w:tc>
        <w:tc>
          <w:tcPr>
            <w:tcW w:w="0" w:type="auto"/>
          </w:tcPr>
          <w:p w14:paraId="7880A7B3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Zr 3d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5/2</w:t>
            </w:r>
          </w:p>
        </w:tc>
        <w:tc>
          <w:tcPr>
            <w:tcW w:w="0" w:type="auto"/>
          </w:tcPr>
          <w:p w14:paraId="7AAE857F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Zr 3d</w:t>
            </w:r>
            <w:r w:rsidRPr="00FE0016">
              <w:rPr>
                <w:rFonts w:ascii="Times New Roman" w:eastAsia="宋体" w:hAnsi="Times New Roman" w:cs="Times New Roman"/>
                <w:sz w:val="24"/>
                <w:vertAlign w:val="subscript"/>
              </w:rPr>
              <w:t>3/2</w:t>
            </w:r>
          </w:p>
        </w:tc>
      </w:tr>
      <w:tr w:rsidR="00D5009E" w:rsidRPr="00FE0016" w14:paraId="62FC8A7B" w14:textId="77777777" w:rsidTr="00C614C4">
        <w:tc>
          <w:tcPr>
            <w:tcW w:w="0" w:type="auto"/>
            <w:tcBorders>
              <w:bottom w:val="nil"/>
            </w:tcBorders>
          </w:tcPr>
          <w:p w14:paraId="19BA57AC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BP</w:t>
            </w:r>
          </w:p>
        </w:tc>
        <w:tc>
          <w:tcPr>
            <w:tcW w:w="0" w:type="auto"/>
            <w:tcBorders>
              <w:bottom w:val="nil"/>
            </w:tcBorders>
          </w:tcPr>
          <w:p w14:paraId="1CC20E4B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bottom w:val="nil"/>
            </w:tcBorders>
          </w:tcPr>
          <w:p w14:paraId="5BAB1E8C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bottom w:val="nil"/>
            </w:tcBorders>
          </w:tcPr>
          <w:p w14:paraId="4EBFCFC1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bottom w:val="nil"/>
            </w:tcBorders>
          </w:tcPr>
          <w:p w14:paraId="2F91F25C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bottom w:val="nil"/>
            </w:tcBorders>
          </w:tcPr>
          <w:p w14:paraId="0D0B85B2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129.9</w:t>
            </w:r>
          </w:p>
        </w:tc>
        <w:tc>
          <w:tcPr>
            <w:tcW w:w="0" w:type="auto"/>
            <w:tcBorders>
              <w:bottom w:val="nil"/>
            </w:tcBorders>
          </w:tcPr>
          <w:p w14:paraId="0E14C214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130.8</w:t>
            </w:r>
          </w:p>
        </w:tc>
        <w:tc>
          <w:tcPr>
            <w:tcW w:w="0" w:type="auto"/>
            <w:tcBorders>
              <w:bottom w:val="nil"/>
            </w:tcBorders>
          </w:tcPr>
          <w:p w14:paraId="4D662686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133.8</w:t>
            </w:r>
          </w:p>
        </w:tc>
        <w:tc>
          <w:tcPr>
            <w:tcW w:w="0" w:type="auto"/>
            <w:tcBorders>
              <w:bottom w:val="nil"/>
            </w:tcBorders>
          </w:tcPr>
          <w:p w14:paraId="62E0B16D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bottom w:val="nil"/>
            </w:tcBorders>
          </w:tcPr>
          <w:p w14:paraId="61039F20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</w:tr>
      <w:tr w:rsidR="00D5009E" w:rsidRPr="00FE0016" w14:paraId="7BF1C7BE" w14:textId="77777777" w:rsidTr="00C614C4">
        <w:tc>
          <w:tcPr>
            <w:tcW w:w="0" w:type="auto"/>
            <w:tcBorders>
              <w:top w:val="nil"/>
              <w:bottom w:val="nil"/>
            </w:tcBorders>
          </w:tcPr>
          <w:p w14:paraId="0D597431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hAnsi="Times New Roman" w:cs="Times New Roman"/>
                <w:kern w:val="0"/>
                <w:sz w:val="24"/>
              </w:rPr>
              <w:t>Ni</w:t>
            </w:r>
            <w:r w:rsidRPr="00FE0016"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2</w:t>
            </w:r>
            <w:r w:rsidRPr="00FE0016">
              <w:rPr>
                <w:rFonts w:ascii="Times New Roman" w:hAnsi="Times New Roman" w:cs="Times New Roman"/>
                <w:kern w:val="0"/>
                <w:sz w:val="24"/>
              </w:rPr>
              <w:t>P/BP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CB37AB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852.9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2379FA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870.1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0B6A60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856.7/874.7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FCB6C5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861.9/880.6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FC91DC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129.2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748D26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130.1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57B7AF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133.2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2E75FC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713456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</w:tr>
      <w:tr w:rsidR="00D5009E" w:rsidRPr="00FE0016" w14:paraId="168C6795" w14:textId="77777777" w:rsidTr="00C614C4">
        <w:tc>
          <w:tcPr>
            <w:tcW w:w="0" w:type="auto"/>
            <w:tcBorders>
              <w:top w:val="nil"/>
              <w:bottom w:val="nil"/>
            </w:tcBorders>
          </w:tcPr>
          <w:p w14:paraId="0588B1A6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hAnsi="Times New Roman" w:cs="Times New Roman"/>
                <w:kern w:val="0"/>
                <w:sz w:val="24"/>
              </w:rPr>
              <w:t>Ni</w:t>
            </w:r>
            <w:r w:rsidRPr="00FE0016">
              <w:rPr>
                <w:rFonts w:ascii="Times New Roman" w:hAnsi="Times New Roman" w:cs="Times New Roman"/>
                <w:kern w:val="0"/>
                <w:sz w:val="24"/>
                <w:vertAlign w:val="subscript"/>
              </w:rPr>
              <w:t>2</w:t>
            </w:r>
            <w:r w:rsidRPr="00FE0016">
              <w:rPr>
                <w:rFonts w:ascii="Times New Roman" w:hAnsi="Times New Roman" w:cs="Times New Roman"/>
                <w:kern w:val="0"/>
                <w:sz w:val="24"/>
              </w:rPr>
              <w:t>P/</w:t>
            </w:r>
            <w:proofErr w:type="spellStart"/>
            <w:r w:rsidRPr="00FE0016">
              <w:rPr>
                <w:rFonts w:ascii="Times New Roman" w:hAnsi="Times New Roman" w:cs="Times New Roman"/>
                <w:kern w:val="0"/>
                <w:sz w:val="24"/>
              </w:rPr>
              <w:t>BP@ZrP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13D6E3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853.2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27BB66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870.6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4D1856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856.9/874.8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AB84BD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862.3/880.9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103D45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0B6E84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9B6764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DA2BF7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182.8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D564E4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185.2</w:t>
            </w:r>
          </w:p>
        </w:tc>
      </w:tr>
      <w:tr w:rsidR="00D5009E" w:rsidRPr="00FE0016" w14:paraId="31A29D7E" w14:textId="77777777" w:rsidTr="00C614C4">
        <w:tc>
          <w:tcPr>
            <w:tcW w:w="0" w:type="auto"/>
            <w:tcBorders>
              <w:top w:val="nil"/>
            </w:tcBorders>
          </w:tcPr>
          <w:p w14:paraId="236E7036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FE0016">
              <w:rPr>
                <w:rFonts w:ascii="Times New Roman" w:eastAsia="MS Mincho" w:hAnsi="Times New Roman" w:cs="Times New Roman"/>
                <w:kern w:val="0"/>
                <w:sz w:val="24"/>
                <w:lang w:val="de-DE" w:eastAsia="ja-JP"/>
              </w:rPr>
              <w:t>α-ZrP</w:t>
            </w:r>
          </w:p>
        </w:tc>
        <w:tc>
          <w:tcPr>
            <w:tcW w:w="0" w:type="auto"/>
            <w:tcBorders>
              <w:top w:val="nil"/>
            </w:tcBorders>
          </w:tcPr>
          <w:p w14:paraId="5ED37A1E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7200BB12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21158A24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5261506F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7A57857E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0AA92471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—</w:t>
            </w:r>
          </w:p>
        </w:tc>
        <w:tc>
          <w:tcPr>
            <w:tcW w:w="0" w:type="auto"/>
            <w:tcBorders>
              <w:top w:val="nil"/>
            </w:tcBorders>
          </w:tcPr>
          <w:p w14:paraId="15E7CBA9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87CC63E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183.1</w:t>
            </w:r>
          </w:p>
        </w:tc>
        <w:tc>
          <w:tcPr>
            <w:tcW w:w="0" w:type="auto"/>
            <w:tcBorders>
              <w:top w:val="nil"/>
            </w:tcBorders>
          </w:tcPr>
          <w:p w14:paraId="65CE2D09" w14:textId="77777777" w:rsidR="00D5009E" w:rsidRPr="00FE0016" w:rsidRDefault="00D5009E" w:rsidP="00FE001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E0016">
              <w:rPr>
                <w:rFonts w:ascii="Times New Roman" w:eastAsia="宋体" w:hAnsi="Times New Roman" w:cs="Times New Roman"/>
                <w:sz w:val="24"/>
              </w:rPr>
              <w:t>185.5</w:t>
            </w:r>
          </w:p>
        </w:tc>
      </w:tr>
    </w:tbl>
    <w:p w14:paraId="4680C1D7" w14:textId="77777777" w:rsidR="00105C78" w:rsidRPr="00FE0016" w:rsidRDefault="00105C78" w:rsidP="00FE0016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5499317E" w14:textId="77777777" w:rsidR="00CE12E8" w:rsidRPr="00FE0016" w:rsidRDefault="00105C78" w:rsidP="00FE0016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sz w:val="24"/>
        </w:rPr>
        <w:br w:type="page"/>
      </w:r>
    </w:p>
    <w:p w14:paraId="140C8731" w14:textId="77777777" w:rsidR="00CE12E8" w:rsidRPr="00FE0016" w:rsidRDefault="00CE12E8" w:rsidP="00FE0016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3FAB232A" w14:textId="77777777" w:rsidR="00EF5F04" w:rsidRPr="00FE0016" w:rsidRDefault="0037329B" w:rsidP="00FE001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FE0016"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5ADDB081" wp14:editId="2709214C">
            <wp:extent cx="3638750" cy="2958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750" cy="295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70DD39" w14:textId="77777777" w:rsidR="00EF5F04" w:rsidRPr="00FE0016" w:rsidRDefault="0037329B" w:rsidP="00FE0016">
      <w:pPr>
        <w:spacing w:line="360" w:lineRule="auto"/>
        <w:ind w:firstLineChars="300" w:firstLine="723"/>
        <w:jc w:val="center"/>
        <w:rPr>
          <w:rFonts w:ascii="Times New Roman" w:eastAsia="宋体" w:hAnsi="Times New Roman" w:cs="Times New Roman"/>
          <w:kern w:val="0"/>
          <w:sz w:val="24"/>
        </w:rPr>
      </w:pPr>
      <w:r w:rsidRPr="00FE0016">
        <w:rPr>
          <w:rFonts w:ascii="Times New Roman" w:eastAsia="宋体" w:hAnsi="Times New Roman" w:cs="Times New Roman"/>
          <w:b/>
          <w:bCs/>
          <w:kern w:val="0"/>
          <w:sz w:val="24"/>
        </w:rPr>
        <w:t>Fig</w:t>
      </w:r>
      <w:r w:rsidR="00CE2E96" w:rsidRPr="00FE0016">
        <w:rPr>
          <w:rFonts w:ascii="Times New Roman" w:eastAsia="宋体" w:hAnsi="Times New Roman" w:cs="Times New Roman"/>
          <w:b/>
          <w:bCs/>
          <w:kern w:val="0"/>
          <w:sz w:val="24"/>
        </w:rPr>
        <w:t>ure</w:t>
      </w:r>
      <w:r w:rsidR="00DA0E79" w:rsidRPr="00FE0016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b/>
          <w:bCs/>
          <w:kern w:val="0"/>
          <w:sz w:val="24"/>
        </w:rPr>
        <w:t>S</w:t>
      </w:r>
      <w:r w:rsidR="00CE2E96" w:rsidRPr="00FE0016">
        <w:rPr>
          <w:rFonts w:ascii="Times New Roman" w:eastAsia="宋体" w:hAnsi="Times New Roman" w:cs="Times New Roman"/>
          <w:b/>
          <w:bCs/>
          <w:kern w:val="0"/>
          <w:sz w:val="24"/>
        </w:rPr>
        <w:t>8</w:t>
      </w:r>
      <w:r w:rsidRPr="00FE0016">
        <w:rPr>
          <w:rFonts w:ascii="Times New Roman" w:hAnsi="Times New Roman" w:cs="Times New Roman"/>
          <w:sz w:val="24"/>
        </w:rPr>
        <w:t xml:space="preserve"> </w:t>
      </w:r>
      <w:r w:rsidRPr="00FE0016">
        <w:rPr>
          <w:rFonts w:ascii="Times New Roman" w:eastAsia="宋体" w:hAnsi="Times New Roman" w:cs="Times New Roman"/>
          <w:kern w:val="0"/>
          <w:sz w:val="24"/>
        </w:rPr>
        <w:t>XRD patterns of α-</w:t>
      </w:r>
      <w:proofErr w:type="spellStart"/>
      <w:r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 and exfoliated α-</w:t>
      </w:r>
      <w:proofErr w:type="spellStart"/>
      <w:r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>.</w:t>
      </w:r>
    </w:p>
    <w:p w14:paraId="3BE39AD1" w14:textId="77777777" w:rsidR="00B65D8F" w:rsidRPr="00FE0016" w:rsidRDefault="00B65D8F" w:rsidP="00FE0016">
      <w:pPr>
        <w:spacing w:line="360" w:lineRule="auto"/>
        <w:ind w:firstLineChars="300" w:firstLine="720"/>
        <w:jc w:val="center"/>
        <w:rPr>
          <w:rFonts w:ascii="Times New Roman" w:eastAsia="宋体" w:hAnsi="Times New Roman" w:cs="Times New Roman"/>
          <w:kern w:val="0"/>
          <w:sz w:val="24"/>
        </w:rPr>
      </w:pPr>
    </w:p>
    <w:p w14:paraId="1B0978FD" w14:textId="588B0471" w:rsidR="00CD195E" w:rsidRDefault="00F726D5" w:rsidP="00FE0016">
      <w:pPr>
        <w:autoSpaceDE w:val="0"/>
        <w:autoSpaceDN w:val="0"/>
        <w:adjustRightInd w:val="0"/>
        <w:spacing w:line="360" w:lineRule="auto"/>
        <w:ind w:firstLineChars="100" w:firstLine="240"/>
        <w:rPr>
          <w:rFonts w:ascii="Times New Roman" w:eastAsia="宋体" w:hAnsi="Times New Roman" w:cs="Times New Roman"/>
          <w:kern w:val="0"/>
          <w:sz w:val="24"/>
        </w:rPr>
      </w:pPr>
      <w:r w:rsidRPr="00FE0016">
        <w:rPr>
          <w:rFonts w:ascii="Times New Roman" w:eastAsia="宋体" w:hAnsi="Times New Roman" w:cs="Times New Roman"/>
          <w:kern w:val="0"/>
          <w:sz w:val="24"/>
        </w:rPr>
        <w:t>The crystal phase of α-</w:t>
      </w:r>
      <w:proofErr w:type="spellStart"/>
      <w:r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 was confirmed by X-ray diff</w:t>
      </w:r>
      <w:r w:rsidR="00891C00" w:rsidRPr="00FE0016">
        <w:rPr>
          <w:rFonts w:ascii="Times New Roman" w:eastAsia="宋体" w:hAnsi="Times New Roman" w:cs="Times New Roman"/>
          <w:kern w:val="0"/>
          <w:sz w:val="24"/>
        </w:rPr>
        <w:t>r</w:t>
      </w:r>
      <w:r w:rsidRPr="00FE0016">
        <w:rPr>
          <w:rFonts w:ascii="Times New Roman" w:eastAsia="宋体" w:hAnsi="Times New Roman" w:cs="Times New Roman"/>
          <w:kern w:val="0"/>
          <w:sz w:val="24"/>
        </w:rPr>
        <w:t xml:space="preserve">action. The XRD patterns </w:t>
      </w:r>
      <w:r w:rsidR="00212F9C" w:rsidRPr="00FE0016">
        <w:rPr>
          <w:rFonts w:ascii="Times New Roman" w:eastAsia="宋体" w:hAnsi="Times New Roman" w:cs="Times New Roman"/>
          <w:kern w:val="0"/>
          <w:sz w:val="24"/>
        </w:rPr>
        <w:t xml:space="preserve">show the </w:t>
      </w:r>
      <w:r w:rsidRPr="00FE0016">
        <w:rPr>
          <w:rFonts w:ascii="Times New Roman" w:eastAsia="宋体" w:hAnsi="Times New Roman" w:cs="Times New Roman"/>
          <w:kern w:val="0"/>
          <w:sz w:val="24"/>
        </w:rPr>
        <w:t xml:space="preserve">pristine </w:t>
      </w:r>
      <w:r w:rsidR="008B76B7" w:rsidRPr="00FE0016">
        <w:rPr>
          <w:rFonts w:ascii="Times New Roman" w:eastAsia="宋体" w:hAnsi="Times New Roman" w:cs="Times New Roman"/>
          <w:kern w:val="0"/>
          <w:sz w:val="24"/>
        </w:rPr>
        <w:t>α-</w:t>
      </w:r>
      <w:proofErr w:type="spellStart"/>
      <w:r w:rsidR="008B76B7"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="00777257" w:rsidRPr="00FE0016">
        <w:rPr>
          <w:rFonts w:ascii="Times New Roman" w:eastAsia="宋体" w:hAnsi="Times New Roman" w:cs="Times New Roman"/>
          <w:kern w:val="0"/>
          <w:sz w:val="24"/>
        </w:rPr>
        <w:t>a</w:t>
      </w:r>
      <w:r w:rsidRPr="00FE0016">
        <w:rPr>
          <w:rFonts w:ascii="Times New Roman" w:eastAsia="宋体" w:hAnsi="Times New Roman" w:cs="Times New Roman"/>
          <w:kern w:val="0"/>
          <w:sz w:val="24"/>
        </w:rPr>
        <w:t xml:space="preserve">nd exfoliated </w:t>
      </w:r>
      <w:r w:rsidR="008B76B7" w:rsidRPr="00FE0016">
        <w:rPr>
          <w:rFonts w:ascii="Times New Roman" w:eastAsia="宋体" w:hAnsi="Times New Roman" w:cs="Times New Roman"/>
          <w:kern w:val="0"/>
          <w:sz w:val="24"/>
        </w:rPr>
        <w:t>α-</w:t>
      </w:r>
      <w:proofErr w:type="spellStart"/>
      <w:r w:rsidR="008B76B7"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. In the case of </w:t>
      </w:r>
      <w:r w:rsidR="008B76B7" w:rsidRPr="00FE0016">
        <w:rPr>
          <w:rFonts w:ascii="Times New Roman" w:eastAsia="宋体" w:hAnsi="Times New Roman" w:cs="Times New Roman"/>
          <w:kern w:val="0"/>
          <w:sz w:val="24"/>
        </w:rPr>
        <w:t>α-</w:t>
      </w:r>
      <w:proofErr w:type="spellStart"/>
      <w:r w:rsidR="008B76B7"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>, the peaks at 2</w:t>
      </w:r>
      <w:r w:rsidRPr="00FE0016">
        <w:rPr>
          <w:rFonts w:ascii="Times New Roman" w:eastAsia="微软雅黑" w:hAnsi="Times New Roman" w:cs="Times New Roman"/>
          <w:kern w:val="0"/>
          <w:sz w:val="24"/>
        </w:rPr>
        <w:t>θ</w:t>
      </w:r>
      <w:r w:rsidR="004A4B54" w:rsidRPr="00FE0016">
        <w:rPr>
          <w:rFonts w:ascii="Times New Roman" w:eastAsia="微软雅黑" w:hAnsi="Times New Roman" w:cs="Times New Roman"/>
          <w:kern w:val="0"/>
          <w:sz w:val="24"/>
        </w:rPr>
        <w:t xml:space="preserve"> </w:t>
      </w:r>
      <w:r w:rsidRPr="00FE0016">
        <w:rPr>
          <w:rFonts w:ascii="Times New Roman" w:eastAsia="微软雅黑" w:hAnsi="Times New Roman" w:cs="Times New Roman"/>
          <w:kern w:val="0"/>
          <w:sz w:val="24"/>
        </w:rPr>
        <w:t>=11.7°</w:t>
      </w:r>
      <w:r w:rsidRPr="00FE0016">
        <w:rPr>
          <w:rFonts w:ascii="Times New Roman" w:eastAsia="宋体" w:hAnsi="Times New Roman" w:cs="Times New Roman"/>
          <w:kern w:val="0"/>
          <w:sz w:val="24"/>
        </w:rPr>
        <w:t>, 19.8°</w:t>
      </w:r>
      <w:r w:rsidR="00A06FA0" w:rsidRPr="00FE0016">
        <w:rPr>
          <w:rFonts w:ascii="Times New Roman" w:eastAsia="宋体" w:hAnsi="Times New Roman" w:cs="Times New Roman"/>
          <w:kern w:val="0"/>
          <w:sz w:val="24"/>
        </w:rPr>
        <w:t>,</w:t>
      </w:r>
      <w:r w:rsidRPr="00FE0016">
        <w:rPr>
          <w:rFonts w:ascii="Times New Roman" w:eastAsia="宋体" w:hAnsi="Times New Roman" w:cs="Times New Roman"/>
          <w:kern w:val="0"/>
          <w:sz w:val="24"/>
        </w:rPr>
        <w:t xml:space="preserve"> and 24.9° are indexed to (</w:t>
      </w:r>
      <w:r w:rsidR="00FF6A02" w:rsidRPr="00FE0016">
        <w:rPr>
          <w:rFonts w:ascii="Times New Roman" w:eastAsia="宋体" w:hAnsi="Times New Roman" w:cs="Times New Roman"/>
          <w:kern w:val="0"/>
          <w:sz w:val="24"/>
        </w:rPr>
        <w:t>200</w:t>
      </w:r>
      <w:r w:rsidRPr="00FE0016">
        <w:rPr>
          <w:rFonts w:ascii="Times New Roman" w:eastAsia="宋体" w:hAnsi="Times New Roman" w:cs="Times New Roman"/>
          <w:kern w:val="0"/>
          <w:sz w:val="24"/>
        </w:rPr>
        <w:t>), (111), and (113) planes of the α-</w:t>
      </w:r>
      <w:proofErr w:type="spellStart"/>
      <w:r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 (PDF</w:t>
      </w:r>
      <w:r w:rsidR="009E589F" w:rsidRPr="00FE0016">
        <w:rPr>
          <w:rFonts w:ascii="Times New Roman" w:eastAsia="宋体" w:hAnsi="Times New Roman" w:cs="Times New Roman"/>
          <w:kern w:val="0"/>
          <w:sz w:val="24"/>
        </w:rPr>
        <w:t xml:space="preserve"> # </w:t>
      </w:r>
      <w:r w:rsidR="00F5708E" w:rsidRPr="00FE0016">
        <w:rPr>
          <w:rFonts w:ascii="Times New Roman" w:eastAsia="宋体" w:hAnsi="Times New Roman" w:cs="Times New Roman"/>
          <w:kern w:val="0"/>
          <w:sz w:val="24"/>
        </w:rPr>
        <w:t>34-0127</w:t>
      </w:r>
      <w:r w:rsidRPr="00FE0016">
        <w:rPr>
          <w:rFonts w:ascii="Times New Roman" w:eastAsia="宋体" w:hAnsi="Times New Roman" w:cs="Times New Roman"/>
          <w:kern w:val="0"/>
          <w:sz w:val="24"/>
        </w:rPr>
        <w:t>),</w:t>
      </w:r>
      <w:r w:rsidR="00986BD9" w:rsidRPr="00FE0016">
        <w:rPr>
          <w:rFonts w:ascii="Times New Roman" w:eastAsia="宋体" w:hAnsi="Times New Roman" w:cs="Times New Roman"/>
          <w:kern w:val="0"/>
          <w:sz w:val="24"/>
        </w:rPr>
        <w:t xml:space="preserve"> respectively</w:t>
      </w:r>
      <w:r w:rsidRPr="00FE0016">
        <w:rPr>
          <w:rFonts w:ascii="Times New Roman" w:eastAsia="宋体" w:hAnsi="Times New Roman" w:cs="Times New Roman"/>
          <w:kern w:val="0"/>
          <w:sz w:val="24"/>
        </w:rPr>
        <w:t xml:space="preserve">. The diffraction peaks of </w:t>
      </w:r>
      <w:r w:rsidR="00D15566" w:rsidRPr="00FE0016">
        <w:rPr>
          <w:rFonts w:ascii="Times New Roman" w:eastAsia="宋体" w:hAnsi="Times New Roman" w:cs="Times New Roman"/>
          <w:kern w:val="0"/>
          <w:sz w:val="24"/>
        </w:rPr>
        <w:t>α-</w:t>
      </w:r>
      <w:proofErr w:type="spellStart"/>
      <w:r w:rsidR="00D15566"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 are sharp and no impurity peaks are observed, indicating the well crystalline nature and high purity of the products. After being exfoliated by </w:t>
      </w:r>
      <w:r w:rsidR="00EF5E00" w:rsidRPr="00FE0016">
        <w:rPr>
          <w:rFonts w:ascii="Times New Roman" w:eastAsia="宋体" w:hAnsi="Times New Roman" w:cs="Times New Roman"/>
          <w:kern w:val="0"/>
          <w:sz w:val="24"/>
        </w:rPr>
        <w:t>1-propylamine</w:t>
      </w:r>
      <w:r w:rsidRPr="00FE0016">
        <w:rPr>
          <w:rFonts w:ascii="Times New Roman" w:eastAsia="宋体" w:hAnsi="Times New Roman" w:cs="Times New Roman"/>
          <w:kern w:val="0"/>
          <w:sz w:val="24"/>
        </w:rPr>
        <w:t>, the characteristic diffraction peaks of pristine α-</w:t>
      </w:r>
      <w:proofErr w:type="spellStart"/>
      <w:r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 disappeare</w:t>
      </w:r>
      <w:r w:rsidR="004A4FBC" w:rsidRPr="00FE0016">
        <w:rPr>
          <w:rFonts w:ascii="Times New Roman" w:eastAsia="宋体" w:hAnsi="Times New Roman" w:cs="Times New Roman"/>
          <w:kern w:val="0"/>
          <w:sz w:val="24"/>
        </w:rPr>
        <w:t>d</w:t>
      </w:r>
      <w:r w:rsidRPr="00FE0016">
        <w:rPr>
          <w:rFonts w:ascii="Times New Roman" w:eastAsia="宋体" w:hAnsi="Times New Roman" w:cs="Times New Roman"/>
          <w:kern w:val="0"/>
          <w:sz w:val="24"/>
        </w:rPr>
        <w:t xml:space="preserve"> and only a broad peak existed, referring that the exfoliated </w:t>
      </w:r>
      <w:r w:rsidR="00D15566" w:rsidRPr="00FE0016">
        <w:rPr>
          <w:rFonts w:ascii="Times New Roman" w:eastAsia="宋体" w:hAnsi="Times New Roman" w:cs="Times New Roman"/>
          <w:kern w:val="0"/>
          <w:sz w:val="24"/>
        </w:rPr>
        <w:t>α-</w:t>
      </w:r>
      <w:proofErr w:type="spellStart"/>
      <w:r w:rsidR="00D15566" w:rsidRPr="00FE0016">
        <w:rPr>
          <w:rFonts w:ascii="Times New Roman" w:eastAsia="宋体" w:hAnsi="Times New Roman" w:cs="Times New Roman"/>
          <w:kern w:val="0"/>
          <w:sz w:val="24"/>
        </w:rPr>
        <w:t>ZrP</w:t>
      </w:r>
      <w:proofErr w:type="spellEnd"/>
      <w:r w:rsidRPr="00FE0016"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="00986BD9" w:rsidRPr="00FE0016">
        <w:rPr>
          <w:rFonts w:ascii="Times New Roman" w:eastAsia="宋体" w:hAnsi="Times New Roman" w:cs="Times New Roman"/>
          <w:kern w:val="0"/>
          <w:sz w:val="24"/>
        </w:rPr>
        <w:t>has an</w:t>
      </w:r>
      <w:r w:rsidRPr="00FE0016">
        <w:rPr>
          <w:rFonts w:ascii="Times New Roman" w:eastAsia="宋体" w:hAnsi="Times New Roman" w:cs="Times New Roman"/>
          <w:kern w:val="0"/>
          <w:sz w:val="24"/>
        </w:rPr>
        <w:t xml:space="preserve"> amorphous structure.</w:t>
      </w:r>
      <w:r w:rsidR="00CD195E">
        <w:rPr>
          <w:rFonts w:ascii="Times New Roman" w:eastAsia="宋体" w:hAnsi="Times New Roman" w:cs="Times New Roman"/>
          <w:kern w:val="0"/>
          <w:sz w:val="24"/>
        </w:rPr>
        <w:br w:type="page"/>
      </w:r>
    </w:p>
    <w:p w14:paraId="3F0AB1B1" w14:textId="229B5D57" w:rsidR="004D3973" w:rsidRPr="00CD195E" w:rsidRDefault="00CD195E" w:rsidP="00CD195E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</w:rPr>
      </w:pPr>
      <w:r w:rsidRPr="00CD195E">
        <w:rPr>
          <w:rFonts w:ascii="Times New Roman" w:eastAsia="宋体" w:hAnsi="Times New Roman" w:cs="Times New Roman" w:hint="eastAsia"/>
          <w:b/>
          <w:bCs/>
          <w:kern w:val="0"/>
          <w:sz w:val="24"/>
        </w:rPr>
        <w:lastRenderedPageBreak/>
        <w:t>Refer</w:t>
      </w:r>
      <w:r w:rsidRPr="00CD195E">
        <w:rPr>
          <w:rFonts w:ascii="Times New Roman" w:eastAsia="宋体" w:hAnsi="Times New Roman" w:cs="Times New Roman"/>
          <w:b/>
          <w:bCs/>
          <w:kern w:val="0"/>
          <w:sz w:val="24"/>
        </w:rPr>
        <w:t>ence</w:t>
      </w:r>
    </w:p>
    <w:p w14:paraId="1FCFC335" w14:textId="77777777" w:rsidR="00CD195E" w:rsidRPr="00CD195E" w:rsidRDefault="004D3973" w:rsidP="00A036DF">
      <w:pPr>
        <w:pStyle w:val="EndNoteBibliography"/>
        <w:spacing w:line="360" w:lineRule="auto"/>
        <w:rPr>
          <w:rFonts w:ascii="Times New Roman" w:hAnsi="Times New Roman" w:cs="Times New Roman"/>
          <w:szCs w:val="20"/>
        </w:rPr>
      </w:pPr>
      <w:r w:rsidRPr="00CD195E">
        <w:rPr>
          <w:rFonts w:ascii="Times New Roman" w:eastAsia="宋体" w:hAnsi="Times New Roman" w:cs="Times New Roman"/>
          <w:kern w:val="0"/>
          <w:szCs w:val="20"/>
        </w:rPr>
        <w:fldChar w:fldCharType="begin"/>
      </w:r>
      <w:r w:rsidRPr="00CD195E">
        <w:rPr>
          <w:rFonts w:ascii="Times New Roman" w:eastAsia="宋体" w:hAnsi="Times New Roman" w:cs="Times New Roman"/>
          <w:kern w:val="0"/>
          <w:szCs w:val="20"/>
        </w:rPr>
        <w:instrText xml:space="preserve"> ADDIN EN.REFLIST </w:instrText>
      </w:r>
      <w:r w:rsidRPr="00CD195E">
        <w:rPr>
          <w:rFonts w:ascii="Times New Roman" w:eastAsia="宋体" w:hAnsi="Times New Roman" w:cs="Times New Roman"/>
          <w:kern w:val="0"/>
          <w:szCs w:val="20"/>
        </w:rPr>
        <w:fldChar w:fldCharType="separate"/>
      </w:r>
      <w:r w:rsidR="00CD195E" w:rsidRPr="00CD195E">
        <w:rPr>
          <w:rFonts w:ascii="Times New Roman" w:hAnsi="Times New Roman" w:cs="Times New Roman"/>
          <w:szCs w:val="20"/>
        </w:rPr>
        <w:t>1. Wang J, Ma H, Li J, Luo X, Yu L (2021) Preparation of Cu(І) Decorated 2D Black Phosphorus Nanosheets for Adsorption Desulfurization from Model Fuel. ChemNanoMat. doi:10.1002/cnma.202000609</w:t>
      </w:r>
    </w:p>
    <w:p w14:paraId="03186487" w14:textId="77777777" w:rsidR="00CD195E" w:rsidRPr="00CD195E" w:rsidRDefault="00CD195E" w:rsidP="00A036DF">
      <w:pPr>
        <w:pStyle w:val="EndNoteBibliography"/>
        <w:spacing w:line="360" w:lineRule="auto"/>
        <w:rPr>
          <w:rFonts w:ascii="Times New Roman" w:hAnsi="Times New Roman" w:cs="Times New Roman"/>
          <w:szCs w:val="20"/>
        </w:rPr>
      </w:pPr>
      <w:r w:rsidRPr="00CD195E">
        <w:rPr>
          <w:rFonts w:ascii="Times New Roman" w:hAnsi="Times New Roman" w:cs="Times New Roman"/>
          <w:szCs w:val="20"/>
        </w:rPr>
        <w:t>2. Boppella R, Yang W, Tan J, Kwon H-C, Park J, Moon J (2019) Black phosphorus supported Ni2P co-catalyst on graphitic carbon nitride enabling simultaneous boosting charge separation and surface reaction. Appl Catal, B 242:422-430. doi:10.1016/j.apcatb.2018.10.018</w:t>
      </w:r>
    </w:p>
    <w:p w14:paraId="25B705DD" w14:textId="544830DD" w:rsidR="003C47B2" w:rsidRPr="00FE0016" w:rsidRDefault="004D3973" w:rsidP="00A036DF">
      <w:pPr>
        <w:autoSpaceDE w:val="0"/>
        <w:autoSpaceDN w:val="0"/>
        <w:adjustRightInd w:val="0"/>
        <w:spacing w:line="360" w:lineRule="auto"/>
        <w:ind w:firstLineChars="100" w:firstLine="200"/>
        <w:rPr>
          <w:rFonts w:ascii="Times New Roman" w:eastAsia="宋体" w:hAnsi="Times New Roman" w:cs="Times New Roman"/>
          <w:kern w:val="0"/>
          <w:sz w:val="24"/>
        </w:rPr>
      </w:pPr>
      <w:r w:rsidRPr="00CD195E">
        <w:rPr>
          <w:rFonts w:ascii="Times New Roman" w:eastAsia="宋体" w:hAnsi="Times New Roman" w:cs="Times New Roman"/>
          <w:kern w:val="0"/>
          <w:sz w:val="20"/>
          <w:szCs w:val="20"/>
        </w:rPr>
        <w:fldChar w:fldCharType="end"/>
      </w:r>
    </w:p>
    <w:sectPr w:rsidR="003C47B2" w:rsidRPr="00FE0016" w:rsidSect="00300F7E">
      <w:footerReference w:type="default" r:id="rId16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4DB5CE" w14:textId="77777777" w:rsidR="003651FD" w:rsidRDefault="003651FD" w:rsidP="00A60038">
      <w:r>
        <w:separator/>
      </w:r>
    </w:p>
  </w:endnote>
  <w:endnote w:type="continuationSeparator" w:id="0">
    <w:p w14:paraId="11EDD1A4" w14:textId="77777777" w:rsidR="003651FD" w:rsidRDefault="003651FD" w:rsidP="00A60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12176082"/>
      <w:docPartObj>
        <w:docPartGallery w:val="Page Numbers (Bottom of Page)"/>
        <w:docPartUnique/>
      </w:docPartObj>
    </w:sdtPr>
    <w:sdtEndPr/>
    <w:sdtContent>
      <w:p w14:paraId="2572A996" w14:textId="58781777" w:rsidR="004C2F1B" w:rsidRDefault="004C2F1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0B2D0B" w14:textId="77777777" w:rsidR="004C2F1B" w:rsidRDefault="004C2F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FAC8E" w14:textId="77777777" w:rsidR="003651FD" w:rsidRDefault="003651FD" w:rsidP="00A60038">
      <w:r>
        <w:separator/>
      </w:r>
    </w:p>
  </w:footnote>
  <w:footnote w:type="continuationSeparator" w:id="0">
    <w:p w14:paraId="4A552E16" w14:textId="77777777" w:rsidR="003651FD" w:rsidRDefault="003651FD" w:rsidP="00A600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C4BED7"/>
    <w:multiLevelType w:val="multilevel"/>
    <w:tmpl w:val="09C4BED7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2trwfxw70fvvweawzc52axup22ewt2f5zvt&quot;&gt;My EndNote Library&lt;record-ids&gt;&lt;item&gt;260&lt;/item&gt;&lt;item&gt;351&lt;/item&gt;&lt;/record-ids&gt;&lt;/item&gt;&lt;/Libraries&gt;"/>
  </w:docVars>
  <w:rsids>
    <w:rsidRoot w:val="00F72E07"/>
    <w:rsid w:val="00020BE4"/>
    <w:rsid w:val="000317AB"/>
    <w:rsid w:val="00045536"/>
    <w:rsid w:val="0005525A"/>
    <w:rsid w:val="00065362"/>
    <w:rsid w:val="0006615A"/>
    <w:rsid w:val="000671A2"/>
    <w:rsid w:val="000748F0"/>
    <w:rsid w:val="0008165E"/>
    <w:rsid w:val="00091CC3"/>
    <w:rsid w:val="000E37B3"/>
    <w:rsid w:val="000F3199"/>
    <w:rsid w:val="000F4901"/>
    <w:rsid w:val="00105C78"/>
    <w:rsid w:val="00124F0A"/>
    <w:rsid w:val="00130C14"/>
    <w:rsid w:val="00134FC9"/>
    <w:rsid w:val="001357CF"/>
    <w:rsid w:val="00140D50"/>
    <w:rsid w:val="00177895"/>
    <w:rsid w:val="001A3F95"/>
    <w:rsid w:val="00200A00"/>
    <w:rsid w:val="00212F9C"/>
    <w:rsid w:val="00213BC1"/>
    <w:rsid w:val="00250A72"/>
    <w:rsid w:val="00282AE5"/>
    <w:rsid w:val="00295207"/>
    <w:rsid w:val="002C37A2"/>
    <w:rsid w:val="002E329E"/>
    <w:rsid w:val="002F19C6"/>
    <w:rsid w:val="00300606"/>
    <w:rsid w:val="00300F7E"/>
    <w:rsid w:val="00321C42"/>
    <w:rsid w:val="00323CA4"/>
    <w:rsid w:val="0034167E"/>
    <w:rsid w:val="0036317B"/>
    <w:rsid w:val="003651FD"/>
    <w:rsid w:val="0036759B"/>
    <w:rsid w:val="0037329B"/>
    <w:rsid w:val="00373B36"/>
    <w:rsid w:val="003906EF"/>
    <w:rsid w:val="00393D14"/>
    <w:rsid w:val="003A7BF9"/>
    <w:rsid w:val="003B169D"/>
    <w:rsid w:val="003B4C0E"/>
    <w:rsid w:val="003C47B2"/>
    <w:rsid w:val="003E4A7E"/>
    <w:rsid w:val="003F3319"/>
    <w:rsid w:val="004229CB"/>
    <w:rsid w:val="00440E98"/>
    <w:rsid w:val="004429DB"/>
    <w:rsid w:val="0049107B"/>
    <w:rsid w:val="00491EB7"/>
    <w:rsid w:val="004962AF"/>
    <w:rsid w:val="004A4B54"/>
    <w:rsid w:val="004A4FBC"/>
    <w:rsid w:val="004C2F1B"/>
    <w:rsid w:val="004C6E9C"/>
    <w:rsid w:val="004D3973"/>
    <w:rsid w:val="004D4C8F"/>
    <w:rsid w:val="004F135A"/>
    <w:rsid w:val="00522DDE"/>
    <w:rsid w:val="005272A9"/>
    <w:rsid w:val="00536CD6"/>
    <w:rsid w:val="00562C24"/>
    <w:rsid w:val="00575A26"/>
    <w:rsid w:val="0057786A"/>
    <w:rsid w:val="0058052D"/>
    <w:rsid w:val="00580804"/>
    <w:rsid w:val="005B7B51"/>
    <w:rsid w:val="005D07F9"/>
    <w:rsid w:val="005D37A3"/>
    <w:rsid w:val="00602CB2"/>
    <w:rsid w:val="0060681F"/>
    <w:rsid w:val="00606B4D"/>
    <w:rsid w:val="006078CB"/>
    <w:rsid w:val="006162F6"/>
    <w:rsid w:val="00636525"/>
    <w:rsid w:val="006420BB"/>
    <w:rsid w:val="00646B6C"/>
    <w:rsid w:val="00675D53"/>
    <w:rsid w:val="00676886"/>
    <w:rsid w:val="00683729"/>
    <w:rsid w:val="00696DC1"/>
    <w:rsid w:val="006B1D91"/>
    <w:rsid w:val="006C2494"/>
    <w:rsid w:val="006C5BAF"/>
    <w:rsid w:val="006D1CB7"/>
    <w:rsid w:val="006D5E11"/>
    <w:rsid w:val="006D656D"/>
    <w:rsid w:val="006E0E3B"/>
    <w:rsid w:val="006E7297"/>
    <w:rsid w:val="00701D58"/>
    <w:rsid w:val="00723F62"/>
    <w:rsid w:val="00777257"/>
    <w:rsid w:val="007A633B"/>
    <w:rsid w:val="007B688B"/>
    <w:rsid w:val="007B70B8"/>
    <w:rsid w:val="007F7568"/>
    <w:rsid w:val="007F7862"/>
    <w:rsid w:val="00816A9E"/>
    <w:rsid w:val="00820791"/>
    <w:rsid w:val="008456E8"/>
    <w:rsid w:val="00853A5E"/>
    <w:rsid w:val="00853D03"/>
    <w:rsid w:val="00870C42"/>
    <w:rsid w:val="008834D0"/>
    <w:rsid w:val="00891C00"/>
    <w:rsid w:val="008B76B7"/>
    <w:rsid w:val="008D1DEE"/>
    <w:rsid w:val="008E092E"/>
    <w:rsid w:val="008F1284"/>
    <w:rsid w:val="009027C7"/>
    <w:rsid w:val="0090618F"/>
    <w:rsid w:val="0093193A"/>
    <w:rsid w:val="00945E02"/>
    <w:rsid w:val="009847F2"/>
    <w:rsid w:val="00986BD9"/>
    <w:rsid w:val="00986FB1"/>
    <w:rsid w:val="009B4A14"/>
    <w:rsid w:val="009E589F"/>
    <w:rsid w:val="009E7E00"/>
    <w:rsid w:val="00A036DF"/>
    <w:rsid w:val="00A06FA0"/>
    <w:rsid w:val="00A16F4E"/>
    <w:rsid w:val="00A3765D"/>
    <w:rsid w:val="00A42070"/>
    <w:rsid w:val="00A44E12"/>
    <w:rsid w:val="00A572C4"/>
    <w:rsid w:val="00A60038"/>
    <w:rsid w:val="00A649EC"/>
    <w:rsid w:val="00A67BF9"/>
    <w:rsid w:val="00A84130"/>
    <w:rsid w:val="00AB23A3"/>
    <w:rsid w:val="00AF1C06"/>
    <w:rsid w:val="00B017D0"/>
    <w:rsid w:val="00B303CA"/>
    <w:rsid w:val="00B65D8F"/>
    <w:rsid w:val="00B71A4B"/>
    <w:rsid w:val="00B759CC"/>
    <w:rsid w:val="00B76FE5"/>
    <w:rsid w:val="00BA1CE6"/>
    <w:rsid w:val="00BA7189"/>
    <w:rsid w:val="00BB0317"/>
    <w:rsid w:val="00BB3E2B"/>
    <w:rsid w:val="00BC2E96"/>
    <w:rsid w:val="00BC48F1"/>
    <w:rsid w:val="00BC6305"/>
    <w:rsid w:val="00BE1F3B"/>
    <w:rsid w:val="00C24C92"/>
    <w:rsid w:val="00C50C63"/>
    <w:rsid w:val="00C50E2B"/>
    <w:rsid w:val="00C5319B"/>
    <w:rsid w:val="00C614C4"/>
    <w:rsid w:val="00C72AC1"/>
    <w:rsid w:val="00C741E8"/>
    <w:rsid w:val="00C75F0A"/>
    <w:rsid w:val="00C85616"/>
    <w:rsid w:val="00CA4970"/>
    <w:rsid w:val="00CB6E62"/>
    <w:rsid w:val="00CC5220"/>
    <w:rsid w:val="00CD195E"/>
    <w:rsid w:val="00CD1DE8"/>
    <w:rsid w:val="00CE12E8"/>
    <w:rsid w:val="00CE2E96"/>
    <w:rsid w:val="00CE457E"/>
    <w:rsid w:val="00CE569B"/>
    <w:rsid w:val="00D15566"/>
    <w:rsid w:val="00D37B6A"/>
    <w:rsid w:val="00D5009E"/>
    <w:rsid w:val="00D55D01"/>
    <w:rsid w:val="00D61A53"/>
    <w:rsid w:val="00D763FD"/>
    <w:rsid w:val="00DA0E79"/>
    <w:rsid w:val="00DA3763"/>
    <w:rsid w:val="00DB4E1D"/>
    <w:rsid w:val="00DD531A"/>
    <w:rsid w:val="00E0655B"/>
    <w:rsid w:val="00E20434"/>
    <w:rsid w:val="00E22EDB"/>
    <w:rsid w:val="00E252C5"/>
    <w:rsid w:val="00E31E32"/>
    <w:rsid w:val="00E32325"/>
    <w:rsid w:val="00E57A81"/>
    <w:rsid w:val="00E70183"/>
    <w:rsid w:val="00E70DF0"/>
    <w:rsid w:val="00EB1A75"/>
    <w:rsid w:val="00EB1ABD"/>
    <w:rsid w:val="00EB7CDE"/>
    <w:rsid w:val="00EC2E81"/>
    <w:rsid w:val="00EC7507"/>
    <w:rsid w:val="00EE5315"/>
    <w:rsid w:val="00EF5E00"/>
    <w:rsid w:val="00EF5F04"/>
    <w:rsid w:val="00F07DBF"/>
    <w:rsid w:val="00F10203"/>
    <w:rsid w:val="00F25235"/>
    <w:rsid w:val="00F475F2"/>
    <w:rsid w:val="00F56D10"/>
    <w:rsid w:val="00F5708E"/>
    <w:rsid w:val="00F726D5"/>
    <w:rsid w:val="00F72E07"/>
    <w:rsid w:val="00F84387"/>
    <w:rsid w:val="00F90BC8"/>
    <w:rsid w:val="00FB4DB5"/>
    <w:rsid w:val="00FB5227"/>
    <w:rsid w:val="00FC00D4"/>
    <w:rsid w:val="00FC7AC3"/>
    <w:rsid w:val="00FE0016"/>
    <w:rsid w:val="00FF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69EE3D"/>
  <w15:docId w15:val="{175FDD37-52D5-4BDE-856F-5CF430D03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E0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0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00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00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003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23F6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23F62"/>
    <w:rPr>
      <w:sz w:val="18"/>
      <w:szCs w:val="18"/>
    </w:rPr>
  </w:style>
  <w:style w:type="paragraph" w:styleId="a9">
    <w:name w:val="List Paragraph"/>
    <w:basedOn w:val="a"/>
    <w:link w:val="aa"/>
    <w:uiPriority w:val="99"/>
    <w:unhideWhenUsed/>
    <w:rsid w:val="00F726D5"/>
    <w:pPr>
      <w:ind w:firstLineChars="200" w:firstLine="420"/>
    </w:pPr>
  </w:style>
  <w:style w:type="character" w:customStyle="1" w:styleId="aa">
    <w:name w:val="列表段落 字符"/>
    <w:basedOn w:val="a0"/>
    <w:link w:val="a9"/>
    <w:uiPriority w:val="99"/>
    <w:qFormat/>
    <w:rsid w:val="00F726D5"/>
    <w:rPr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3C47B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C47B2"/>
    <w:rPr>
      <w:rFonts w:ascii="等线" w:eastAsia="等线" w:hAnsi="等线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3C47B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C47B2"/>
    <w:rPr>
      <w:rFonts w:ascii="等线" w:eastAsia="等线" w:hAnsi="等线"/>
      <w:noProof/>
      <w:sz w:val="20"/>
      <w:szCs w:val="24"/>
    </w:rPr>
  </w:style>
  <w:style w:type="table" w:styleId="ab">
    <w:name w:val="Table Grid"/>
    <w:basedOn w:val="a1"/>
    <w:uiPriority w:val="39"/>
    <w:rsid w:val="00CE12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Title">
    <w:name w:val="BA_Title"/>
    <w:basedOn w:val="a"/>
    <w:next w:val="a"/>
    <w:rsid w:val="00CA4970"/>
    <w:pPr>
      <w:widowControl/>
      <w:spacing w:before="720" w:after="360" w:line="480" w:lineRule="auto"/>
      <w:jc w:val="center"/>
    </w:pPr>
    <w:rPr>
      <w:rFonts w:ascii="Times New Roman" w:eastAsia="宋体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a"/>
    <w:rsid w:val="00CA4970"/>
    <w:pPr>
      <w:widowControl/>
      <w:spacing w:after="240" w:line="480" w:lineRule="auto"/>
      <w:jc w:val="center"/>
    </w:pPr>
    <w:rPr>
      <w:rFonts w:ascii="Times" w:eastAsia="宋体" w:hAnsi="Times" w:cs="Times New Roman"/>
      <w:i/>
      <w:kern w:val="0"/>
      <w:sz w:val="24"/>
      <w:szCs w:val="20"/>
      <w:lang w:eastAsia="en-US"/>
    </w:rPr>
  </w:style>
  <w:style w:type="paragraph" w:customStyle="1" w:styleId="Adress">
    <w:name w:val="Adress"/>
    <w:basedOn w:val="a"/>
    <w:qFormat/>
    <w:rsid w:val="00CA4970"/>
    <w:pPr>
      <w:widowControl/>
      <w:spacing w:line="180" w:lineRule="exact"/>
      <w:ind w:left="425" w:hanging="425"/>
      <w:jc w:val="left"/>
    </w:pPr>
    <w:rPr>
      <w:rFonts w:ascii="Arial" w:eastAsia="MS Mincho" w:hAnsi="Arial" w:cs="Times New Roman"/>
      <w:kern w:val="0"/>
      <w:sz w:val="14"/>
      <w:szCs w:val="20"/>
      <w:lang w:val="de-DE" w:eastAsia="ja-JP"/>
    </w:rPr>
  </w:style>
  <w:style w:type="paragraph" w:customStyle="1" w:styleId="BCAuthorAddress">
    <w:name w:val="BC_Author_Address"/>
    <w:basedOn w:val="a"/>
    <w:next w:val="a"/>
    <w:rsid w:val="00CA4970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59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8D079-DBD4-4B3E-83C0-18CBBBF05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984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JIA</dc:creator>
  <cp:keywords/>
  <dc:description/>
  <cp:lastModifiedBy>李 佳</cp:lastModifiedBy>
  <cp:revision>3</cp:revision>
  <dcterms:created xsi:type="dcterms:W3CDTF">2021-01-23T15:41:00Z</dcterms:created>
  <dcterms:modified xsi:type="dcterms:W3CDTF">2021-01-24T06:50:00Z</dcterms:modified>
</cp:coreProperties>
</file>