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>Table 2</w:t>
      </w:r>
      <w:r>
        <w:rPr>
          <w:rFonts w:ascii="Times New Roman" w:hAnsi="Times New Roman" w:cs="Times New Roman"/>
          <w:szCs w:val="21"/>
        </w:rPr>
        <w:t>. Prediction performance of the selected radiomics features.</w:t>
      </w:r>
    </w:p>
    <w:tbl>
      <w:tblPr>
        <w:tblStyle w:val="2"/>
        <w:tblW w:w="10192" w:type="dxa"/>
        <w:tblInd w:w="-12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4"/>
        <w:gridCol w:w="2116"/>
        <w:gridCol w:w="1649"/>
        <w:gridCol w:w="1722"/>
        <w:gridCol w:w="925"/>
        <w:gridCol w:w="91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864" w:type="dxa"/>
            <w:vMerge w:val="restart"/>
            <w:tcBorders>
              <w:top w:val="single" w:color="000000" w:sz="8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color w:val="FF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Feature</w:t>
            </w:r>
          </w:p>
        </w:tc>
        <w:tc>
          <w:tcPr>
            <w:tcW w:w="2116" w:type="dxa"/>
            <w:vMerge w:val="restart"/>
            <w:tcBorders>
              <w:top w:val="single" w:color="000000" w:sz="8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3371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Mean ± SD</w:t>
            </w:r>
          </w:p>
        </w:tc>
        <w:tc>
          <w:tcPr>
            <w:tcW w:w="925" w:type="dxa"/>
            <w:vMerge w:val="restart"/>
            <w:tcBorders>
              <w:top w:val="single" w:color="000000" w:sz="8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AUC</w:t>
            </w:r>
          </w:p>
        </w:tc>
        <w:tc>
          <w:tcPr>
            <w:tcW w:w="916" w:type="dxa"/>
            <w:vMerge w:val="restart"/>
            <w:tcBorders>
              <w:top w:val="single" w:color="000000" w:sz="8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</w:rPr>
              <w:t>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2864" w:type="dxa"/>
            <w:vMerge w:val="continue"/>
            <w:tcBorders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rPr>
                <w:rFonts w:ascii="Times New Roman" w:hAnsi="Times New Roman" w:eastAsia="宋体" w:cs="Times New Roman"/>
                <w:b/>
                <w:color w:val="FF0000"/>
                <w:kern w:val="0"/>
                <w:szCs w:val="21"/>
              </w:rPr>
            </w:pPr>
          </w:p>
        </w:tc>
        <w:tc>
          <w:tcPr>
            <w:tcW w:w="2116" w:type="dxa"/>
            <w:vMerge w:val="continue"/>
            <w:tcBorders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Times New Roman" w:cs="Times New Roman"/>
                <w:b/>
                <w:kern w:val="0"/>
                <w:szCs w:val="21"/>
              </w:rPr>
            </w:pPr>
          </w:p>
        </w:tc>
        <w:tc>
          <w:tcPr>
            <w:tcW w:w="164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Low-grade</w:t>
            </w:r>
          </w:p>
        </w:tc>
        <w:tc>
          <w:tcPr>
            <w:tcW w:w="172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High-grade</w:t>
            </w:r>
          </w:p>
        </w:tc>
        <w:tc>
          <w:tcPr>
            <w:tcW w:w="925" w:type="dxa"/>
            <w:vMerge w:val="continue"/>
            <w:tcBorders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</w:p>
        </w:tc>
        <w:tc>
          <w:tcPr>
            <w:tcW w:w="916" w:type="dxa"/>
            <w:vMerge w:val="continue"/>
            <w:tcBorders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864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wavelet-LHH_glcm_Idn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Primary traing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0.878 ± 0.030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0.900 ± 0.016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eastAsia="宋体" w:cs="Times New Roman"/>
                <w:szCs w:val="21"/>
              </w:rPr>
              <w:t>721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2864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Internal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highlight w:val="none"/>
              </w:rPr>
              <w:t>validation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0.892 ± 0.263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0.892 ± 0.278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0.424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0.834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864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External validation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0.888 ± 0.285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0.858 ± 0.032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eastAsia="宋体" w:cs="Times New Roman"/>
                <w:szCs w:val="21"/>
              </w:rPr>
              <w:t>741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</w:t>
            </w:r>
            <w:r>
              <w:rPr>
                <w:rFonts w:ascii="Times New Roman" w:hAnsi="Times New Roman" w:eastAsia="宋体" w:cs="Times New Roman"/>
                <w:szCs w:val="21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864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wavelet-HLL_glrlm_LongRunHighGrayLevelEmphasis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Primary traing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35.300 ± 19.217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56.129 ± 21.484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eastAsia="宋体" w:cs="Times New Roman"/>
                <w:szCs w:val="21"/>
              </w:rPr>
              <w:t>750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eastAsia="宋体" w:cs="Times New Roman"/>
                <w:szCs w:val="21"/>
              </w:rPr>
              <w:t>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864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Internal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highlight w:val="none"/>
              </w:rPr>
              <w:t>validation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42.60 ± 38.374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52.787 ± 28.315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0.631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864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External validation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63.954 ± 27.822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53.360 ± 19.548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eastAsia="宋体" w:cs="Times New Roman"/>
                <w:szCs w:val="21"/>
              </w:rPr>
              <w:t>571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eastAsia="宋体" w:cs="Times New Roman"/>
                <w:szCs w:val="21"/>
              </w:rPr>
              <w:t>388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864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log-sigma-3-0-mm-3D_glcm_SumEntropy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Primary traing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2.490 ± 0.464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0.431 ± 1.056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eastAsia="宋体" w:cs="Times New Roman"/>
                <w:szCs w:val="21"/>
              </w:rPr>
              <w:t>756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eastAsia="宋体" w:cs="Times New Roman"/>
                <w:szCs w:val="21"/>
              </w:rPr>
              <w:t>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864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Internal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highlight w:val="none"/>
              </w:rPr>
              <w:t>validation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2.652 ± 0.538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2.912 ± 0.432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0.621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864" w:type="dxa"/>
            <w:vMerge w:val="continue"/>
            <w:tcBorders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External validation</w:t>
            </w:r>
          </w:p>
        </w:tc>
        <w:tc>
          <w:tcPr>
            <w:tcW w:w="164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3.253 ± 0.418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3.099 ± 0.437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eastAsia="宋体" w:cs="Times New Roman"/>
                <w:szCs w:val="21"/>
              </w:rPr>
              <w:t>608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eastAsia="宋体" w:cs="Times New Roman"/>
                <w:szCs w:val="21"/>
              </w:rPr>
              <w:t>190</w:t>
            </w:r>
          </w:p>
        </w:tc>
      </w:tr>
    </w:tbl>
    <w:p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SD, standard deviation.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CCE4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2022-03-10T07:58:26Z</dcterms:created>
  <dc:creator>lenovo</dc:creator>
  <cp:lastModifiedBy>头发又掉了</cp:lastModifiedBy>
  <dcterms:modified xsi:type="dcterms:W3CDTF">2022-03-10T07:58:29Z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27BDF9648764495CBF3FA76F99C1C2C6</vt:lpwstr>
  </property>
</Properties>
</file>