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483" w:rsidRDefault="009D5483" w:rsidP="0006219C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63D34">
        <w:rPr>
          <w:rFonts w:ascii="Times New Roman" w:hAnsi="Times New Roman" w:cs="Times New Roman"/>
          <w:b/>
          <w:bCs/>
          <w:sz w:val="24"/>
          <w:szCs w:val="24"/>
        </w:rPr>
        <w:t>Supplementary Information for</w:t>
      </w:r>
    </w:p>
    <w:p w:rsidR="00650D20" w:rsidRPr="00C63D34" w:rsidRDefault="00650D20" w:rsidP="0006219C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1C5927" w:rsidRPr="001C5927" w:rsidRDefault="001C5927" w:rsidP="0006219C">
      <w:pPr>
        <w:spacing w:after="0"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5927">
        <w:rPr>
          <w:rFonts w:ascii="Times New Roman" w:hAnsi="Times New Roman" w:cs="Times New Roman"/>
          <w:b/>
          <w:sz w:val="28"/>
          <w:szCs w:val="28"/>
        </w:rPr>
        <w:t xml:space="preserve">Groundwater arsenic </w:t>
      </w:r>
      <w:r w:rsidR="005B2D23" w:rsidRPr="001C5927">
        <w:rPr>
          <w:rFonts w:ascii="Times New Roman" w:hAnsi="Times New Roman" w:cs="Times New Roman"/>
          <w:b/>
          <w:sz w:val="28"/>
          <w:szCs w:val="28"/>
        </w:rPr>
        <w:t>po</w:t>
      </w:r>
      <w:r w:rsidR="005B2D23">
        <w:rPr>
          <w:rFonts w:ascii="Times New Roman" w:hAnsi="Times New Roman" w:cs="Times New Roman"/>
          <w:b/>
          <w:sz w:val="28"/>
          <w:szCs w:val="28"/>
        </w:rPr>
        <w:t>isoning</w:t>
      </w:r>
      <w:r w:rsidRPr="001C5927">
        <w:rPr>
          <w:rFonts w:ascii="Times New Roman" w:hAnsi="Times New Roman" w:cs="Times New Roman"/>
          <w:b/>
          <w:sz w:val="28"/>
          <w:szCs w:val="28"/>
        </w:rPr>
        <w:t xml:space="preserve"> in primary educational institution: health risks to school-going children </w:t>
      </w:r>
    </w:p>
    <w:p w:rsidR="00C63D34" w:rsidRPr="00C63D34" w:rsidRDefault="00C63D34" w:rsidP="0006219C">
      <w:pPr>
        <w:spacing w:after="0" w:line="480" w:lineRule="auto"/>
        <w:jc w:val="center"/>
        <w:rPr>
          <w:rFonts w:ascii="Times New Roman" w:hAnsi="Times New Roman" w:cs="Times New Roman"/>
        </w:rPr>
      </w:pPr>
    </w:p>
    <w:p w:rsidR="00C63D34" w:rsidRPr="00C63D34" w:rsidRDefault="00C63D34" w:rsidP="00C62350">
      <w:pPr>
        <w:spacing w:after="0" w:line="360" w:lineRule="auto"/>
        <w:jc w:val="both"/>
        <w:rPr>
          <w:rFonts w:ascii="Times New Roman" w:hAnsi="Times New Roman" w:cs="Times New Roman"/>
          <w:b/>
          <w:color w:val="002060"/>
        </w:rPr>
        <w:sectPr w:rsidR="00C63D34" w:rsidRPr="00C63D34" w:rsidSect="006B57EA"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5"/>
        <w:gridCol w:w="3061"/>
        <w:gridCol w:w="1531"/>
        <w:gridCol w:w="1052"/>
        <w:gridCol w:w="958"/>
      </w:tblGrid>
      <w:tr w:rsidR="00650D20" w:rsidRPr="00C63D34" w:rsidTr="00650D20">
        <w:trPr>
          <w:trHeight w:val="297"/>
          <w:jc w:val="center"/>
        </w:trPr>
        <w:tc>
          <w:tcPr>
            <w:tcW w:w="8797" w:type="dxa"/>
            <w:gridSpan w:val="5"/>
            <w:tcBorders>
              <w:bottom w:val="single" w:sz="4" w:space="0" w:color="auto"/>
            </w:tcBorders>
            <w:noWrap/>
          </w:tcPr>
          <w:p w:rsidR="00650D20" w:rsidRDefault="00650D20" w:rsidP="0006219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Table S1.</w:t>
            </w: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 xml:space="preserve"> Concentration of As and Fe (mg L</w:t>
            </w:r>
            <w:r w:rsidRPr="00C63D3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) in tubewell water in different districts of Rangpur division.</w:t>
            </w:r>
          </w:p>
          <w:p w:rsidR="00650D20" w:rsidRPr="00650D20" w:rsidRDefault="00650D20" w:rsidP="0006219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28F1" w:rsidRPr="00C63D34" w:rsidTr="0006219C">
        <w:trPr>
          <w:trHeight w:val="297"/>
          <w:jc w:val="center"/>
        </w:trPr>
        <w:tc>
          <w:tcPr>
            <w:tcW w:w="219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7C26" w:rsidRPr="00650D20" w:rsidRDefault="00BE7C26" w:rsidP="0006219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0D20">
              <w:rPr>
                <w:rFonts w:ascii="Times New Roman" w:hAnsi="Times New Roman" w:cs="Times New Roman"/>
                <w:b/>
                <w:sz w:val="24"/>
                <w:szCs w:val="24"/>
              </w:rPr>
              <w:t>Districts</w:t>
            </w:r>
          </w:p>
        </w:tc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7C26" w:rsidRPr="00650D20" w:rsidRDefault="00BE7C26" w:rsidP="0006219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0D20">
              <w:rPr>
                <w:rFonts w:ascii="Times New Roman" w:hAnsi="Times New Roman" w:cs="Times New Roman"/>
                <w:b/>
                <w:sz w:val="24"/>
                <w:szCs w:val="24"/>
              </w:rPr>
              <w:t>Sub-districts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7C26" w:rsidRPr="00650D20" w:rsidRDefault="00BE7C26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0D20">
              <w:rPr>
                <w:rFonts w:ascii="Times New Roman" w:hAnsi="Times New Roman" w:cs="Times New Roman"/>
                <w:b/>
                <w:sz w:val="24"/>
                <w:szCs w:val="24"/>
              </w:rPr>
              <w:t>Sample ID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7C26" w:rsidRPr="00650D20" w:rsidRDefault="00BE7C26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0D20">
              <w:rPr>
                <w:rFonts w:ascii="Times New Roman" w:hAnsi="Times New Roman" w:cs="Times New Roman"/>
                <w:b/>
                <w:sz w:val="24"/>
                <w:szCs w:val="24"/>
              </w:rPr>
              <w:t>As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E7C26" w:rsidRDefault="00BE7C26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0D20">
              <w:rPr>
                <w:rFonts w:ascii="Times New Roman" w:hAnsi="Times New Roman" w:cs="Times New Roman"/>
                <w:b/>
                <w:sz w:val="24"/>
                <w:szCs w:val="24"/>
              </w:rPr>
              <w:t>Fe</w:t>
            </w:r>
          </w:p>
          <w:p w:rsidR="00650D20" w:rsidRPr="00650D20" w:rsidRDefault="00650D20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Dinajpur</w:t>
            </w:r>
          </w:p>
        </w:tc>
        <w:tc>
          <w:tcPr>
            <w:tcW w:w="3061" w:type="dxa"/>
            <w:tcBorders>
              <w:top w:val="single" w:sz="4" w:space="0" w:color="auto"/>
            </w:tcBorders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Birampur</w:t>
            </w:r>
            <w:proofErr w:type="spellEnd"/>
          </w:p>
        </w:tc>
        <w:tc>
          <w:tcPr>
            <w:tcW w:w="1531" w:type="dxa"/>
            <w:tcBorders>
              <w:top w:val="single" w:sz="4" w:space="0" w:color="auto"/>
            </w:tcBorders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D-1</w:t>
            </w:r>
          </w:p>
        </w:tc>
        <w:tc>
          <w:tcPr>
            <w:tcW w:w="1052" w:type="dxa"/>
            <w:tcBorders>
              <w:top w:val="single" w:sz="4" w:space="0" w:color="auto"/>
            </w:tcBorders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958" w:type="dxa"/>
            <w:tcBorders>
              <w:top w:val="single" w:sz="4" w:space="0" w:color="auto"/>
            </w:tcBorders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5100C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Chirirband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D-2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0.054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Bochaganj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D-3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Birganj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D-4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Hakimpur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D-5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Fulbari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D-6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Birol</w:t>
            </w:r>
            <w:proofErr w:type="spellEnd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D-7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Nawabganj</w:t>
            </w:r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D-8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Khansama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D-9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Parbatipur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D-10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 xml:space="preserve">Dinajpur </w:t>
            </w: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Sadar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D-11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Ghoraghat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D-12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Kaharol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D-13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 w:val="restart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Gaibandha</w:t>
            </w:r>
            <w:proofErr w:type="spellEnd"/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Gobindaganj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G-1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Gaibandha</w:t>
            </w:r>
            <w:proofErr w:type="spellEnd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Sadar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G-2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Sundarganj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G-3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0.035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25536F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las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bari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G-4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Fulc</w:t>
            </w:r>
            <w:r w:rsidR="009B618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G-5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Sadullapur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G-6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Sagata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G-7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 w:val="restart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Kurigram</w:t>
            </w:r>
            <w:proofErr w:type="spellEnd"/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Kurigram</w:t>
            </w:r>
            <w:proofErr w:type="spellEnd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Sadar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K-1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6F501B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huru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ngamari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K-2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Nagesh</w:t>
            </w:r>
            <w:r w:rsidR="007343A9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ari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K-3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0.061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Ulipur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K-4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0.176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Chilmari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K-5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0.088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153D6B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wmari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K-6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Rajibpur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K-7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0.165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Rajarhat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K-8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0.119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A22692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Ph</w:t>
            </w: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ulbari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K-9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 w:val="restart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Lalmonirhat</w:t>
            </w: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Lalmonirhat</w:t>
            </w:r>
            <w:proofErr w:type="spellEnd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Sadar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L-1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Patgram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L-2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Hathibandha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L-3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Kaliganj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L-4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Aditmari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L-5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 w:val="restart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Nilphamari</w:t>
            </w:r>
            <w:proofErr w:type="spellEnd"/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Nilphamari</w:t>
            </w:r>
            <w:proofErr w:type="spellEnd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Sadar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N-1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Dimla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N-2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8.6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Jaldhaka</w:t>
            </w:r>
            <w:proofErr w:type="spellEnd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N-3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Kishor</w:t>
            </w:r>
            <w:r w:rsidR="009D274C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ganj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N-4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Domar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N-5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Saidpur</w:t>
            </w:r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N-6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 w:val="restart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Panchagar</w:t>
            </w:r>
            <w:proofErr w:type="spellEnd"/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Panchagar</w:t>
            </w:r>
            <w:proofErr w:type="spellEnd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Sadar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P-1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Boda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P-2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B200B4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biganj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P-3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B200B4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tulia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P-4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680DE7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ari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P-5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 w:val="restart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Rangpur</w:t>
            </w: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 xml:space="preserve">Rangpur </w:t>
            </w: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Sadar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R-1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Pirgacha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R-2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0.994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Kaunia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R-3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0.052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Pirganj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R-4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Mithapukur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R-5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Badarganj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R-6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Taraganj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R-7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Gangac</w:t>
            </w:r>
            <w:r w:rsidR="001A0987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ara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R-8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 w:val="restart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Thakurgaon</w:t>
            </w:r>
            <w:proofErr w:type="spellEnd"/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Thakurgaon</w:t>
            </w:r>
            <w:proofErr w:type="spellEnd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Sadar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T-1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Baliadangi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T-2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Pirganj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T-3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Ranisankail</w:t>
            </w:r>
            <w:proofErr w:type="spellEnd"/>
          </w:p>
        </w:tc>
        <w:tc>
          <w:tcPr>
            <w:tcW w:w="1531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T-4</w:t>
            </w:r>
          </w:p>
        </w:tc>
        <w:tc>
          <w:tcPr>
            <w:tcW w:w="1052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958" w:type="dxa"/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</w:tr>
      <w:tr w:rsidR="009161AA" w:rsidRPr="00C63D34" w:rsidTr="0006219C">
        <w:trPr>
          <w:trHeight w:val="297"/>
          <w:jc w:val="center"/>
        </w:trPr>
        <w:tc>
          <w:tcPr>
            <w:tcW w:w="2195" w:type="dxa"/>
            <w:vMerge/>
            <w:tcBorders>
              <w:bottom w:val="single" w:sz="4" w:space="0" w:color="auto"/>
            </w:tcBorders>
            <w:noWrap/>
            <w:hideMark/>
          </w:tcPr>
          <w:p w:rsidR="009161AA" w:rsidRPr="00C63D34" w:rsidRDefault="009161AA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tcBorders>
              <w:bottom w:val="single" w:sz="4" w:space="0" w:color="auto"/>
            </w:tcBorders>
            <w:noWrap/>
            <w:hideMark/>
          </w:tcPr>
          <w:p w:rsidR="009161AA" w:rsidRPr="00C63D34" w:rsidRDefault="00BF0EC5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Ha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ipur</w:t>
            </w:r>
          </w:p>
        </w:tc>
        <w:tc>
          <w:tcPr>
            <w:tcW w:w="1531" w:type="dxa"/>
            <w:tcBorders>
              <w:bottom w:val="single" w:sz="4" w:space="0" w:color="auto"/>
            </w:tcBorders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T-5</w:t>
            </w:r>
          </w:p>
        </w:tc>
        <w:tc>
          <w:tcPr>
            <w:tcW w:w="1052" w:type="dxa"/>
            <w:tcBorders>
              <w:bottom w:val="single" w:sz="4" w:space="0" w:color="auto"/>
            </w:tcBorders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958" w:type="dxa"/>
            <w:tcBorders>
              <w:bottom w:val="single" w:sz="4" w:space="0" w:color="auto"/>
            </w:tcBorders>
            <w:noWrap/>
            <w:hideMark/>
          </w:tcPr>
          <w:p w:rsidR="009161AA" w:rsidRPr="00C63D34" w:rsidRDefault="009161AA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</w:tr>
      <w:tr w:rsidR="00BE7C26" w:rsidRPr="00C63D34" w:rsidTr="0006219C">
        <w:trPr>
          <w:trHeight w:val="297"/>
          <w:jc w:val="center"/>
        </w:trPr>
        <w:tc>
          <w:tcPr>
            <w:tcW w:w="6787" w:type="dxa"/>
            <w:gridSpan w:val="3"/>
            <w:tcBorders>
              <w:top w:val="single" w:sz="4" w:space="0" w:color="auto"/>
            </w:tcBorders>
            <w:noWrap/>
            <w:hideMark/>
          </w:tcPr>
          <w:p w:rsidR="00BE7C26" w:rsidRPr="00C63D34" w:rsidRDefault="00BE7C26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1052" w:type="dxa"/>
            <w:tcBorders>
              <w:top w:val="single" w:sz="4" w:space="0" w:color="auto"/>
            </w:tcBorders>
            <w:noWrap/>
            <w:hideMark/>
          </w:tcPr>
          <w:p w:rsidR="00BE7C26" w:rsidRPr="00C63D34" w:rsidRDefault="00BE7C26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0.044</w:t>
            </w:r>
          </w:p>
        </w:tc>
        <w:tc>
          <w:tcPr>
            <w:tcW w:w="958" w:type="dxa"/>
            <w:tcBorders>
              <w:top w:val="single" w:sz="4" w:space="0" w:color="auto"/>
            </w:tcBorders>
            <w:noWrap/>
            <w:hideMark/>
          </w:tcPr>
          <w:p w:rsidR="00BE7C26" w:rsidRPr="00C63D34" w:rsidRDefault="00BE7C26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2.84</w:t>
            </w:r>
          </w:p>
        </w:tc>
      </w:tr>
      <w:tr w:rsidR="00BE7C26" w:rsidRPr="00C63D34" w:rsidTr="0006219C">
        <w:trPr>
          <w:trHeight w:val="297"/>
          <w:jc w:val="center"/>
        </w:trPr>
        <w:tc>
          <w:tcPr>
            <w:tcW w:w="6787" w:type="dxa"/>
            <w:gridSpan w:val="3"/>
            <w:noWrap/>
            <w:hideMark/>
          </w:tcPr>
          <w:p w:rsidR="00BE7C26" w:rsidRPr="00C63D34" w:rsidRDefault="00BE7C26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Standard deviation</w:t>
            </w:r>
          </w:p>
        </w:tc>
        <w:tc>
          <w:tcPr>
            <w:tcW w:w="1052" w:type="dxa"/>
            <w:noWrap/>
            <w:hideMark/>
          </w:tcPr>
          <w:p w:rsidR="00BE7C26" w:rsidRPr="00C63D34" w:rsidRDefault="00BE7C26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0.132</w:t>
            </w:r>
          </w:p>
        </w:tc>
        <w:tc>
          <w:tcPr>
            <w:tcW w:w="958" w:type="dxa"/>
            <w:noWrap/>
            <w:hideMark/>
          </w:tcPr>
          <w:p w:rsidR="00BE7C26" w:rsidRPr="00C63D34" w:rsidRDefault="00BE7C26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BE7C26" w:rsidRPr="00C63D34" w:rsidTr="0006219C">
        <w:trPr>
          <w:trHeight w:val="297"/>
          <w:jc w:val="center"/>
        </w:trPr>
        <w:tc>
          <w:tcPr>
            <w:tcW w:w="6787" w:type="dxa"/>
            <w:gridSpan w:val="3"/>
            <w:noWrap/>
            <w:hideMark/>
          </w:tcPr>
          <w:p w:rsidR="00BE7C26" w:rsidRPr="00C63D34" w:rsidRDefault="00BE7C26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1052" w:type="dxa"/>
            <w:noWrap/>
            <w:hideMark/>
          </w:tcPr>
          <w:p w:rsidR="00BE7C26" w:rsidRPr="00C63D34" w:rsidRDefault="00BE7C26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958" w:type="dxa"/>
            <w:noWrap/>
            <w:hideMark/>
          </w:tcPr>
          <w:p w:rsidR="00BE7C26" w:rsidRPr="00C63D34" w:rsidRDefault="00BE7C26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</w:tr>
      <w:tr w:rsidR="00BE7C26" w:rsidRPr="00C63D34" w:rsidTr="0006219C">
        <w:trPr>
          <w:trHeight w:val="297"/>
          <w:jc w:val="center"/>
        </w:trPr>
        <w:tc>
          <w:tcPr>
            <w:tcW w:w="6787" w:type="dxa"/>
            <w:gridSpan w:val="3"/>
            <w:noWrap/>
            <w:hideMark/>
          </w:tcPr>
          <w:p w:rsidR="00BE7C26" w:rsidRPr="00C63D34" w:rsidRDefault="00BE7C26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Percent of samples exceeded WHO permissible limit (%)</w:t>
            </w:r>
          </w:p>
        </w:tc>
        <w:tc>
          <w:tcPr>
            <w:tcW w:w="1052" w:type="dxa"/>
            <w:noWrap/>
            <w:hideMark/>
          </w:tcPr>
          <w:p w:rsidR="00BE7C26" w:rsidRPr="00C63D34" w:rsidRDefault="00BE7C26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55.17</w:t>
            </w:r>
          </w:p>
        </w:tc>
        <w:tc>
          <w:tcPr>
            <w:tcW w:w="958" w:type="dxa"/>
            <w:noWrap/>
            <w:hideMark/>
          </w:tcPr>
          <w:p w:rsidR="00BE7C26" w:rsidRPr="00C63D34" w:rsidRDefault="00BE7C26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7C26" w:rsidRPr="00C63D34" w:rsidTr="0006219C">
        <w:trPr>
          <w:trHeight w:val="297"/>
          <w:jc w:val="center"/>
        </w:trPr>
        <w:tc>
          <w:tcPr>
            <w:tcW w:w="6787" w:type="dxa"/>
            <w:gridSpan w:val="3"/>
            <w:tcBorders>
              <w:bottom w:val="single" w:sz="4" w:space="0" w:color="auto"/>
            </w:tcBorders>
            <w:noWrap/>
            <w:hideMark/>
          </w:tcPr>
          <w:p w:rsidR="00BE7C26" w:rsidRPr="00C63D34" w:rsidRDefault="00BE7C26" w:rsidP="0006219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Percent of samples exceeded Bangladeshi permissible limit (%)</w:t>
            </w:r>
          </w:p>
        </w:tc>
        <w:tc>
          <w:tcPr>
            <w:tcW w:w="1052" w:type="dxa"/>
            <w:tcBorders>
              <w:bottom w:val="single" w:sz="4" w:space="0" w:color="auto"/>
            </w:tcBorders>
            <w:noWrap/>
            <w:hideMark/>
          </w:tcPr>
          <w:p w:rsidR="00BE7C26" w:rsidRPr="00C63D34" w:rsidRDefault="00BE7C26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18.97</w:t>
            </w:r>
          </w:p>
        </w:tc>
        <w:tc>
          <w:tcPr>
            <w:tcW w:w="958" w:type="dxa"/>
            <w:tcBorders>
              <w:bottom w:val="single" w:sz="4" w:space="0" w:color="auto"/>
            </w:tcBorders>
            <w:noWrap/>
            <w:hideMark/>
          </w:tcPr>
          <w:p w:rsidR="00BE7C26" w:rsidRPr="00C63D34" w:rsidRDefault="00BE7C26" w:rsidP="000621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D34">
              <w:rPr>
                <w:rFonts w:ascii="Times New Roman" w:hAnsi="Times New Roman" w:cs="Times New Roman"/>
                <w:sz w:val="24"/>
                <w:szCs w:val="24"/>
              </w:rPr>
              <w:t>75.86</w:t>
            </w:r>
          </w:p>
        </w:tc>
      </w:tr>
    </w:tbl>
    <w:p w:rsidR="00D21B7F" w:rsidRDefault="00D21B7F">
      <w:pPr>
        <w:rPr>
          <w:rFonts w:ascii="Times New Roman" w:hAnsi="Times New Roman" w:cs="Times New Roman"/>
          <w:sz w:val="24"/>
          <w:szCs w:val="24"/>
        </w:rPr>
      </w:pPr>
    </w:p>
    <w:p w:rsidR="00C63D34" w:rsidRDefault="00C63D34">
      <w:pPr>
        <w:rPr>
          <w:rFonts w:ascii="Times New Roman" w:hAnsi="Times New Roman" w:cs="Times New Roman"/>
          <w:sz w:val="24"/>
          <w:szCs w:val="24"/>
        </w:rPr>
      </w:pPr>
    </w:p>
    <w:p w:rsidR="00650D20" w:rsidRDefault="00650D20">
      <w:pPr>
        <w:rPr>
          <w:rFonts w:ascii="Times New Roman" w:hAnsi="Times New Roman" w:cs="Times New Roman"/>
          <w:sz w:val="24"/>
          <w:szCs w:val="24"/>
        </w:rPr>
      </w:pPr>
    </w:p>
    <w:p w:rsidR="00650D20" w:rsidRDefault="00650D20">
      <w:pPr>
        <w:rPr>
          <w:rFonts w:ascii="Times New Roman" w:hAnsi="Times New Roman" w:cs="Times New Roman"/>
          <w:sz w:val="24"/>
          <w:szCs w:val="24"/>
        </w:rPr>
      </w:pPr>
    </w:p>
    <w:p w:rsidR="00650D20" w:rsidRDefault="00650D20">
      <w:pPr>
        <w:rPr>
          <w:rFonts w:ascii="Times New Roman" w:hAnsi="Times New Roman" w:cs="Times New Roman"/>
          <w:sz w:val="24"/>
          <w:szCs w:val="24"/>
        </w:rPr>
      </w:pPr>
    </w:p>
    <w:p w:rsidR="00650D20" w:rsidRDefault="00650D20">
      <w:pPr>
        <w:rPr>
          <w:rFonts w:ascii="Times New Roman" w:hAnsi="Times New Roman" w:cs="Times New Roman"/>
          <w:sz w:val="24"/>
          <w:szCs w:val="24"/>
        </w:rPr>
      </w:pPr>
    </w:p>
    <w:p w:rsidR="00650D20" w:rsidRDefault="00650D20">
      <w:pPr>
        <w:rPr>
          <w:rFonts w:ascii="Times New Roman" w:hAnsi="Times New Roman" w:cs="Times New Roman"/>
          <w:sz w:val="24"/>
          <w:szCs w:val="24"/>
        </w:rPr>
      </w:pPr>
    </w:p>
    <w:p w:rsidR="00650D20" w:rsidRDefault="00650D20">
      <w:pPr>
        <w:rPr>
          <w:rFonts w:ascii="Times New Roman" w:hAnsi="Times New Roman" w:cs="Times New Roman"/>
          <w:sz w:val="24"/>
          <w:szCs w:val="24"/>
        </w:rPr>
      </w:pPr>
    </w:p>
    <w:p w:rsidR="00650D20" w:rsidRDefault="00650D20">
      <w:pPr>
        <w:rPr>
          <w:rFonts w:ascii="Times New Roman" w:hAnsi="Times New Roman" w:cs="Times New Roman"/>
          <w:sz w:val="24"/>
          <w:szCs w:val="24"/>
        </w:rPr>
      </w:pPr>
    </w:p>
    <w:sectPr w:rsidR="00650D20" w:rsidSect="00E92C42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rinda">
    <w:altName w:val="ESRI NIMA VMAP1&amp;2 PT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ytjA2sjA3MrIwMzZX0lEKTi0uzszPAykwqQUA2Iu2oSwAAAA="/>
  </w:docVars>
  <w:rsids>
    <w:rsidRoot w:val="005248B5"/>
    <w:rsid w:val="00051A22"/>
    <w:rsid w:val="000548DA"/>
    <w:rsid w:val="0006219C"/>
    <w:rsid w:val="000D1EC9"/>
    <w:rsid w:val="000F0569"/>
    <w:rsid w:val="001348BB"/>
    <w:rsid w:val="00140A70"/>
    <w:rsid w:val="00153D6B"/>
    <w:rsid w:val="00180A2E"/>
    <w:rsid w:val="001A0987"/>
    <w:rsid w:val="001A2BAA"/>
    <w:rsid w:val="001C5927"/>
    <w:rsid w:val="001D63D4"/>
    <w:rsid w:val="002067A0"/>
    <w:rsid w:val="002119BD"/>
    <w:rsid w:val="0021479A"/>
    <w:rsid w:val="0025536F"/>
    <w:rsid w:val="00261E4A"/>
    <w:rsid w:val="00271083"/>
    <w:rsid w:val="002B05B4"/>
    <w:rsid w:val="002D0686"/>
    <w:rsid w:val="0030058B"/>
    <w:rsid w:val="00312250"/>
    <w:rsid w:val="00345B8A"/>
    <w:rsid w:val="003E0A81"/>
    <w:rsid w:val="00400309"/>
    <w:rsid w:val="00423ED7"/>
    <w:rsid w:val="00424983"/>
    <w:rsid w:val="004428F1"/>
    <w:rsid w:val="00447709"/>
    <w:rsid w:val="004C0F43"/>
    <w:rsid w:val="004D33C9"/>
    <w:rsid w:val="00506B7B"/>
    <w:rsid w:val="005100CA"/>
    <w:rsid w:val="00510C23"/>
    <w:rsid w:val="005248B5"/>
    <w:rsid w:val="005B2D23"/>
    <w:rsid w:val="005D48C3"/>
    <w:rsid w:val="006201B9"/>
    <w:rsid w:val="00650D20"/>
    <w:rsid w:val="0065740D"/>
    <w:rsid w:val="00680DE7"/>
    <w:rsid w:val="006A1780"/>
    <w:rsid w:val="006A2D2C"/>
    <w:rsid w:val="006A6141"/>
    <w:rsid w:val="006B57EA"/>
    <w:rsid w:val="006C584D"/>
    <w:rsid w:val="006D534D"/>
    <w:rsid w:val="006F501B"/>
    <w:rsid w:val="007343A9"/>
    <w:rsid w:val="007C1A2D"/>
    <w:rsid w:val="007E510C"/>
    <w:rsid w:val="008247C0"/>
    <w:rsid w:val="008E0D3C"/>
    <w:rsid w:val="00914DB8"/>
    <w:rsid w:val="009161AA"/>
    <w:rsid w:val="00923D45"/>
    <w:rsid w:val="009305F6"/>
    <w:rsid w:val="0094786B"/>
    <w:rsid w:val="00984EBC"/>
    <w:rsid w:val="009855B0"/>
    <w:rsid w:val="00993D59"/>
    <w:rsid w:val="009B6185"/>
    <w:rsid w:val="009C3C6A"/>
    <w:rsid w:val="009D274C"/>
    <w:rsid w:val="009D5483"/>
    <w:rsid w:val="009E11CE"/>
    <w:rsid w:val="009F2C7D"/>
    <w:rsid w:val="00A00D22"/>
    <w:rsid w:val="00A17049"/>
    <w:rsid w:val="00A22692"/>
    <w:rsid w:val="00A50BC0"/>
    <w:rsid w:val="00A512AD"/>
    <w:rsid w:val="00AA5E08"/>
    <w:rsid w:val="00AF6EB0"/>
    <w:rsid w:val="00B200B4"/>
    <w:rsid w:val="00B3165F"/>
    <w:rsid w:val="00B35C8C"/>
    <w:rsid w:val="00B5220E"/>
    <w:rsid w:val="00B73DE5"/>
    <w:rsid w:val="00BE7C26"/>
    <w:rsid w:val="00BF0EC5"/>
    <w:rsid w:val="00C1765E"/>
    <w:rsid w:val="00C62350"/>
    <w:rsid w:val="00C63D34"/>
    <w:rsid w:val="00C72030"/>
    <w:rsid w:val="00C8443C"/>
    <w:rsid w:val="00C937BE"/>
    <w:rsid w:val="00CB2920"/>
    <w:rsid w:val="00CC555D"/>
    <w:rsid w:val="00D21B7F"/>
    <w:rsid w:val="00D63862"/>
    <w:rsid w:val="00D664A9"/>
    <w:rsid w:val="00D956A9"/>
    <w:rsid w:val="00E00605"/>
    <w:rsid w:val="00E92C42"/>
    <w:rsid w:val="00EA3E03"/>
    <w:rsid w:val="00F23D8A"/>
    <w:rsid w:val="00F312F0"/>
    <w:rsid w:val="00FA0601"/>
    <w:rsid w:val="00FB078E"/>
    <w:rsid w:val="00FC6B31"/>
    <w:rsid w:val="00FF7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6370CF-F793-4449-B385-60B1F8ED1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1B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qFormat/>
    <w:rsid w:val="00EA3E03"/>
    <w:pPr>
      <w:spacing w:after="0" w:line="240" w:lineRule="auto"/>
    </w:pPr>
    <w:rPr>
      <w:rFonts w:ascii="Calibri" w:eastAsia="Times New Roman" w:hAnsi="Calibri" w:cs="Vrinda"/>
      <w:sz w:val="24"/>
      <w:szCs w:val="24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C63D34"/>
  </w:style>
  <w:style w:type="paragraph" w:styleId="BalloonText">
    <w:name w:val="Balloon Text"/>
    <w:basedOn w:val="Normal"/>
    <w:link w:val="BalloonTextChar"/>
    <w:uiPriority w:val="99"/>
    <w:semiHidden/>
    <w:unhideWhenUsed/>
    <w:rsid w:val="001C59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9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88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2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9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4</Pages>
  <Words>280</Words>
  <Characters>1818</Characters>
  <Application>Microsoft Office Word</Application>
  <DocSecurity>0</DocSecurity>
  <Lines>34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Sazal Kumar</dc:creator>
  <cp:keywords/>
  <dc:description/>
  <cp:lastModifiedBy>Md. Aminur Rahman</cp:lastModifiedBy>
  <cp:revision>99</cp:revision>
  <dcterms:created xsi:type="dcterms:W3CDTF">2021-03-25T06:17:00Z</dcterms:created>
  <dcterms:modified xsi:type="dcterms:W3CDTF">2022-05-19T01:09:00Z</dcterms:modified>
</cp:coreProperties>
</file>