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3D7" w:rsidRPr="00315392" w:rsidRDefault="00315392" w:rsidP="009923D7">
      <w:pPr>
        <w:spacing w:after="0" w:line="240" w:lineRule="auto"/>
        <w:rPr>
          <w:rFonts w:ascii="Calibri" w:eastAsia="Times New Roman" w:hAnsi="Calibri" w:cs="Calibri"/>
          <w:color w:val="000000"/>
          <w:lang w:val="en-US" w:eastAsia="pt-BR"/>
        </w:rPr>
      </w:pPr>
      <w:r>
        <w:rPr>
          <w:rFonts w:ascii="Calibri" w:eastAsia="Times New Roman" w:hAnsi="Calibri" w:cs="Calibri"/>
          <w:b/>
          <w:bCs/>
          <w:color w:val="000000"/>
          <w:lang w:val="en-US" w:eastAsia="pt-BR"/>
        </w:rPr>
        <w:t>T</w:t>
      </w:r>
      <w:r w:rsidR="009923D7" w:rsidRPr="00315392">
        <w:rPr>
          <w:rFonts w:ascii="Calibri" w:eastAsia="Times New Roman" w:hAnsi="Calibri" w:cs="Calibri"/>
          <w:b/>
          <w:bCs/>
          <w:color w:val="000000"/>
          <w:lang w:val="en-US" w:eastAsia="pt-BR"/>
        </w:rPr>
        <w:t xml:space="preserve">able </w:t>
      </w:r>
      <w:r>
        <w:rPr>
          <w:rFonts w:ascii="Calibri" w:eastAsia="Times New Roman" w:hAnsi="Calibri" w:cs="Calibri"/>
          <w:b/>
          <w:bCs/>
          <w:color w:val="000000"/>
          <w:lang w:val="en-US" w:eastAsia="pt-BR"/>
        </w:rPr>
        <w:t>S</w:t>
      </w:r>
      <w:bookmarkStart w:id="0" w:name="_GoBack"/>
      <w:bookmarkEnd w:id="0"/>
      <w:r w:rsidR="009923D7" w:rsidRPr="00315392">
        <w:rPr>
          <w:rFonts w:ascii="Calibri" w:eastAsia="Times New Roman" w:hAnsi="Calibri" w:cs="Calibri"/>
          <w:b/>
          <w:bCs/>
          <w:color w:val="000000"/>
          <w:lang w:val="en-US" w:eastAsia="pt-BR"/>
        </w:rPr>
        <w:t xml:space="preserve">1: </w:t>
      </w:r>
      <w:r w:rsidR="009923D7" w:rsidRPr="00315392">
        <w:rPr>
          <w:rFonts w:ascii="Calibri" w:eastAsia="Times New Roman" w:hAnsi="Calibri" w:cs="Calibri"/>
          <w:color w:val="000000"/>
          <w:lang w:val="en-US" w:eastAsia="pt-BR"/>
        </w:rPr>
        <w:t xml:space="preserve">Mean </w:t>
      </w:r>
      <w:proofErr w:type="spellStart"/>
      <w:r w:rsidR="009923D7" w:rsidRPr="00315392">
        <w:rPr>
          <w:rFonts w:ascii="Calibri" w:eastAsia="Times New Roman" w:hAnsi="Calibri" w:cs="Calibri"/>
          <w:color w:val="000000"/>
          <w:lang w:val="en-US" w:eastAsia="pt-BR"/>
        </w:rPr>
        <w:t>quantifiying</w:t>
      </w:r>
      <w:proofErr w:type="spellEnd"/>
      <w:r w:rsidR="009923D7" w:rsidRPr="00315392">
        <w:rPr>
          <w:rFonts w:ascii="Calibri" w:eastAsia="Times New Roman" w:hAnsi="Calibri" w:cs="Calibri"/>
          <w:color w:val="000000"/>
          <w:lang w:val="en-US" w:eastAsia="pt-BR"/>
        </w:rPr>
        <w:t xml:space="preserve"> cycle and copy number obtained from each sample period for each breed</w:t>
      </w:r>
    </w:p>
    <w:tbl>
      <w:tblPr>
        <w:tblW w:w="741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0"/>
        <w:gridCol w:w="1720"/>
        <w:gridCol w:w="2060"/>
        <w:gridCol w:w="1759"/>
      </w:tblGrid>
      <w:tr w:rsidR="009923D7" w:rsidTr="009923D7">
        <w:trPr>
          <w:trHeight w:val="300"/>
        </w:trPr>
        <w:tc>
          <w:tcPr>
            <w:tcW w:w="3600" w:type="dxa"/>
            <w:gridSpan w:val="2"/>
            <w:noWrap/>
            <w:vAlign w:val="bottom"/>
            <w:hideMark/>
          </w:tcPr>
          <w:p w:rsidR="009923D7" w:rsidRPr="00315392" w:rsidRDefault="009923D7">
            <w:pPr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Nellore</w:t>
            </w:r>
            <w:proofErr w:type="spellEnd"/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Brangus</w:t>
            </w:r>
            <w:proofErr w:type="spellEnd"/>
          </w:p>
        </w:tc>
      </w:tr>
      <w:tr w:rsidR="009923D7" w:rsidTr="009923D7">
        <w:trPr>
          <w:trHeight w:val="300"/>
        </w:trPr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Sample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month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Cq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mean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 ± SE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Mean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copy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 log ± SE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Mean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copy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 log ± SE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pt-BR"/>
              </w:rPr>
              <w:t>June</w:t>
            </w:r>
            <w:proofErr w:type="spellEnd"/>
          </w:p>
        </w:tc>
        <w:tc>
          <w:tcPr>
            <w:tcW w:w="172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30,30 ± 1,89</w:t>
            </w:r>
          </w:p>
        </w:tc>
        <w:tc>
          <w:tcPr>
            <w:tcW w:w="206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1,86 ± 0,46</w:t>
            </w:r>
          </w:p>
        </w:tc>
        <w:tc>
          <w:tcPr>
            <w:tcW w:w="1759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1,39 ± 0,47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July</w:t>
            </w:r>
          </w:p>
        </w:tc>
        <w:tc>
          <w:tcPr>
            <w:tcW w:w="172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33,12 ± 0,69</w:t>
            </w:r>
          </w:p>
        </w:tc>
        <w:tc>
          <w:tcPr>
            <w:tcW w:w="206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1,72 ± 0,41</w:t>
            </w:r>
          </w:p>
        </w:tc>
        <w:tc>
          <w:tcPr>
            <w:tcW w:w="1759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1,46 ± 0,39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August</w:t>
            </w:r>
          </w:p>
        </w:tc>
        <w:tc>
          <w:tcPr>
            <w:tcW w:w="172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34,03 ± 0,98</w:t>
            </w:r>
          </w:p>
        </w:tc>
        <w:tc>
          <w:tcPr>
            <w:tcW w:w="206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1,79 ± 0,53</w:t>
            </w:r>
          </w:p>
        </w:tc>
        <w:tc>
          <w:tcPr>
            <w:tcW w:w="1759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1,16 ± 0,46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pt-BR"/>
              </w:rPr>
              <w:t>September</w:t>
            </w:r>
            <w:proofErr w:type="spellEnd"/>
          </w:p>
        </w:tc>
        <w:tc>
          <w:tcPr>
            <w:tcW w:w="172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33,70 ± 1,00</w:t>
            </w:r>
          </w:p>
        </w:tc>
        <w:tc>
          <w:tcPr>
            <w:tcW w:w="206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2,0 ± 0,62</w:t>
            </w:r>
          </w:p>
        </w:tc>
        <w:tc>
          <w:tcPr>
            <w:tcW w:w="1759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1,11 ± 0,26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pt-BR"/>
              </w:rPr>
              <w:t>October</w:t>
            </w:r>
            <w:proofErr w:type="spellEnd"/>
          </w:p>
        </w:tc>
        <w:tc>
          <w:tcPr>
            <w:tcW w:w="172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34,68 ± 0,79</w:t>
            </w:r>
          </w:p>
        </w:tc>
        <w:tc>
          <w:tcPr>
            <w:tcW w:w="206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0,67 ± 0,30</w:t>
            </w:r>
          </w:p>
        </w:tc>
        <w:tc>
          <w:tcPr>
            <w:tcW w:w="1759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1,18 ± 0,25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pt-BR"/>
              </w:rPr>
              <w:t>December</w:t>
            </w:r>
            <w:proofErr w:type="spellEnd"/>
          </w:p>
        </w:tc>
        <w:tc>
          <w:tcPr>
            <w:tcW w:w="172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33,95 ± 0,70</w:t>
            </w:r>
          </w:p>
        </w:tc>
        <w:tc>
          <w:tcPr>
            <w:tcW w:w="206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1,06 ± 0,35</w:t>
            </w:r>
          </w:p>
        </w:tc>
        <w:tc>
          <w:tcPr>
            <w:tcW w:w="1759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0,66 ± 0,22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pt-BR"/>
              </w:rPr>
              <w:t>January</w:t>
            </w:r>
            <w:proofErr w:type="spellEnd"/>
          </w:p>
        </w:tc>
        <w:tc>
          <w:tcPr>
            <w:tcW w:w="172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31,80 ± 0,87</w:t>
            </w:r>
          </w:p>
        </w:tc>
        <w:tc>
          <w:tcPr>
            <w:tcW w:w="206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3,17 ± 0,52</w:t>
            </w:r>
          </w:p>
        </w:tc>
        <w:tc>
          <w:tcPr>
            <w:tcW w:w="1759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1,67 ± 0,47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pt-BR"/>
              </w:rPr>
              <w:t>February</w:t>
            </w:r>
            <w:proofErr w:type="spellEnd"/>
          </w:p>
        </w:tc>
        <w:tc>
          <w:tcPr>
            <w:tcW w:w="172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33,86 ± 0,75</w:t>
            </w:r>
          </w:p>
        </w:tc>
        <w:tc>
          <w:tcPr>
            <w:tcW w:w="206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1,96 ± 0,48</w:t>
            </w:r>
          </w:p>
        </w:tc>
        <w:tc>
          <w:tcPr>
            <w:tcW w:w="1759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0,60 ± 0,27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pt-BR"/>
              </w:rPr>
              <w:t>March</w:t>
            </w:r>
            <w:proofErr w:type="spellEnd"/>
          </w:p>
        </w:tc>
        <w:tc>
          <w:tcPr>
            <w:tcW w:w="172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33,59 ± 0,64</w:t>
            </w:r>
          </w:p>
        </w:tc>
        <w:tc>
          <w:tcPr>
            <w:tcW w:w="206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1,78 ± 0,50</w:t>
            </w:r>
          </w:p>
        </w:tc>
        <w:tc>
          <w:tcPr>
            <w:tcW w:w="1759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0,93 ± 0,30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pt-BR"/>
              </w:rPr>
              <w:t>April</w:t>
            </w:r>
            <w:proofErr w:type="spellEnd"/>
          </w:p>
        </w:tc>
        <w:tc>
          <w:tcPr>
            <w:tcW w:w="172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34,13 ± 0,73</w:t>
            </w:r>
          </w:p>
        </w:tc>
        <w:tc>
          <w:tcPr>
            <w:tcW w:w="206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1,16 ± 0,30</w:t>
            </w:r>
          </w:p>
        </w:tc>
        <w:tc>
          <w:tcPr>
            <w:tcW w:w="1759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0,95 ± 0,38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May</w:t>
            </w:r>
          </w:p>
        </w:tc>
        <w:tc>
          <w:tcPr>
            <w:tcW w:w="172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34,55 ± 0,65</w:t>
            </w:r>
          </w:p>
        </w:tc>
        <w:tc>
          <w:tcPr>
            <w:tcW w:w="2060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1,09 ± 0,31</w:t>
            </w:r>
          </w:p>
        </w:tc>
        <w:tc>
          <w:tcPr>
            <w:tcW w:w="1759" w:type="dxa"/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0,41 ± 0,14</w:t>
            </w:r>
          </w:p>
        </w:tc>
      </w:tr>
      <w:tr w:rsidR="009923D7" w:rsidTr="009923D7">
        <w:trPr>
          <w:trHeight w:val="300"/>
        </w:trPr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pt-BR"/>
              </w:rPr>
              <w:t>June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34,28 ± 0,67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1,09 ± 0,33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9923D7" w:rsidRDefault="0099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0,58 ± 0,27</w:t>
            </w:r>
          </w:p>
        </w:tc>
      </w:tr>
    </w:tbl>
    <w:p w:rsidR="0085505E" w:rsidRDefault="0085505E"/>
    <w:sectPr w:rsidR="008550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427"/>
    <w:rsid w:val="00315392"/>
    <w:rsid w:val="003B7427"/>
    <w:rsid w:val="0085505E"/>
    <w:rsid w:val="00992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BFF84"/>
  <w15:chartTrackingRefBased/>
  <w15:docId w15:val="{368919DE-EE8F-4A23-B873-2875E7186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23D7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5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607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 PC</dc:creator>
  <cp:keywords/>
  <dc:description/>
  <cp:lastModifiedBy>SAMSUNG PC</cp:lastModifiedBy>
  <cp:revision>3</cp:revision>
  <dcterms:created xsi:type="dcterms:W3CDTF">2021-04-29T18:31:00Z</dcterms:created>
  <dcterms:modified xsi:type="dcterms:W3CDTF">2021-11-22T14:32:00Z</dcterms:modified>
</cp:coreProperties>
</file>