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EFA63" w14:textId="77777777" w:rsidR="00522F2E" w:rsidRPr="0070037A" w:rsidRDefault="00522F2E" w:rsidP="00522F2E">
      <w:pPr>
        <w:bidi w:val="0"/>
        <w:spacing w:line="480" w:lineRule="auto"/>
        <w:jc w:val="center"/>
        <w:rPr>
          <w:rFonts w:asciiTheme="majorBidi" w:hAnsiTheme="majorBidi" w:cs="Times New Roman"/>
          <w:sz w:val="24"/>
          <w:szCs w:val="24"/>
        </w:rPr>
      </w:pPr>
      <w:r w:rsidRPr="0070037A">
        <w:rPr>
          <w:rFonts w:asciiTheme="majorBidi" w:hAnsiTheme="majorBidi" w:cs="Times New Roman"/>
          <w:b/>
          <w:bCs/>
          <w:sz w:val="24"/>
          <w:szCs w:val="24"/>
        </w:rPr>
        <w:t>Table 1.</w:t>
      </w:r>
      <w:r w:rsidRPr="0070037A">
        <w:rPr>
          <w:rFonts w:asciiTheme="majorBidi" w:hAnsiTheme="majorBidi" w:cs="Times New Roman"/>
          <w:sz w:val="24"/>
          <w:szCs w:val="24"/>
        </w:rPr>
        <w:t xml:space="preserve"> Chromatogram and total fatty acid composition for DFO</w:t>
      </w:r>
    </w:p>
    <w:p w14:paraId="20D85021" w14:textId="77777777" w:rsidR="00522F2E" w:rsidRPr="0070037A" w:rsidRDefault="00522F2E" w:rsidP="00522F2E">
      <w:pPr>
        <w:bidi w:val="0"/>
        <w:spacing w:line="480" w:lineRule="auto"/>
        <w:rPr>
          <w:rFonts w:asciiTheme="majorBidi" w:hAnsiTheme="majorBidi" w:cs="Times New Roman"/>
          <w:sz w:val="24"/>
          <w:szCs w:val="24"/>
        </w:rPr>
      </w:pPr>
      <w:r w:rsidRPr="0070037A">
        <w:rPr>
          <w:noProof/>
        </w:rPr>
        <w:drawing>
          <wp:inline distT="0" distB="0" distL="0" distR="0" wp14:anchorId="3DFD501B" wp14:editId="39F6FE31">
            <wp:extent cx="5869026" cy="30003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149" t="19129" r="27210" b="20542"/>
                    <a:stretch/>
                  </pic:blipFill>
                  <pic:spPr bwMode="auto">
                    <a:xfrm>
                      <a:off x="0" y="0"/>
                      <a:ext cx="5884759" cy="3008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86C341" w14:textId="77777777" w:rsidR="00522F2E" w:rsidRPr="0070037A" w:rsidRDefault="00522F2E" w:rsidP="00522F2E">
      <w:pPr>
        <w:bidi w:val="0"/>
        <w:spacing w:line="480" w:lineRule="auto"/>
        <w:rPr>
          <w:rFonts w:asciiTheme="majorBidi" w:hAnsiTheme="majorBidi" w:cs="Times New Roman"/>
          <w:sz w:val="20"/>
          <w:szCs w:val="20"/>
        </w:rPr>
      </w:pPr>
      <w:r w:rsidRPr="0070037A">
        <w:rPr>
          <w:rFonts w:asciiTheme="majorBidi" w:hAnsiTheme="majorBidi" w:cs="Times New Roman"/>
          <w:sz w:val="20"/>
          <w:szCs w:val="20"/>
        </w:rPr>
        <w:br w:type="page"/>
      </w:r>
      <w:r w:rsidRPr="0070037A">
        <w:rPr>
          <w:noProof/>
        </w:rPr>
        <w:lastRenderedPageBreak/>
        <w:drawing>
          <wp:inline distT="0" distB="0" distL="0" distR="0" wp14:anchorId="5382643C" wp14:editId="4C4C21BF">
            <wp:extent cx="5638800" cy="392473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2963" t="16775" r="28540" b="11124"/>
                    <a:stretch/>
                  </pic:blipFill>
                  <pic:spPr bwMode="auto">
                    <a:xfrm>
                      <a:off x="0" y="0"/>
                      <a:ext cx="5650981" cy="39332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5F804D" w14:textId="77777777" w:rsidR="00C11FDA" w:rsidRDefault="00C11FDA"/>
    <w:sectPr w:rsidR="00C11F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F2E"/>
    <w:rsid w:val="00522F2E"/>
    <w:rsid w:val="00C1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C287B"/>
  <w15:chartTrackingRefBased/>
  <w15:docId w15:val="{8BAFC6A5-3FDD-45A7-B492-CB0F18DFC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2E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1</cp:revision>
  <dcterms:created xsi:type="dcterms:W3CDTF">2020-09-26T00:58:00Z</dcterms:created>
  <dcterms:modified xsi:type="dcterms:W3CDTF">2020-09-26T00:58:00Z</dcterms:modified>
</cp:coreProperties>
</file>