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A442AF" w14:textId="77777777" w:rsidR="000F1E69" w:rsidRPr="002E6B9B" w:rsidRDefault="000F1E69" w:rsidP="000F1E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39EDD9C" w14:textId="3171F290" w:rsidR="000F1E69" w:rsidRPr="002E6B9B" w:rsidRDefault="00D54828" w:rsidP="000F1E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Supplemental</w:t>
      </w:r>
      <w:bookmarkStart w:id="0" w:name="_GoBack"/>
      <w:bookmarkEnd w:id="0"/>
      <w:proofErr w:type="spellEnd"/>
      <w:r w:rsidR="000F1E69" w:rsidRPr="002E6B9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F1E69" w:rsidRPr="002E6B9B">
        <w:rPr>
          <w:rFonts w:ascii="Arial" w:hAnsi="Arial" w:cs="Arial"/>
          <w:b/>
          <w:sz w:val="24"/>
          <w:szCs w:val="24"/>
        </w:rPr>
        <w:t>Table</w:t>
      </w:r>
      <w:proofErr w:type="spellEnd"/>
      <w:r w:rsidR="000F1E69" w:rsidRPr="002E6B9B">
        <w:rPr>
          <w:rFonts w:ascii="Arial" w:hAnsi="Arial" w:cs="Arial"/>
          <w:b/>
          <w:sz w:val="24"/>
          <w:szCs w:val="24"/>
        </w:rPr>
        <w:t xml:space="preserve"> 1. </w:t>
      </w:r>
      <w:r w:rsidR="00EE6B5A">
        <w:rPr>
          <w:rFonts w:ascii="Arial" w:hAnsi="Arial" w:cs="Arial"/>
          <w:sz w:val="24"/>
          <w:szCs w:val="24"/>
        </w:rPr>
        <w:t xml:space="preserve">List of </w:t>
      </w:r>
      <w:proofErr w:type="spellStart"/>
      <w:r w:rsidR="00EE6B5A">
        <w:rPr>
          <w:rFonts w:ascii="Arial" w:hAnsi="Arial" w:cs="Arial"/>
          <w:sz w:val="24"/>
          <w:szCs w:val="24"/>
        </w:rPr>
        <w:t>primers</w:t>
      </w:r>
      <w:proofErr w:type="spellEnd"/>
      <w:r w:rsidR="00EE6B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E6B5A">
        <w:rPr>
          <w:rFonts w:ascii="Arial" w:hAnsi="Arial" w:cs="Arial"/>
          <w:sz w:val="24"/>
          <w:szCs w:val="24"/>
        </w:rPr>
        <w:t>employed</w:t>
      </w:r>
      <w:proofErr w:type="spellEnd"/>
      <w:r w:rsidR="00EE6B5A">
        <w:rPr>
          <w:rFonts w:ascii="Arial" w:hAnsi="Arial" w:cs="Arial"/>
          <w:sz w:val="24"/>
          <w:szCs w:val="24"/>
        </w:rPr>
        <w:t xml:space="preserve"> </w:t>
      </w:r>
      <w:r w:rsidR="000F1E69" w:rsidRPr="002E6B9B">
        <w:rPr>
          <w:rFonts w:ascii="Arial" w:hAnsi="Arial" w:cs="Arial"/>
          <w:sz w:val="24"/>
          <w:szCs w:val="24"/>
        </w:rPr>
        <w:t xml:space="preserve">by </w:t>
      </w:r>
      <w:proofErr w:type="spellStart"/>
      <w:r w:rsidR="000F1E69" w:rsidRPr="002E6B9B">
        <w:rPr>
          <w:rFonts w:ascii="Arial" w:hAnsi="Arial" w:cs="Arial"/>
          <w:sz w:val="24"/>
          <w:szCs w:val="24"/>
        </w:rPr>
        <w:t>SybrGreen</w:t>
      </w:r>
      <w:proofErr w:type="spellEnd"/>
      <w:r w:rsidR="000F1E69" w:rsidRPr="002E6B9B">
        <w:rPr>
          <w:rFonts w:ascii="Arial" w:hAnsi="Arial" w:cs="Arial"/>
          <w:sz w:val="24"/>
          <w:szCs w:val="24"/>
        </w:rPr>
        <w:t xml:space="preserve"> for real-time PCR.</w:t>
      </w:r>
    </w:p>
    <w:p w14:paraId="40A87FB1" w14:textId="77777777" w:rsidR="000F1E69" w:rsidRPr="002E6B9B" w:rsidRDefault="000F1E69" w:rsidP="000F1E6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pPr w:leftFromText="141" w:rightFromText="141" w:vertAnchor="text" w:tblpXSpec="center" w:tblpY="1"/>
        <w:tblOverlap w:val="never"/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9"/>
        <w:gridCol w:w="1382"/>
        <w:gridCol w:w="6140"/>
      </w:tblGrid>
      <w:tr w:rsidR="000F1E69" w:rsidRPr="002E6B9B" w14:paraId="5EA679D4" w14:textId="77777777" w:rsidTr="000F1E69">
        <w:trPr>
          <w:trHeight w:val="558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1B3770DC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1382" w:type="dxa"/>
            <w:shd w:val="clear" w:color="auto" w:fill="auto"/>
            <w:vAlign w:val="center"/>
          </w:tcPr>
          <w:p w14:paraId="38F16D4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Gene symbol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20FB2AD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Primers</w:t>
            </w:r>
            <w:proofErr w:type="spellEnd"/>
            <w:r w:rsidRPr="002E6B9B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E6B9B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Sequence</w:t>
            </w:r>
            <w:proofErr w:type="spellEnd"/>
          </w:p>
        </w:tc>
      </w:tr>
      <w:tr w:rsidR="000F1E69" w:rsidRPr="002E6B9B" w14:paraId="1D939766" w14:textId="77777777" w:rsidTr="000F1E69">
        <w:trPr>
          <w:trHeight w:val="763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339C950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Glyceraldehide</w:t>
            </w:r>
            <w:proofErr w:type="spellEnd"/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3-phoshate dehydrogenase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190F082A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GAPDH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70B8F11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5´-CATGTTCCAGTATGACTCCACTC-3´</w:t>
            </w:r>
          </w:p>
          <w:p w14:paraId="02053A20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5´-GGCCTCACCCCATTTGATGT-3´</w:t>
            </w:r>
          </w:p>
        </w:tc>
      </w:tr>
      <w:tr w:rsidR="000F1E69" w:rsidRPr="002E6B9B" w14:paraId="0D496457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4223D94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Interleukin-6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452821B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IL-6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1C562A71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5´-ATGGATGCTACCAAACTGGAT-3´</w:t>
            </w:r>
          </w:p>
          <w:p w14:paraId="30A6E26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5´-TGAAGGACTCTGGCTTTGTCT-3´</w:t>
            </w:r>
          </w:p>
        </w:tc>
      </w:tr>
      <w:tr w:rsidR="000F1E69" w:rsidRPr="002E6B9B" w14:paraId="5DADE4F9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539B10E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Interleukin-18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EE5648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IL-18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414FA395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</w:t>
            </w:r>
            <w:r w:rsidRPr="002E6B9B">
              <w:rPr>
                <w:rFonts w:ascii="Arial" w:eastAsia="Times New Roman" w:hAnsi="Arial" w:cs="Arial"/>
                <w:sz w:val="24"/>
                <w:szCs w:val="24"/>
              </w:rPr>
              <w:t xml:space="preserve"> GACTCTTGCGTCAACTTCAAGG</w:t>
            </w:r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-3´</w:t>
            </w:r>
          </w:p>
          <w:p w14:paraId="274358A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</w:t>
            </w:r>
            <w:r w:rsidRPr="002E6B9B">
              <w:rPr>
                <w:rFonts w:ascii="Arial" w:eastAsia="Times New Roman" w:hAnsi="Arial" w:cs="Arial"/>
                <w:sz w:val="24"/>
                <w:szCs w:val="24"/>
              </w:rPr>
              <w:t xml:space="preserve"> CAGGCTGTCTTTTGTCAACGA</w:t>
            </w:r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-3´</w:t>
            </w:r>
          </w:p>
        </w:tc>
      </w:tr>
      <w:tr w:rsidR="000F1E69" w:rsidRPr="002E6B9B" w14:paraId="7F012B00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73361585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Tumor necrosis factor- α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7CE49330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TNF-α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67EF8CA6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5´- ACGGCATGGA TCTCAAAGAC-3´</w:t>
            </w:r>
          </w:p>
          <w:p w14:paraId="6BF3B204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5´- AGATAGCAAATCGGCT GACG-3´</w:t>
            </w:r>
          </w:p>
        </w:tc>
      </w:tr>
      <w:tr w:rsidR="000F1E69" w:rsidRPr="002E6B9B" w14:paraId="76CF6425" w14:textId="77777777" w:rsidTr="000F1E69">
        <w:trPr>
          <w:trHeight w:val="588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6ADBA066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Interleukin-1 beta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6A55D9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IL-1β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11036EE7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5′-CTGAACTCAACTGTGAAATGCCA-3′</w:t>
            </w:r>
          </w:p>
          <w:p w14:paraId="4BC2449F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5′-AAAGGTTTGGAAGCAGCCCT-3´</w:t>
            </w:r>
          </w:p>
        </w:tc>
      </w:tr>
      <w:tr w:rsidR="000F1E69" w:rsidRPr="002E6B9B" w14:paraId="35474B65" w14:textId="77777777" w:rsidTr="000F1E69">
        <w:trPr>
          <w:trHeight w:val="588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0D41DE39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Chemokine receptor type 5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2F6F11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CCR5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468B1A80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5´-CGAAAACACATGGTCAAACG-3´</w:t>
            </w:r>
          </w:p>
          <w:p w14:paraId="61848DF8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5´-TTCCTACTCCCAAGCTGCAT-3´</w:t>
            </w:r>
          </w:p>
        </w:tc>
      </w:tr>
      <w:tr w:rsidR="000F1E69" w:rsidRPr="002E6B9B" w14:paraId="2F995336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0B24358A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Chemokine ligand 5 (RANTES)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726AC6E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CCL5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71B19B66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5´-ATATGGCTCGGACACCACTC-3´</w:t>
            </w:r>
          </w:p>
          <w:p w14:paraId="45A39509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5´-GTGACAAACACGACTGCAAGA -3´</w:t>
            </w:r>
          </w:p>
        </w:tc>
      </w:tr>
      <w:tr w:rsidR="000F1E69" w:rsidRPr="002E6B9B" w14:paraId="23B5FD21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281A0966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>Mammalian</w:t>
            </w:r>
            <w:proofErr w:type="spellEnd"/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 xml:space="preserve"> target of Rapamycin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09E74C2D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mTOR</w:t>
            </w:r>
          </w:p>
          <w:p w14:paraId="0961FDB8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140" w:type="dxa"/>
            <w:shd w:val="clear" w:color="auto" w:fill="auto"/>
            <w:vAlign w:val="center"/>
          </w:tcPr>
          <w:p w14:paraId="0F4F252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 CTGGGACTCAAATCTCTCCAGTTC-3´</w:t>
            </w:r>
          </w:p>
          <w:p w14:paraId="6A50400C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 GAACAATAGGGTGAATGATCCGGG-3´</w:t>
            </w:r>
          </w:p>
        </w:tc>
      </w:tr>
      <w:tr w:rsidR="000F1E69" w:rsidRPr="002E6B9B" w14:paraId="75B57F96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17BC9CA1" w14:textId="77777777" w:rsidR="000F1E69" w:rsidRPr="002E6B9B" w:rsidRDefault="000F1E69" w:rsidP="00E45C84">
            <w:pPr>
              <w:spacing w:after="0" w:line="360" w:lineRule="auto"/>
              <w:jc w:val="both"/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</w:pPr>
            <w:r w:rsidRPr="002E6B9B">
              <w:rPr>
                <w:rStyle w:val="acopre"/>
                <w:rFonts w:ascii="Arial" w:hAnsi="Arial" w:cs="Arial"/>
                <w:b/>
                <w:sz w:val="24"/>
                <w:szCs w:val="24"/>
              </w:rPr>
              <w:t>Galactosidase Beta-1</w:t>
            </w:r>
          </w:p>
        </w:tc>
        <w:tc>
          <w:tcPr>
            <w:tcW w:w="1382" w:type="dxa"/>
            <w:shd w:val="clear" w:color="auto" w:fill="auto"/>
            <w:vAlign w:val="center"/>
          </w:tcPr>
          <w:p w14:paraId="39D18476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>GLB-1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35D370A5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</w:t>
            </w:r>
            <w:r w:rsidRPr="002E6B9B">
              <w:rPr>
                <w:rFonts w:ascii="Arial" w:hAnsi="Arial" w:cs="Arial"/>
                <w:sz w:val="24"/>
                <w:szCs w:val="24"/>
              </w:rPr>
              <w:t xml:space="preserve"> GGATGGACAGCCATTCCGAT-3´</w:t>
            </w:r>
          </w:p>
          <w:p w14:paraId="0B953240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E6B9B">
              <w:rPr>
                <w:rFonts w:ascii="Arial" w:hAnsi="Arial" w:cs="Arial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hAnsi="Arial" w:cs="Arial"/>
                <w:sz w:val="24"/>
                <w:szCs w:val="24"/>
              </w:rPr>
              <w:t>: 5´-  CAGGGCACGTACATCTGGATA-3´</w:t>
            </w:r>
          </w:p>
        </w:tc>
      </w:tr>
      <w:tr w:rsidR="000F1E69" w:rsidRPr="002E6B9B" w14:paraId="2DB5D2D7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4EECA27D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 xml:space="preserve">Nuclear factor NF-kappa-B p105 </w:t>
            </w:r>
            <w:proofErr w:type="spellStart"/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>subunit</w:t>
            </w:r>
            <w:proofErr w:type="spellEnd"/>
          </w:p>
        </w:tc>
        <w:tc>
          <w:tcPr>
            <w:tcW w:w="1382" w:type="dxa"/>
            <w:shd w:val="clear" w:color="auto" w:fill="auto"/>
            <w:vAlign w:val="center"/>
          </w:tcPr>
          <w:p w14:paraId="67227F2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NFkB1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3174208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: 5´-GAAATTCCTGATCCAGACAAAAAC-3´</w:t>
            </w:r>
          </w:p>
          <w:p w14:paraId="4F0FD6F2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: </w:t>
            </w:r>
            <w:r w:rsidRPr="002E6B9B">
              <w:rPr>
                <w:rFonts w:ascii="Arial" w:eastAsia="Times New Roman" w:hAnsi="Arial" w:cs="Arial"/>
                <w:sz w:val="24"/>
                <w:szCs w:val="24"/>
              </w:rPr>
              <w:t>5´-ATCACTTCAATGGCCTCTGTGTAG-3´</w:t>
            </w:r>
          </w:p>
        </w:tc>
      </w:tr>
      <w:tr w:rsidR="000F1E69" w:rsidRPr="002E6B9B" w14:paraId="72C1E8C2" w14:textId="77777777" w:rsidTr="000F1E69">
        <w:trPr>
          <w:trHeight w:val="715"/>
          <w:jc w:val="center"/>
        </w:trPr>
        <w:tc>
          <w:tcPr>
            <w:tcW w:w="3089" w:type="dxa"/>
            <w:shd w:val="clear" w:color="auto" w:fill="auto"/>
            <w:vAlign w:val="center"/>
          </w:tcPr>
          <w:p w14:paraId="33663C2D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 xml:space="preserve">Nuclear factor NF-kappa-B p100 </w:t>
            </w:r>
            <w:proofErr w:type="spellStart"/>
            <w:r w:rsidRPr="002E6B9B">
              <w:rPr>
                <w:rStyle w:val="st"/>
                <w:rFonts w:ascii="Arial" w:eastAsia="Times New Roman" w:hAnsi="Arial" w:cs="Arial"/>
                <w:b/>
                <w:sz w:val="24"/>
                <w:szCs w:val="24"/>
              </w:rPr>
              <w:t>subunit</w:t>
            </w:r>
            <w:proofErr w:type="spellEnd"/>
          </w:p>
        </w:tc>
        <w:tc>
          <w:tcPr>
            <w:tcW w:w="1382" w:type="dxa"/>
            <w:shd w:val="clear" w:color="auto" w:fill="auto"/>
            <w:vAlign w:val="center"/>
          </w:tcPr>
          <w:p w14:paraId="741F5B6B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2E6B9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NFkB2</w:t>
            </w:r>
          </w:p>
        </w:tc>
        <w:tc>
          <w:tcPr>
            <w:tcW w:w="6140" w:type="dxa"/>
            <w:shd w:val="clear" w:color="auto" w:fill="auto"/>
            <w:vAlign w:val="center"/>
          </w:tcPr>
          <w:p w14:paraId="7203063D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: </w:t>
            </w:r>
            <w:r w:rsidRPr="002E6B9B">
              <w:rPr>
                <w:rFonts w:ascii="Arial" w:eastAsia="Times New Roman" w:hAnsi="Arial" w:cs="Arial"/>
                <w:sz w:val="24"/>
                <w:szCs w:val="24"/>
              </w:rPr>
              <w:t>5´-CTGGTGGACACATACAGGAAGAC-3´</w:t>
            </w:r>
          </w:p>
          <w:p w14:paraId="7913416D" w14:textId="77777777" w:rsidR="000F1E69" w:rsidRPr="002E6B9B" w:rsidRDefault="000F1E69" w:rsidP="00E45C84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Antisense</w:t>
            </w:r>
            <w:proofErr w:type="spellEnd"/>
            <w:r w:rsidRPr="002E6B9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: </w:t>
            </w:r>
            <w:r w:rsidRPr="002E6B9B">
              <w:rPr>
                <w:rFonts w:ascii="Arial" w:eastAsia="Times New Roman" w:hAnsi="Arial" w:cs="Arial"/>
                <w:sz w:val="24"/>
                <w:szCs w:val="24"/>
              </w:rPr>
              <w:t>5´-ATAGGCACTGTCTTCTTTCACCTC-3´</w:t>
            </w:r>
          </w:p>
        </w:tc>
      </w:tr>
    </w:tbl>
    <w:p w14:paraId="140B458D" w14:textId="77777777" w:rsidR="000F1E69" w:rsidRPr="002E6B9B" w:rsidRDefault="000F1E69" w:rsidP="000F1E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77FB6E" w14:textId="77777777" w:rsidR="000F1E69" w:rsidRPr="002E6B9B" w:rsidRDefault="000F1E69" w:rsidP="000F1E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8F57033" w14:textId="77777777" w:rsidR="000F1E69" w:rsidRPr="002E6B9B" w:rsidRDefault="000F1E69" w:rsidP="000F1E6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ADE01B5" w14:textId="77777777" w:rsidR="000F1E69" w:rsidRPr="002E6B9B" w:rsidRDefault="000F1E69" w:rsidP="000F1E69">
      <w:pPr>
        <w:spacing w:after="0" w:line="360" w:lineRule="auto"/>
        <w:ind w:left="-567" w:hanging="142"/>
        <w:jc w:val="both"/>
        <w:rPr>
          <w:rFonts w:ascii="Arial" w:hAnsi="Arial" w:cs="Arial"/>
          <w:sz w:val="24"/>
          <w:szCs w:val="24"/>
        </w:rPr>
      </w:pPr>
    </w:p>
    <w:sectPr w:rsidR="000F1E69" w:rsidRPr="002E6B9B" w:rsidSect="000F1E69"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E69"/>
    <w:rsid w:val="000F1E69"/>
    <w:rsid w:val="008D310B"/>
    <w:rsid w:val="00CF40C7"/>
    <w:rsid w:val="00D54828"/>
    <w:rsid w:val="00EE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B5D3D8"/>
  <w14:defaultImageDpi w14:val="300"/>
  <w15:docId w15:val="{F7EA5CED-F74A-4BDF-8887-418D625CA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1E69"/>
    <w:pPr>
      <w:spacing w:after="160" w:line="259" w:lineRule="auto"/>
    </w:pPr>
    <w:rPr>
      <w:rFonts w:eastAsiaTheme="minorHAns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copre">
    <w:name w:val="acopre"/>
    <w:basedOn w:val="Fuentedeprrafopredeter"/>
    <w:rsid w:val="000F1E69"/>
  </w:style>
  <w:style w:type="character" w:customStyle="1" w:styleId="st">
    <w:name w:val="st"/>
    <w:rsid w:val="000F1E69"/>
  </w:style>
  <w:style w:type="paragraph" w:styleId="Textodeglobo">
    <w:name w:val="Balloon Text"/>
    <w:basedOn w:val="Normal"/>
    <w:link w:val="TextodegloboCar"/>
    <w:uiPriority w:val="99"/>
    <w:semiHidden/>
    <w:unhideWhenUsed/>
    <w:rsid w:val="00D54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4828"/>
    <w:rPr>
      <w:rFonts w:ascii="Segoe UI" w:eastAsiaTheme="minorHAnsi" w:hAnsi="Segoe UI" w:cs="Segoe UI"/>
      <w:sz w:val="18"/>
      <w:szCs w:val="18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Ramon Blanco</dc:creator>
  <cp:keywords/>
  <dc:description/>
  <cp:lastModifiedBy>Laura Perez Martinez</cp:lastModifiedBy>
  <cp:revision>3</cp:revision>
  <cp:lastPrinted>2022-03-31T10:56:00Z</cp:lastPrinted>
  <dcterms:created xsi:type="dcterms:W3CDTF">2021-11-26T11:29:00Z</dcterms:created>
  <dcterms:modified xsi:type="dcterms:W3CDTF">2022-03-31T10:57:00Z</dcterms:modified>
</cp:coreProperties>
</file>