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BC7B4" w14:textId="2830765C" w:rsidR="00BF6DD5" w:rsidRDefault="00BF6DD5" w:rsidP="00BF6DD5">
      <w:pPr>
        <w:spacing w:line="360" w:lineRule="auto"/>
        <w:rPr>
          <w:rFonts w:ascii="Arial" w:hAnsi="Arial" w:cs="Arial"/>
          <w:sz w:val="24"/>
          <w:szCs w:val="24"/>
        </w:rPr>
      </w:pPr>
      <w:r w:rsidRPr="00744482">
        <w:rPr>
          <w:rFonts w:ascii="Arial" w:hAnsi="Arial" w:cs="Arial" w:hint="eastAsia"/>
          <w:b/>
          <w:bCs/>
          <w:sz w:val="24"/>
          <w:szCs w:val="24"/>
        </w:rPr>
        <w:t>F</w:t>
      </w:r>
      <w:r w:rsidRPr="00744482">
        <w:rPr>
          <w:rFonts w:ascii="Arial" w:hAnsi="Arial" w:cs="Arial"/>
          <w:b/>
          <w:bCs/>
          <w:sz w:val="24"/>
          <w:szCs w:val="24"/>
        </w:rPr>
        <w:t>igure S1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 xml:space="preserve">Trophectoderm biopsy protocol for human blastocysts at </w:t>
      </w:r>
      <w:r>
        <w:rPr>
          <w:rFonts w:ascii="Arial" w:hAnsi="Arial" w:cs="Arial"/>
          <w:sz w:val="24"/>
          <w:szCs w:val="24"/>
        </w:rPr>
        <w:t>day 5 or day 6.</w:t>
      </w:r>
      <w:r w:rsidRPr="00471902">
        <w:rPr>
          <w:rFonts w:ascii="Arial" w:hAnsi="Arial" w:cs="Arial"/>
          <w:sz w:val="24"/>
          <w:szCs w:val="24"/>
        </w:rPr>
        <w:t xml:space="preserve"> This figure shows the clinical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protocol used to biopsy good quality human blastocysts on</w:t>
      </w:r>
      <w:r>
        <w:rPr>
          <w:rFonts w:ascii="Arial" w:hAnsi="Arial" w:cs="Arial"/>
          <w:sz w:val="24"/>
          <w:szCs w:val="24"/>
        </w:rPr>
        <w:t xml:space="preserve"> d</w:t>
      </w:r>
      <w:r w:rsidRPr="00471902">
        <w:rPr>
          <w:rFonts w:ascii="Arial" w:hAnsi="Arial" w:cs="Arial"/>
          <w:sz w:val="24"/>
          <w:szCs w:val="24"/>
        </w:rPr>
        <w:t>ay 5</w:t>
      </w:r>
      <w:r>
        <w:rPr>
          <w:rFonts w:ascii="Arial" w:hAnsi="Arial" w:cs="Arial"/>
          <w:sz w:val="24"/>
          <w:szCs w:val="24"/>
        </w:rPr>
        <w:t xml:space="preserve"> or d</w:t>
      </w:r>
      <w:r w:rsidRPr="00471902">
        <w:rPr>
          <w:rFonts w:ascii="Arial" w:hAnsi="Arial" w:cs="Arial"/>
          <w:sz w:val="24"/>
          <w:szCs w:val="24"/>
        </w:rPr>
        <w:t xml:space="preserve">ay 6 </w:t>
      </w:r>
      <w:r>
        <w:rPr>
          <w:rFonts w:ascii="Arial" w:hAnsi="Arial" w:cs="Arial"/>
          <w:sz w:val="24"/>
          <w:szCs w:val="24"/>
        </w:rPr>
        <w:t>for</w:t>
      </w:r>
      <w:r w:rsidRPr="004719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aiming</w:t>
      </w:r>
      <w:r w:rsidRPr="00471902">
        <w:rPr>
          <w:rFonts w:ascii="Arial" w:hAnsi="Arial" w:cs="Arial"/>
          <w:sz w:val="24"/>
          <w:szCs w:val="24"/>
        </w:rPr>
        <w:t xml:space="preserve"> to obtain</w:t>
      </w:r>
      <w:r>
        <w:rPr>
          <w:rFonts w:ascii="Arial" w:hAnsi="Arial" w:cs="Arial"/>
          <w:sz w:val="24"/>
          <w:szCs w:val="24"/>
        </w:rPr>
        <w:t xml:space="preserve"> TE</w:t>
      </w:r>
      <w:r w:rsidRPr="00471902">
        <w:rPr>
          <w:rFonts w:ascii="Arial" w:hAnsi="Arial" w:cs="Arial"/>
          <w:sz w:val="24"/>
          <w:szCs w:val="24"/>
        </w:rPr>
        <w:t xml:space="preserve"> samples for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DNA amplification and</w:t>
      </w:r>
      <w:r>
        <w:rPr>
          <w:rFonts w:ascii="Arial" w:hAnsi="Arial" w:cs="Arial"/>
          <w:sz w:val="24"/>
          <w:szCs w:val="24"/>
        </w:rPr>
        <w:t xml:space="preserve"> aneuploidy screening</w:t>
      </w:r>
      <w:r w:rsidRPr="004719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 xml:space="preserve">The protocol is suitable for </w:t>
      </w:r>
      <w:r>
        <w:rPr>
          <w:rFonts w:ascii="Arial" w:hAnsi="Arial" w:cs="Arial"/>
          <w:sz w:val="24"/>
          <w:szCs w:val="24"/>
        </w:rPr>
        <w:t>all</w:t>
      </w:r>
      <w:r w:rsidRPr="00471902">
        <w:rPr>
          <w:rFonts w:ascii="Arial" w:hAnsi="Arial" w:cs="Arial"/>
          <w:sz w:val="24"/>
          <w:szCs w:val="24"/>
        </w:rPr>
        <w:t xml:space="preserve"> blastocysts </w:t>
      </w:r>
      <w:r>
        <w:rPr>
          <w:rFonts w:ascii="Arial" w:hAnsi="Arial" w:cs="Arial"/>
          <w:sz w:val="24"/>
          <w:szCs w:val="24"/>
        </w:rPr>
        <w:t xml:space="preserve">that grading &gt;=IIIBB, </w:t>
      </w:r>
      <w:r w:rsidRPr="00471902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 xml:space="preserve">requires no </w:t>
      </w:r>
      <w:r>
        <w:rPr>
          <w:rFonts w:ascii="Arial" w:hAnsi="Arial" w:cs="Arial"/>
          <w:sz w:val="24"/>
          <w:szCs w:val="24"/>
        </w:rPr>
        <w:t>destroying</w:t>
      </w:r>
      <w:r w:rsidRPr="00471902">
        <w:rPr>
          <w:rFonts w:ascii="Arial" w:hAnsi="Arial" w:cs="Arial"/>
          <w:sz w:val="24"/>
          <w:szCs w:val="24"/>
        </w:rPr>
        <w:t xml:space="preserve"> of the zona pellucida during cleavage stages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 xml:space="preserve">or the period of culture prior to biopsy. (A) Expanded good quality human blastocyst positioned on the holding pipette to give a clear view of the ICM at </w:t>
      </w:r>
      <w:r>
        <w:rPr>
          <w:rFonts w:ascii="Arial" w:hAnsi="Arial" w:cs="Arial"/>
          <w:sz w:val="24"/>
          <w:szCs w:val="24"/>
        </w:rPr>
        <w:t xml:space="preserve">10 </w:t>
      </w:r>
      <w:r w:rsidRPr="00471902">
        <w:rPr>
          <w:rFonts w:ascii="Arial" w:hAnsi="Arial" w:cs="Arial"/>
          <w:sz w:val="24"/>
          <w:szCs w:val="24"/>
        </w:rPr>
        <w:t>o’clock, ×20 magnification. (B and C) Biopsy pipette expelling medium through the breach in order to release the TE cells from the internal surface of the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zona, ×40 magnification. (D) TE cells are aspirated into the biopsy pipette with gentle suction and several laser pulses are directed at</w:t>
      </w:r>
      <w:r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the junctions between cells to disconnect the aspirated cells from</w:t>
      </w:r>
      <w:r w:rsidRPr="00BF6DD5"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 xml:space="preserve">the body of the embryo, ×40 magnification. (E) TE biopsy cell </w:t>
      </w:r>
      <w:r>
        <w:rPr>
          <w:rFonts w:ascii="Arial" w:hAnsi="Arial" w:cs="Arial"/>
          <w:sz w:val="24"/>
          <w:szCs w:val="24"/>
        </w:rPr>
        <w:t xml:space="preserve">were separated from blastocyst by </w:t>
      </w:r>
      <w:r w:rsidRPr="00471902">
        <w:rPr>
          <w:rFonts w:ascii="Arial" w:hAnsi="Arial" w:cs="Arial"/>
          <w:sz w:val="24"/>
          <w:szCs w:val="24"/>
        </w:rPr>
        <w:t>holding pipette</w:t>
      </w:r>
      <w:r>
        <w:rPr>
          <w:rFonts w:ascii="Arial" w:hAnsi="Arial" w:cs="Arial"/>
          <w:sz w:val="24"/>
          <w:szCs w:val="24"/>
        </w:rPr>
        <w:t xml:space="preserve"> and </w:t>
      </w:r>
      <w:r w:rsidRPr="00471902">
        <w:rPr>
          <w:rFonts w:ascii="Arial" w:hAnsi="Arial" w:cs="Arial"/>
          <w:sz w:val="24"/>
          <w:szCs w:val="24"/>
        </w:rPr>
        <w:t>biopsy pipette</w:t>
      </w:r>
      <w:r>
        <w:rPr>
          <w:rFonts w:ascii="Arial" w:hAnsi="Arial" w:cs="Arial"/>
          <w:sz w:val="24"/>
          <w:szCs w:val="24"/>
        </w:rPr>
        <w:t xml:space="preserve"> rubbing against each other,</w:t>
      </w:r>
      <w:r w:rsidRPr="008E5CD9">
        <w:rPr>
          <w:rFonts w:ascii="Arial" w:hAnsi="Arial" w:cs="Arial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×40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471902">
        <w:rPr>
          <w:rFonts w:ascii="Arial" w:hAnsi="Arial" w:cs="Arial"/>
          <w:sz w:val="24"/>
          <w:szCs w:val="24"/>
        </w:rPr>
        <w:t>magnification. (F) TE biopsy cell sample released into the biopsy drop, ×</w:t>
      </w:r>
      <w:r>
        <w:rPr>
          <w:rFonts w:ascii="Arial" w:hAnsi="Arial" w:cs="Arial"/>
          <w:sz w:val="24"/>
          <w:szCs w:val="24"/>
        </w:rPr>
        <w:t>4</w:t>
      </w:r>
      <w:r w:rsidRPr="00471902">
        <w:rPr>
          <w:rFonts w:ascii="Arial" w:hAnsi="Arial" w:cs="Arial"/>
          <w:sz w:val="24"/>
          <w:szCs w:val="24"/>
        </w:rPr>
        <w:t>0 mag</w:t>
      </w:r>
      <w:r>
        <w:rPr>
          <w:rFonts w:ascii="Arial" w:hAnsi="Arial" w:cs="Arial"/>
          <w:sz w:val="24"/>
          <w:szCs w:val="24"/>
        </w:rPr>
        <w:t>nification</w:t>
      </w:r>
      <w:r w:rsidR="002A2B66">
        <w:rPr>
          <w:rFonts w:ascii="Arial" w:hAnsi="Arial" w:cs="Arial"/>
          <w:sz w:val="24"/>
          <w:szCs w:val="24"/>
        </w:rPr>
        <w:t>.</w:t>
      </w:r>
    </w:p>
    <w:p w14:paraId="7D0B0E65" w14:textId="3F9900A2" w:rsidR="00AE1708" w:rsidRPr="00BF6DD5" w:rsidRDefault="002A2B66" w:rsidP="00BF6DD5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AE1708" w:rsidRPr="00BF6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3D"/>
    <w:rsid w:val="002A2B66"/>
    <w:rsid w:val="003316D4"/>
    <w:rsid w:val="0033673D"/>
    <w:rsid w:val="009519AD"/>
    <w:rsid w:val="00B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C7914"/>
  <w15:chartTrackingRefBased/>
  <w15:docId w15:val="{930DAB6C-3B79-447A-9099-5892F828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leo1878@163.com</dc:creator>
  <cp:keywords/>
  <dc:description/>
  <cp:lastModifiedBy>leo1878@163.com</cp:lastModifiedBy>
  <cp:revision>4</cp:revision>
  <dcterms:created xsi:type="dcterms:W3CDTF">2020-06-22T13:06:00Z</dcterms:created>
  <dcterms:modified xsi:type="dcterms:W3CDTF">2020-06-22T13:41:00Z</dcterms:modified>
</cp:coreProperties>
</file>