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A1B90" w14:textId="3CDF7484" w:rsidR="00D97A7E" w:rsidRPr="00D97A7E" w:rsidRDefault="00D97A7E" w:rsidP="00D97A7E">
      <w:pPr>
        <w:jc w:val="center"/>
        <w:rPr>
          <w:rFonts w:eastAsiaTheme="minorEastAsia" w:cs="Times New Roman"/>
          <w:b/>
          <w:bCs/>
          <w:sz w:val="52"/>
          <w:szCs w:val="52"/>
        </w:rPr>
      </w:pPr>
      <w:r w:rsidRPr="00D97A7E">
        <w:rPr>
          <w:rFonts w:eastAsiaTheme="minorEastAsia" w:cs="Times New Roman" w:hint="eastAsia"/>
          <w:b/>
          <w:bCs/>
          <w:sz w:val="52"/>
          <w:szCs w:val="52"/>
        </w:rPr>
        <w:t>S</w:t>
      </w:r>
      <w:r w:rsidRPr="00D97A7E">
        <w:rPr>
          <w:rFonts w:eastAsiaTheme="minorEastAsia" w:cs="Times New Roman"/>
          <w:b/>
          <w:bCs/>
          <w:sz w:val="52"/>
          <w:szCs w:val="52"/>
        </w:rPr>
        <w:t>upplementary Files</w:t>
      </w:r>
    </w:p>
    <w:sdt>
      <w:sdtPr>
        <w:rPr>
          <w:rFonts w:ascii="Times New Roman" w:eastAsia="宋体" w:hAnsi="Times New Roman" w:cstheme="minorBidi"/>
          <w:color w:val="auto"/>
          <w:kern w:val="2"/>
          <w:sz w:val="24"/>
          <w:szCs w:val="22"/>
          <w:lang w:val="zh-CN"/>
        </w:rPr>
        <w:id w:val="225569639"/>
        <w:docPartObj>
          <w:docPartGallery w:val="Table of Contents"/>
          <w:docPartUnique/>
        </w:docPartObj>
      </w:sdtPr>
      <w:sdtEndPr>
        <w:rPr>
          <w:b/>
          <w:bCs/>
        </w:rPr>
      </w:sdtEndPr>
      <w:sdtContent>
        <w:p w14:paraId="3B125AFB" w14:textId="7AC0A948" w:rsidR="00875DEA" w:rsidRDefault="00F92529" w:rsidP="00732FA9">
          <w:pPr>
            <w:pStyle w:val="TOC"/>
            <w:spacing w:line="360" w:lineRule="exact"/>
          </w:pPr>
          <w:r>
            <w:rPr>
              <w:rFonts w:hint="eastAsia"/>
              <w:lang w:val="zh-CN"/>
            </w:rPr>
            <w:t>T</w:t>
          </w:r>
          <w:r>
            <w:rPr>
              <w:lang w:val="zh-CN"/>
            </w:rPr>
            <w:t>able of Contents</w:t>
          </w:r>
        </w:p>
        <w:p w14:paraId="725623D3" w14:textId="107886AB" w:rsidR="00732FA9" w:rsidRDefault="00875DEA" w:rsidP="00732FA9">
          <w:pPr>
            <w:pStyle w:val="TOC2"/>
            <w:tabs>
              <w:tab w:val="right" w:leader="dot" w:pos="8296"/>
            </w:tabs>
            <w:spacing w:line="360" w:lineRule="exact"/>
            <w:ind w:left="480"/>
            <w:rPr>
              <w:rFonts w:asciiTheme="minorHAnsi" w:eastAsiaTheme="minorEastAsia" w:hAnsiTheme="minorHAnsi"/>
              <w:noProof/>
              <w:sz w:val="21"/>
            </w:rPr>
          </w:pPr>
          <w:r>
            <w:fldChar w:fldCharType="begin"/>
          </w:r>
          <w:r>
            <w:instrText xml:space="preserve"> TOC \o "1-3" \h \z \u </w:instrText>
          </w:r>
          <w:r>
            <w:fldChar w:fldCharType="separate"/>
          </w:r>
          <w:hyperlink w:anchor="_Toc103549103" w:history="1">
            <w:r w:rsidR="00732FA9" w:rsidRPr="00FE55D4">
              <w:rPr>
                <w:rStyle w:val="aa"/>
                <w:noProof/>
              </w:rPr>
              <w:t>Note S1: The derivation of equation (4) in the paper</w:t>
            </w:r>
            <w:r w:rsidR="00732FA9">
              <w:rPr>
                <w:noProof/>
                <w:webHidden/>
              </w:rPr>
              <w:tab/>
            </w:r>
            <w:r w:rsidR="00732FA9">
              <w:rPr>
                <w:noProof/>
                <w:webHidden/>
              </w:rPr>
              <w:fldChar w:fldCharType="begin"/>
            </w:r>
            <w:r w:rsidR="00732FA9">
              <w:rPr>
                <w:noProof/>
                <w:webHidden/>
              </w:rPr>
              <w:instrText xml:space="preserve"> PAGEREF _Toc103549103 \h </w:instrText>
            </w:r>
            <w:r w:rsidR="00732FA9">
              <w:rPr>
                <w:noProof/>
                <w:webHidden/>
              </w:rPr>
            </w:r>
            <w:r w:rsidR="00732FA9">
              <w:rPr>
                <w:noProof/>
                <w:webHidden/>
              </w:rPr>
              <w:fldChar w:fldCharType="separate"/>
            </w:r>
            <w:r w:rsidR="00732FA9">
              <w:rPr>
                <w:noProof/>
                <w:webHidden/>
              </w:rPr>
              <w:t>3</w:t>
            </w:r>
            <w:r w:rsidR="00732FA9">
              <w:rPr>
                <w:noProof/>
                <w:webHidden/>
              </w:rPr>
              <w:fldChar w:fldCharType="end"/>
            </w:r>
          </w:hyperlink>
        </w:p>
        <w:p w14:paraId="6DA94930" w14:textId="733359A9"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04" w:history="1">
            <w:r w:rsidR="00732FA9" w:rsidRPr="00FE55D4">
              <w:rPr>
                <w:rStyle w:val="aa"/>
                <w:noProof/>
              </w:rPr>
              <w:t>Note S2: The derivation of equation (5) in the paper</w:t>
            </w:r>
            <w:r w:rsidR="00732FA9">
              <w:rPr>
                <w:noProof/>
                <w:webHidden/>
              </w:rPr>
              <w:tab/>
            </w:r>
            <w:r w:rsidR="00732FA9">
              <w:rPr>
                <w:noProof/>
                <w:webHidden/>
              </w:rPr>
              <w:fldChar w:fldCharType="begin"/>
            </w:r>
            <w:r w:rsidR="00732FA9">
              <w:rPr>
                <w:noProof/>
                <w:webHidden/>
              </w:rPr>
              <w:instrText xml:space="preserve"> PAGEREF _Toc103549104 \h </w:instrText>
            </w:r>
            <w:r w:rsidR="00732FA9">
              <w:rPr>
                <w:noProof/>
                <w:webHidden/>
              </w:rPr>
            </w:r>
            <w:r w:rsidR="00732FA9">
              <w:rPr>
                <w:noProof/>
                <w:webHidden/>
              </w:rPr>
              <w:fldChar w:fldCharType="separate"/>
            </w:r>
            <w:r w:rsidR="00732FA9">
              <w:rPr>
                <w:noProof/>
                <w:webHidden/>
              </w:rPr>
              <w:t>4</w:t>
            </w:r>
            <w:r w:rsidR="00732FA9">
              <w:rPr>
                <w:noProof/>
                <w:webHidden/>
              </w:rPr>
              <w:fldChar w:fldCharType="end"/>
            </w:r>
          </w:hyperlink>
        </w:p>
        <w:p w14:paraId="1269BA3D" w14:textId="74D58B62"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05" w:history="1">
            <w:r w:rsidR="00732FA9" w:rsidRPr="00FE55D4">
              <w:rPr>
                <w:rStyle w:val="aa"/>
                <w:noProof/>
              </w:rPr>
              <w:t>Note S3: The pseudo code of MCluster-VAEs</w:t>
            </w:r>
            <w:r w:rsidR="00732FA9">
              <w:rPr>
                <w:noProof/>
                <w:webHidden/>
              </w:rPr>
              <w:tab/>
            </w:r>
            <w:r w:rsidR="00732FA9">
              <w:rPr>
                <w:noProof/>
                <w:webHidden/>
              </w:rPr>
              <w:fldChar w:fldCharType="begin"/>
            </w:r>
            <w:r w:rsidR="00732FA9">
              <w:rPr>
                <w:noProof/>
                <w:webHidden/>
              </w:rPr>
              <w:instrText xml:space="preserve"> PAGEREF _Toc103549105 \h </w:instrText>
            </w:r>
            <w:r w:rsidR="00732FA9">
              <w:rPr>
                <w:noProof/>
                <w:webHidden/>
              </w:rPr>
            </w:r>
            <w:r w:rsidR="00732FA9">
              <w:rPr>
                <w:noProof/>
                <w:webHidden/>
              </w:rPr>
              <w:fldChar w:fldCharType="separate"/>
            </w:r>
            <w:r w:rsidR="00732FA9">
              <w:rPr>
                <w:noProof/>
                <w:webHidden/>
              </w:rPr>
              <w:t>5</w:t>
            </w:r>
            <w:r w:rsidR="00732FA9">
              <w:rPr>
                <w:noProof/>
                <w:webHidden/>
              </w:rPr>
              <w:fldChar w:fldCharType="end"/>
            </w:r>
          </w:hyperlink>
        </w:p>
        <w:p w14:paraId="7D1A7D1D" w14:textId="139CBF10"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06" w:history="1">
            <w:r w:rsidR="00732FA9" w:rsidRPr="00FE55D4">
              <w:rPr>
                <w:rStyle w:val="aa"/>
                <w:noProof/>
              </w:rPr>
              <w:t>Note S4: The definitions of ACC, ARI, NMI and F1</w:t>
            </w:r>
            <w:r w:rsidR="00732FA9">
              <w:rPr>
                <w:noProof/>
                <w:webHidden/>
              </w:rPr>
              <w:tab/>
            </w:r>
            <w:r w:rsidR="00732FA9">
              <w:rPr>
                <w:noProof/>
                <w:webHidden/>
              </w:rPr>
              <w:fldChar w:fldCharType="begin"/>
            </w:r>
            <w:r w:rsidR="00732FA9">
              <w:rPr>
                <w:noProof/>
                <w:webHidden/>
              </w:rPr>
              <w:instrText xml:space="preserve"> PAGEREF _Toc103549106 \h </w:instrText>
            </w:r>
            <w:r w:rsidR="00732FA9">
              <w:rPr>
                <w:noProof/>
                <w:webHidden/>
              </w:rPr>
            </w:r>
            <w:r w:rsidR="00732FA9">
              <w:rPr>
                <w:noProof/>
                <w:webHidden/>
              </w:rPr>
              <w:fldChar w:fldCharType="separate"/>
            </w:r>
            <w:r w:rsidR="00732FA9">
              <w:rPr>
                <w:noProof/>
                <w:webHidden/>
              </w:rPr>
              <w:t>6</w:t>
            </w:r>
            <w:r w:rsidR="00732FA9">
              <w:rPr>
                <w:noProof/>
                <w:webHidden/>
              </w:rPr>
              <w:fldChar w:fldCharType="end"/>
            </w:r>
          </w:hyperlink>
        </w:p>
        <w:p w14:paraId="7C3EC242" w14:textId="0DA30AFF"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07" w:history="1">
            <w:r w:rsidR="00732FA9" w:rsidRPr="00FE55D4">
              <w:rPr>
                <w:rStyle w:val="aa"/>
                <w:noProof/>
              </w:rPr>
              <w:t>Note S5: The definitions of categories of comparison methods</w:t>
            </w:r>
            <w:r w:rsidR="00732FA9">
              <w:rPr>
                <w:noProof/>
                <w:webHidden/>
              </w:rPr>
              <w:tab/>
            </w:r>
            <w:r w:rsidR="00732FA9">
              <w:rPr>
                <w:noProof/>
                <w:webHidden/>
              </w:rPr>
              <w:fldChar w:fldCharType="begin"/>
            </w:r>
            <w:r w:rsidR="00732FA9">
              <w:rPr>
                <w:noProof/>
                <w:webHidden/>
              </w:rPr>
              <w:instrText xml:space="preserve"> PAGEREF _Toc103549107 \h </w:instrText>
            </w:r>
            <w:r w:rsidR="00732FA9">
              <w:rPr>
                <w:noProof/>
                <w:webHidden/>
              </w:rPr>
            </w:r>
            <w:r w:rsidR="00732FA9">
              <w:rPr>
                <w:noProof/>
                <w:webHidden/>
              </w:rPr>
              <w:fldChar w:fldCharType="separate"/>
            </w:r>
            <w:r w:rsidR="00732FA9">
              <w:rPr>
                <w:noProof/>
                <w:webHidden/>
              </w:rPr>
              <w:t>8</w:t>
            </w:r>
            <w:r w:rsidR="00732FA9">
              <w:rPr>
                <w:noProof/>
                <w:webHidden/>
              </w:rPr>
              <w:fldChar w:fldCharType="end"/>
            </w:r>
          </w:hyperlink>
        </w:p>
        <w:p w14:paraId="0EAF6094" w14:textId="0AE3625A"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08" w:history="1">
            <w:r w:rsidR="00732FA9" w:rsidRPr="00FE55D4">
              <w:rPr>
                <w:rStyle w:val="aa"/>
                <w:noProof/>
              </w:rPr>
              <w:t>Note S6: The detail introduction and parameter setting of comparison methods</w:t>
            </w:r>
            <w:r w:rsidR="00732FA9">
              <w:rPr>
                <w:noProof/>
                <w:webHidden/>
              </w:rPr>
              <w:tab/>
            </w:r>
            <w:r w:rsidR="00732FA9">
              <w:rPr>
                <w:noProof/>
                <w:webHidden/>
              </w:rPr>
              <w:fldChar w:fldCharType="begin"/>
            </w:r>
            <w:r w:rsidR="00732FA9">
              <w:rPr>
                <w:noProof/>
                <w:webHidden/>
              </w:rPr>
              <w:instrText xml:space="preserve"> PAGEREF _Toc103549108 \h </w:instrText>
            </w:r>
            <w:r w:rsidR="00732FA9">
              <w:rPr>
                <w:noProof/>
                <w:webHidden/>
              </w:rPr>
            </w:r>
            <w:r w:rsidR="00732FA9">
              <w:rPr>
                <w:noProof/>
                <w:webHidden/>
              </w:rPr>
              <w:fldChar w:fldCharType="separate"/>
            </w:r>
            <w:r w:rsidR="00732FA9">
              <w:rPr>
                <w:noProof/>
                <w:webHidden/>
              </w:rPr>
              <w:t>9</w:t>
            </w:r>
            <w:r w:rsidR="00732FA9">
              <w:rPr>
                <w:noProof/>
                <w:webHidden/>
              </w:rPr>
              <w:fldChar w:fldCharType="end"/>
            </w:r>
          </w:hyperlink>
        </w:p>
        <w:p w14:paraId="7918D851" w14:textId="3865119B"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09" w:history="1">
            <w:r w:rsidR="00732FA9" w:rsidRPr="00FE55D4">
              <w:rPr>
                <w:rStyle w:val="aa"/>
                <w:noProof/>
              </w:rPr>
              <w:t>Note S7: The relationship of MCluster-VAEs and other categories of comparison methods</w:t>
            </w:r>
            <w:r w:rsidR="00732FA9">
              <w:rPr>
                <w:noProof/>
                <w:webHidden/>
              </w:rPr>
              <w:tab/>
            </w:r>
            <w:r w:rsidR="00732FA9">
              <w:rPr>
                <w:noProof/>
                <w:webHidden/>
              </w:rPr>
              <w:fldChar w:fldCharType="begin"/>
            </w:r>
            <w:r w:rsidR="00732FA9">
              <w:rPr>
                <w:noProof/>
                <w:webHidden/>
              </w:rPr>
              <w:instrText xml:space="preserve"> PAGEREF _Toc103549109 \h </w:instrText>
            </w:r>
            <w:r w:rsidR="00732FA9">
              <w:rPr>
                <w:noProof/>
                <w:webHidden/>
              </w:rPr>
            </w:r>
            <w:r w:rsidR="00732FA9">
              <w:rPr>
                <w:noProof/>
                <w:webHidden/>
              </w:rPr>
              <w:fldChar w:fldCharType="separate"/>
            </w:r>
            <w:r w:rsidR="00732FA9">
              <w:rPr>
                <w:noProof/>
                <w:webHidden/>
              </w:rPr>
              <w:t>13</w:t>
            </w:r>
            <w:r w:rsidR="00732FA9">
              <w:rPr>
                <w:noProof/>
                <w:webHidden/>
              </w:rPr>
              <w:fldChar w:fldCharType="end"/>
            </w:r>
          </w:hyperlink>
        </w:p>
        <w:p w14:paraId="492F915D" w14:textId="45AD4B55"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0" w:history="1">
            <w:r w:rsidR="00732FA9" w:rsidRPr="00FE55D4">
              <w:rPr>
                <w:rStyle w:val="aa"/>
                <w:noProof/>
              </w:rPr>
              <w:t>Table S1: The sample sizes and abbreviation of each cancer types in the Pan Cancer dataset</w:t>
            </w:r>
            <w:r w:rsidR="00732FA9">
              <w:rPr>
                <w:noProof/>
                <w:webHidden/>
              </w:rPr>
              <w:tab/>
            </w:r>
            <w:r w:rsidR="00732FA9">
              <w:rPr>
                <w:noProof/>
                <w:webHidden/>
              </w:rPr>
              <w:fldChar w:fldCharType="begin"/>
            </w:r>
            <w:r w:rsidR="00732FA9">
              <w:rPr>
                <w:noProof/>
                <w:webHidden/>
              </w:rPr>
              <w:instrText xml:space="preserve"> PAGEREF _Toc103549110 \h </w:instrText>
            </w:r>
            <w:r w:rsidR="00732FA9">
              <w:rPr>
                <w:noProof/>
                <w:webHidden/>
              </w:rPr>
            </w:r>
            <w:r w:rsidR="00732FA9">
              <w:rPr>
                <w:noProof/>
                <w:webHidden/>
              </w:rPr>
              <w:fldChar w:fldCharType="separate"/>
            </w:r>
            <w:r w:rsidR="00732FA9">
              <w:rPr>
                <w:noProof/>
                <w:webHidden/>
              </w:rPr>
              <w:t>14</w:t>
            </w:r>
            <w:r w:rsidR="00732FA9">
              <w:rPr>
                <w:noProof/>
                <w:webHidden/>
              </w:rPr>
              <w:fldChar w:fldCharType="end"/>
            </w:r>
          </w:hyperlink>
        </w:p>
        <w:p w14:paraId="40E87307" w14:textId="2E7DEAAB"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1" w:history="1">
            <w:r w:rsidR="00732FA9" w:rsidRPr="00FE55D4">
              <w:rPr>
                <w:rStyle w:val="aa"/>
                <w:noProof/>
              </w:rPr>
              <w:t>Table S2: The categories and references of all methods</w:t>
            </w:r>
            <w:r w:rsidR="00732FA9">
              <w:rPr>
                <w:noProof/>
                <w:webHidden/>
              </w:rPr>
              <w:tab/>
            </w:r>
            <w:r w:rsidR="00732FA9">
              <w:rPr>
                <w:noProof/>
                <w:webHidden/>
              </w:rPr>
              <w:fldChar w:fldCharType="begin"/>
            </w:r>
            <w:r w:rsidR="00732FA9">
              <w:rPr>
                <w:noProof/>
                <w:webHidden/>
              </w:rPr>
              <w:instrText xml:space="preserve"> PAGEREF _Toc103549111 \h </w:instrText>
            </w:r>
            <w:r w:rsidR="00732FA9">
              <w:rPr>
                <w:noProof/>
                <w:webHidden/>
              </w:rPr>
            </w:r>
            <w:r w:rsidR="00732FA9">
              <w:rPr>
                <w:noProof/>
                <w:webHidden/>
              </w:rPr>
              <w:fldChar w:fldCharType="separate"/>
            </w:r>
            <w:r w:rsidR="00732FA9">
              <w:rPr>
                <w:noProof/>
                <w:webHidden/>
              </w:rPr>
              <w:t>16</w:t>
            </w:r>
            <w:r w:rsidR="00732FA9">
              <w:rPr>
                <w:noProof/>
                <w:webHidden/>
              </w:rPr>
              <w:fldChar w:fldCharType="end"/>
            </w:r>
          </w:hyperlink>
        </w:p>
        <w:p w14:paraId="3091B001" w14:textId="7B121A14"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2" w:history="1">
            <w:r w:rsidR="00732FA9" w:rsidRPr="00FE55D4">
              <w:rPr>
                <w:rStyle w:val="aa"/>
                <w:noProof/>
              </w:rPr>
              <w:t>Table S3: The architecture used in this study</w:t>
            </w:r>
            <w:r w:rsidR="00732FA9">
              <w:rPr>
                <w:noProof/>
                <w:webHidden/>
              </w:rPr>
              <w:tab/>
            </w:r>
            <w:r w:rsidR="00732FA9">
              <w:rPr>
                <w:noProof/>
                <w:webHidden/>
              </w:rPr>
              <w:fldChar w:fldCharType="begin"/>
            </w:r>
            <w:r w:rsidR="00732FA9">
              <w:rPr>
                <w:noProof/>
                <w:webHidden/>
              </w:rPr>
              <w:instrText xml:space="preserve"> PAGEREF _Toc103549112 \h </w:instrText>
            </w:r>
            <w:r w:rsidR="00732FA9">
              <w:rPr>
                <w:noProof/>
                <w:webHidden/>
              </w:rPr>
            </w:r>
            <w:r w:rsidR="00732FA9">
              <w:rPr>
                <w:noProof/>
                <w:webHidden/>
              </w:rPr>
              <w:fldChar w:fldCharType="separate"/>
            </w:r>
            <w:r w:rsidR="00732FA9">
              <w:rPr>
                <w:noProof/>
                <w:webHidden/>
              </w:rPr>
              <w:t>17</w:t>
            </w:r>
            <w:r w:rsidR="00732FA9">
              <w:rPr>
                <w:noProof/>
                <w:webHidden/>
              </w:rPr>
              <w:fldChar w:fldCharType="end"/>
            </w:r>
          </w:hyperlink>
        </w:p>
        <w:p w14:paraId="6019F5BF" w14:textId="1DB02B79"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3" w:history="1">
            <w:r w:rsidR="00732FA9" w:rsidRPr="00FE55D4">
              <w:rPr>
                <w:rStyle w:val="aa"/>
                <w:noProof/>
              </w:rPr>
              <w:t xml:space="preserve">Table S4: The -log10 </w:t>
            </w:r>
            <w:r w:rsidR="00732FA9" w:rsidRPr="00FE55D4">
              <w:rPr>
                <w:rStyle w:val="aa"/>
                <w:i/>
                <w:iCs/>
                <w:noProof/>
              </w:rPr>
              <w:t>P</w:t>
            </w:r>
            <w:r w:rsidR="00732FA9" w:rsidRPr="00FE55D4">
              <w:rPr>
                <w:rStyle w:val="aa"/>
                <w:noProof/>
              </w:rPr>
              <w:t>-values of differential survival of all methods in the ten specific cancer datasets</w:t>
            </w:r>
            <w:r w:rsidR="00732FA9">
              <w:rPr>
                <w:noProof/>
                <w:webHidden/>
              </w:rPr>
              <w:tab/>
            </w:r>
            <w:r w:rsidR="00732FA9">
              <w:rPr>
                <w:noProof/>
                <w:webHidden/>
              </w:rPr>
              <w:fldChar w:fldCharType="begin"/>
            </w:r>
            <w:r w:rsidR="00732FA9">
              <w:rPr>
                <w:noProof/>
                <w:webHidden/>
              </w:rPr>
              <w:instrText xml:space="preserve"> PAGEREF _Toc103549113 \h </w:instrText>
            </w:r>
            <w:r w:rsidR="00732FA9">
              <w:rPr>
                <w:noProof/>
                <w:webHidden/>
              </w:rPr>
            </w:r>
            <w:r w:rsidR="00732FA9">
              <w:rPr>
                <w:noProof/>
                <w:webHidden/>
              </w:rPr>
              <w:fldChar w:fldCharType="separate"/>
            </w:r>
            <w:r w:rsidR="00732FA9">
              <w:rPr>
                <w:noProof/>
                <w:webHidden/>
              </w:rPr>
              <w:t>18</w:t>
            </w:r>
            <w:r w:rsidR="00732FA9">
              <w:rPr>
                <w:noProof/>
                <w:webHidden/>
              </w:rPr>
              <w:fldChar w:fldCharType="end"/>
            </w:r>
          </w:hyperlink>
        </w:p>
        <w:p w14:paraId="5EF582FE" w14:textId="6BFD089D"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4" w:history="1">
            <w:r w:rsidR="00732FA9" w:rsidRPr="00FE55D4">
              <w:rPr>
                <w:rStyle w:val="aa"/>
                <w:noProof/>
              </w:rPr>
              <w:t>Table S5: The number of significant enrichment clinical parameters of all methods in the ten specific cancer datasets</w:t>
            </w:r>
            <w:r w:rsidR="00732FA9">
              <w:rPr>
                <w:noProof/>
                <w:webHidden/>
              </w:rPr>
              <w:tab/>
            </w:r>
            <w:r w:rsidR="00732FA9">
              <w:rPr>
                <w:noProof/>
                <w:webHidden/>
              </w:rPr>
              <w:fldChar w:fldCharType="begin"/>
            </w:r>
            <w:r w:rsidR="00732FA9">
              <w:rPr>
                <w:noProof/>
                <w:webHidden/>
              </w:rPr>
              <w:instrText xml:space="preserve"> PAGEREF _Toc103549114 \h </w:instrText>
            </w:r>
            <w:r w:rsidR="00732FA9">
              <w:rPr>
                <w:noProof/>
                <w:webHidden/>
              </w:rPr>
            </w:r>
            <w:r w:rsidR="00732FA9">
              <w:rPr>
                <w:noProof/>
                <w:webHidden/>
              </w:rPr>
              <w:fldChar w:fldCharType="separate"/>
            </w:r>
            <w:r w:rsidR="00732FA9">
              <w:rPr>
                <w:noProof/>
                <w:webHidden/>
              </w:rPr>
              <w:t>19</w:t>
            </w:r>
            <w:r w:rsidR="00732FA9">
              <w:rPr>
                <w:noProof/>
                <w:webHidden/>
              </w:rPr>
              <w:fldChar w:fldCharType="end"/>
            </w:r>
          </w:hyperlink>
        </w:p>
        <w:p w14:paraId="0BAF259D" w14:textId="779BD90C"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5" w:history="1">
            <w:r w:rsidR="00732FA9" w:rsidRPr="00FE55D4">
              <w:rPr>
                <w:rStyle w:val="aa"/>
                <w:noProof/>
              </w:rPr>
              <w:t>Table S6: Marker genes for each BRCA subtypes</w:t>
            </w:r>
            <w:r w:rsidR="00732FA9">
              <w:rPr>
                <w:noProof/>
                <w:webHidden/>
              </w:rPr>
              <w:tab/>
            </w:r>
            <w:r w:rsidR="00732FA9">
              <w:rPr>
                <w:noProof/>
                <w:webHidden/>
              </w:rPr>
              <w:fldChar w:fldCharType="begin"/>
            </w:r>
            <w:r w:rsidR="00732FA9">
              <w:rPr>
                <w:noProof/>
                <w:webHidden/>
              </w:rPr>
              <w:instrText xml:space="preserve"> PAGEREF _Toc103549115 \h </w:instrText>
            </w:r>
            <w:r w:rsidR="00732FA9">
              <w:rPr>
                <w:noProof/>
                <w:webHidden/>
              </w:rPr>
            </w:r>
            <w:r w:rsidR="00732FA9">
              <w:rPr>
                <w:noProof/>
                <w:webHidden/>
              </w:rPr>
              <w:fldChar w:fldCharType="separate"/>
            </w:r>
            <w:r w:rsidR="00732FA9">
              <w:rPr>
                <w:noProof/>
                <w:webHidden/>
              </w:rPr>
              <w:t>20</w:t>
            </w:r>
            <w:r w:rsidR="00732FA9">
              <w:rPr>
                <w:noProof/>
                <w:webHidden/>
              </w:rPr>
              <w:fldChar w:fldCharType="end"/>
            </w:r>
          </w:hyperlink>
        </w:p>
        <w:p w14:paraId="5942BB9F" w14:textId="7F4E5861"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6" w:history="1">
            <w:r w:rsidR="00732FA9" w:rsidRPr="00FE55D4">
              <w:rPr>
                <w:rStyle w:val="aa"/>
                <w:noProof/>
              </w:rPr>
              <w:t>Table S7: Top 18 biological process items</w:t>
            </w:r>
            <w:r w:rsidR="00732FA9">
              <w:rPr>
                <w:noProof/>
                <w:webHidden/>
              </w:rPr>
              <w:tab/>
            </w:r>
            <w:r w:rsidR="00732FA9">
              <w:rPr>
                <w:noProof/>
                <w:webHidden/>
              </w:rPr>
              <w:fldChar w:fldCharType="begin"/>
            </w:r>
            <w:r w:rsidR="00732FA9">
              <w:rPr>
                <w:noProof/>
                <w:webHidden/>
              </w:rPr>
              <w:instrText xml:space="preserve"> PAGEREF _Toc103549116 \h </w:instrText>
            </w:r>
            <w:r w:rsidR="00732FA9">
              <w:rPr>
                <w:noProof/>
                <w:webHidden/>
              </w:rPr>
            </w:r>
            <w:r w:rsidR="00732FA9">
              <w:rPr>
                <w:noProof/>
                <w:webHidden/>
              </w:rPr>
              <w:fldChar w:fldCharType="separate"/>
            </w:r>
            <w:r w:rsidR="00732FA9">
              <w:rPr>
                <w:noProof/>
                <w:webHidden/>
              </w:rPr>
              <w:t>21</w:t>
            </w:r>
            <w:r w:rsidR="00732FA9">
              <w:rPr>
                <w:noProof/>
                <w:webHidden/>
              </w:rPr>
              <w:fldChar w:fldCharType="end"/>
            </w:r>
          </w:hyperlink>
        </w:p>
        <w:p w14:paraId="70249674" w14:textId="21466C56"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7" w:history="1">
            <w:r w:rsidR="00732FA9" w:rsidRPr="00FE55D4">
              <w:rPr>
                <w:rStyle w:val="aa"/>
                <w:noProof/>
              </w:rPr>
              <w:t xml:space="preserve">Table S8: </w:t>
            </w:r>
            <w:r w:rsidR="00732FA9" w:rsidRPr="00FE55D4">
              <w:rPr>
                <w:rStyle w:val="aa"/>
                <w:rFonts w:eastAsia="黑体" w:cs="Times New Roman"/>
                <w:noProof/>
              </w:rPr>
              <w:t>MCluster-VAEs clusters (C1~C5) and BRCA subtypes</w:t>
            </w:r>
            <w:r w:rsidR="00732FA9">
              <w:rPr>
                <w:noProof/>
                <w:webHidden/>
              </w:rPr>
              <w:tab/>
            </w:r>
            <w:r w:rsidR="00732FA9">
              <w:rPr>
                <w:noProof/>
                <w:webHidden/>
              </w:rPr>
              <w:fldChar w:fldCharType="begin"/>
            </w:r>
            <w:r w:rsidR="00732FA9">
              <w:rPr>
                <w:noProof/>
                <w:webHidden/>
              </w:rPr>
              <w:instrText xml:space="preserve"> PAGEREF _Toc103549117 \h </w:instrText>
            </w:r>
            <w:r w:rsidR="00732FA9">
              <w:rPr>
                <w:noProof/>
                <w:webHidden/>
              </w:rPr>
            </w:r>
            <w:r w:rsidR="00732FA9">
              <w:rPr>
                <w:noProof/>
                <w:webHidden/>
              </w:rPr>
              <w:fldChar w:fldCharType="separate"/>
            </w:r>
            <w:r w:rsidR="00732FA9">
              <w:rPr>
                <w:noProof/>
                <w:webHidden/>
              </w:rPr>
              <w:t>22</w:t>
            </w:r>
            <w:r w:rsidR="00732FA9">
              <w:rPr>
                <w:noProof/>
                <w:webHidden/>
              </w:rPr>
              <w:fldChar w:fldCharType="end"/>
            </w:r>
          </w:hyperlink>
        </w:p>
        <w:p w14:paraId="46ACDC39" w14:textId="16CB0F6A"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8" w:history="1">
            <w:r w:rsidR="00732FA9" w:rsidRPr="00FE55D4">
              <w:rPr>
                <w:rStyle w:val="aa"/>
                <w:noProof/>
              </w:rPr>
              <w:t>Figure S1: Heatmaps of confusion matrix of clustering performance using MCluster-VAEs and twelve other methods</w:t>
            </w:r>
            <w:r w:rsidR="00732FA9">
              <w:rPr>
                <w:noProof/>
                <w:webHidden/>
              </w:rPr>
              <w:tab/>
            </w:r>
            <w:r w:rsidR="00732FA9">
              <w:rPr>
                <w:noProof/>
                <w:webHidden/>
              </w:rPr>
              <w:fldChar w:fldCharType="begin"/>
            </w:r>
            <w:r w:rsidR="00732FA9">
              <w:rPr>
                <w:noProof/>
                <w:webHidden/>
              </w:rPr>
              <w:instrText xml:space="preserve"> PAGEREF _Toc103549118 \h </w:instrText>
            </w:r>
            <w:r w:rsidR="00732FA9">
              <w:rPr>
                <w:noProof/>
                <w:webHidden/>
              </w:rPr>
            </w:r>
            <w:r w:rsidR="00732FA9">
              <w:rPr>
                <w:noProof/>
                <w:webHidden/>
              </w:rPr>
              <w:fldChar w:fldCharType="separate"/>
            </w:r>
            <w:r w:rsidR="00732FA9">
              <w:rPr>
                <w:noProof/>
                <w:webHidden/>
              </w:rPr>
              <w:t>23</w:t>
            </w:r>
            <w:r w:rsidR="00732FA9">
              <w:rPr>
                <w:noProof/>
                <w:webHidden/>
              </w:rPr>
              <w:fldChar w:fldCharType="end"/>
            </w:r>
          </w:hyperlink>
        </w:p>
        <w:p w14:paraId="708948C0" w14:textId="466DF8F9"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19" w:history="1">
            <w:r w:rsidR="00732FA9" w:rsidRPr="00FE55D4">
              <w:rPr>
                <w:rStyle w:val="aa"/>
                <w:noProof/>
              </w:rPr>
              <w:t>Figure S2: Sankey plots between clustering assignments and true cancer using MCluster-VAEs and twelve other methods</w:t>
            </w:r>
            <w:r w:rsidR="00732FA9">
              <w:rPr>
                <w:noProof/>
                <w:webHidden/>
              </w:rPr>
              <w:tab/>
            </w:r>
            <w:r w:rsidR="00732FA9">
              <w:rPr>
                <w:noProof/>
                <w:webHidden/>
              </w:rPr>
              <w:fldChar w:fldCharType="begin"/>
            </w:r>
            <w:r w:rsidR="00732FA9">
              <w:rPr>
                <w:noProof/>
                <w:webHidden/>
              </w:rPr>
              <w:instrText xml:space="preserve"> PAGEREF _Toc103549119 \h </w:instrText>
            </w:r>
            <w:r w:rsidR="00732FA9">
              <w:rPr>
                <w:noProof/>
                <w:webHidden/>
              </w:rPr>
            </w:r>
            <w:r w:rsidR="00732FA9">
              <w:rPr>
                <w:noProof/>
                <w:webHidden/>
              </w:rPr>
              <w:fldChar w:fldCharType="separate"/>
            </w:r>
            <w:r w:rsidR="00732FA9">
              <w:rPr>
                <w:noProof/>
                <w:webHidden/>
              </w:rPr>
              <w:t>24</w:t>
            </w:r>
            <w:r w:rsidR="00732FA9">
              <w:rPr>
                <w:noProof/>
                <w:webHidden/>
              </w:rPr>
              <w:fldChar w:fldCharType="end"/>
            </w:r>
          </w:hyperlink>
        </w:p>
        <w:p w14:paraId="5DB8E9FB" w14:textId="2DCFD5E9"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20" w:history="1">
            <w:r w:rsidR="00732FA9" w:rsidRPr="00FE55D4">
              <w:rPr>
                <w:rStyle w:val="aa"/>
                <w:noProof/>
              </w:rPr>
              <w:t>Figure S3: Performance of MCluster-VAEs with (w/ attention) or without (w/o attention) attention mechanism on the Pan Cancer dataset</w:t>
            </w:r>
            <w:r w:rsidR="00732FA9">
              <w:rPr>
                <w:noProof/>
                <w:webHidden/>
              </w:rPr>
              <w:tab/>
            </w:r>
            <w:r w:rsidR="00732FA9">
              <w:rPr>
                <w:noProof/>
                <w:webHidden/>
              </w:rPr>
              <w:fldChar w:fldCharType="begin"/>
            </w:r>
            <w:r w:rsidR="00732FA9">
              <w:rPr>
                <w:noProof/>
                <w:webHidden/>
              </w:rPr>
              <w:instrText xml:space="preserve"> PAGEREF _Toc103549120 \h </w:instrText>
            </w:r>
            <w:r w:rsidR="00732FA9">
              <w:rPr>
                <w:noProof/>
                <w:webHidden/>
              </w:rPr>
            </w:r>
            <w:r w:rsidR="00732FA9">
              <w:rPr>
                <w:noProof/>
                <w:webHidden/>
              </w:rPr>
              <w:fldChar w:fldCharType="separate"/>
            </w:r>
            <w:r w:rsidR="00732FA9">
              <w:rPr>
                <w:noProof/>
                <w:webHidden/>
              </w:rPr>
              <w:t>25</w:t>
            </w:r>
            <w:r w:rsidR="00732FA9">
              <w:rPr>
                <w:noProof/>
                <w:webHidden/>
              </w:rPr>
              <w:fldChar w:fldCharType="end"/>
            </w:r>
          </w:hyperlink>
        </w:p>
        <w:p w14:paraId="19F52252" w14:textId="38402530"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21" w:history="1">
            <w:r w:rsidR="00732FA9" w:rsidRPr="00FE55D4">
              <w:rPr>
                <w:rStyle w:val="aa"/>
                <w:noProof/>
              </w:rPr>
              <w:t>Figure S4: The distribution of attention scores of each cancer type for each omics data</w:t>
            </w:r>
            <w:r w:rsidR="00732FA9">
              <w:rPr>
                <w:noProof/>
                <w:webHidden/>
              </w:rPr>
              <w:tab/>
            </w:r>
            <w:r w:rsidR="00732FA9">
              <w:rPr>
                <w:noProof/>
                <w:webHidden/>
              </w:rPr>
              <w:fldChar w:fldCharType="begin"/>
            </w:r>
            <w:r w:rsidR="00732FA9">
              <w:rPr>
                <w:noProof/>
                <w:webHidden/>
              </w:rPr>
              <w:instrText xml:space="preserve"> PAGEREF _Toc103549121 \h </w:instrText>
            </w:r>
            <w:r w:rsidR="00732FA9">
              <w:rPr>
                <w:noProof/>
                <w:webHidden/>
              </w:rPr>
            </w:r>
            <w:r w:rsidR="00732FA9">
              <w:rPr>
                <w:noProof/>
                <w:webHidden/>
              </w:rPr>
              <w:fldChar w:fldCharType="separate"/>
            </w:r>
            <w:r w:rsidR="00732FA9">
              <w:rPr>
                <w:noProof/>
                <w:webHidden/>
              </w:rPr>
              <w:t>26</w:t>
            </w:r>
            <w:r w:rsidR="00732FA9">
              <w:rPr>
                <w:noProof/>
                <w:webHidden/>
              </w:rPr>
              <w:fldChar w:fldCharType="end"/>
            </w:r>
          </w:hyperlink>
        </w:p>
        <w:p w14:paraId="6C3258FC" w14:textId="5447BEDC"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22" w:history="1">
            <w:r w:rsidR="00732FA9" w:rsidRPr="00FE55D4">
              <w:rPr>
                <w:rStyle w:val="aa"/>
                <w:noProof/>
              </w:rPr>
              <w:t>Figure S5: Running time of MCluster-VAEs with or without gumbel softmax trick</w:t>
            </w:r>
            <w:r w:rsidR="00732FA9">
              <w:rPr>
                <w:noProof/>
                <w:webHidden/>
              </w:rPr>
              <w:tab/>
            </w:r>
            <w:r w:rsidR="00732FA9">
              <w:rPr>
                <w:noProof/>
                <w:webHidden/>
              </w:rPr>
              <w:fldChar w:fldCharType="begin"/>
            </w:r>
            <w:r w:rsidR="00732FA9">
              <w:rPr>
                <w:noProof/>
                <w:webHidden/>
              </w:rPr>
              <w:instrText xml:space="preserve"> PAGEREF _Toc103549122 \h </w:instrText>
            </w:r>
            <w:r w:rsidR="00732FA9">
              <w:rPr>
                <w:noProof/>
                <w:webHidden/>
              </w:rPr>
            </w:r>
            <w:r w:rsidR="00732FA9">
              <w:rPr>
                <w:noProof/>
                <w:webHidden/>
              </w:rPr>
              <w:fldChar w:fldCharType="separate"/>
            </w:r>
            <w:r w:rsidR="00732FA9">
              <w:rPr>
                <w:noProof/>
                <w:webHidden/>
              </w:rPr>
              <w:t>27</w:t>
            </w:r>
            <w:r w:rsidR="00732FA9">
              <w:rPr>
                <w:noProof/>
                <w:webHidden/>
              </w:rPr>
              <w:fldChar w:fldCharType="end"/>
            </w:r>
          </w:hyperlink>
        </w:p>
        <w:p w14:paraId="628CBA66" w14:textId="3040B272"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23" w:history="1">
            <w:r w:rsidR="00732FA9" w:rsidRPr="00FE55D4">
              <w:rPr>
                <w:rStyle w:val="aa"/>
                <w:noProof/>
              </w:rPr>
              <w:t>Figure S6: Performance of the algorithms on the ten cancer datasets</w:t>
            </w:r>
            <w:r w:rsidR="00732FA9">
              <w:rPr>
                <w:noProof/>
                <w:webHidden/>
              </w:rPr>
              <w:tab/>
            </w:r>
            <w:r w:rsidR="00732FA9">
              <w:rPr>
                <w:noProof/>
                <w:webHidden/>
              </w:rPr>
              <w:fldChar w:fldCharType="begin"/>
            </w:r>
            <w:r w:rsidR="00732FA9">
              <w:rPr>
                <w:noProof/>
                <w:webHidden/>
              </w:rPr>
              <w:instrText xml:space="preserve"> PAGEREF _Toc103549123 \h </w:instrText>
            </w:r>
            <w:r w:rsidR="00732FA9">
              <w:rPr>
                <w:noProof/>
                <w:webHidden/>
              </w:rPr>
            </w:r>
            <w:r w:rsidR="00732FA9">
              <w:rPr>
                <w:noProof/>
                <w:webHidden/>
              </w:rPr>
              <w:fldChar w:fldCharType="separate"/>
            </w:r>
            <w:r w:rsidR="00732FA9">
              <w:rPr>
                <w:noProof/>
                <w:webHidden/>
              </w:rPr>
              <w:t>28</w:t>
            </w:r>
            <w:r w:rsidR="00732FA9">
              <w:rPr>
                <w:noProof/>
                <w:webHidden/>
              </w:rPr>
              <w:fldChar w:fldCharType="end"/>
            </w:r>
          </w:hyperlink>
        </w:p>
        <w:p w14:paraId="4BD7C8D3" w14:textId="1193B88F" w:rsidR="00732FA9" w:rsidRDefault="006B4D55" w:rsidP="00732FA9">
          <w:pPr>
            <w:pStyle w:val="TOC2"/>
            <w:tabs>
              <w:tab w:val="right" w:leader="dot" w:pos="8296"/>
            </w:tabs>
            <w:spacing w:line="360" w:lineRule="exact"/>
            <w:ind w:left="480"/>
            <w:rPr>
              <w:rFonts w:asciiTheme="minorHAnsi" w:eastAsiaTheme="minorEastAsia" w:hAnsiTheme="minorHAnsi"/>
              <w:noProof/>
              <w:sz w:val="21"/>
            </w:rPr>
          </w:pPr>
          <w:hyperlink w:anchor="_Toc103549124" w:history="1">
            <w:r w:rsidR="00732FA9" w:rsidRPr="00FE55D4">
              <w:rPr>
                <w:rStyle w:val="aa"/>
                <w:noProof/>
              </w:rPr>
              <w:t>Figure S7: Silhouette scores MCluster-VAEs achieved based on different number of clusters on ten cancer datasets</w:t>
            </w:r>
            <w:r w:rsidR="00732FA9">
              <w:rPr>
                <w:noProof/>
                <w:webHidden/>
              </w:rPr>
              <w:tab/>
            </w:r>
            <w:r w:rsidR="00732FA9">
              <w:rPr>
                <w:noProof/>
                <w:webHidden/>
              </w:rPr>
              <w:fldChar w:fldCharType="begin"/>
            </w:r>
            <w:r w:rsidR="00732FA9">
              <w:rPr>
                <w:noProof/>
                <w:webHidden/>
              </w:rPr>
              <w:instrText xml:space="preserve"> PAGEREF _Toc103549124 \h </w:instrText>
            </w:r>
            <w:r w:rsidR="00732FA9">
              <w:rPr>
                <w:noProof/>
                <w:webHidden/>
              </w:rPr>
            </w:r>
            <w:r w:rsidR="00732FA9">
              <w:rPr>
                <w:noProof/>
                <w:webHidden/>
              </w:rPr>
              <w:fldChar w:fldCharType="separate"/>
            </w:r>
            <w:r w:rsidR="00732FA9">
              <w:rPr>
                <w:noProof/>
                <w:webHidden/>
              </w:rPr>
              <w:t>29</w:t>
            </w:r>
            <w:r w:rsidR="00732FA9">
              <w:rPr>
                <w:noProof/>
                <w:webHidden/>
              </w:rPr>
              <w:fldChar w:fldCharType="end"/>
            </w:r>
          </w:hyperlink>
        </w:p>
        <w:p w14:paraId="053AE5EB" w14:textId="30402477" w:rsidR="00D97A7E" w:rsidRDefault="00875DEA" w:rsidP="00732FA9">
          <w:pPr>
            <w:spacing w:line="360" w:lineRule="exact"/>
          </w:pPr>
          <w:r>
            <w:fldChar w:fldCharType="end"/>
          </w:r>
        </w:p>
      </w:sdtContent>
    </w:sdt>
    <w:p w14:paraId="2D21B1DC" w14:textId="00B109EF" w:rsidR="006825B4" w:rsidRDefault="006825B4">
      <w:pPr>
        <w:widowControl/>
        <w:spacing w:line="240" w:lineRule="auto"/>
        <w:jc w:val="left"/>
        <w:rPr>
          <w:rFonts w:eastAsiaTheme="minorEastAsia"/>
        </w:rPr>
      </w:pPr>
      <w:r>
        <w:rPr>
          <w:rFonts w:eastAsiaTheme="minorEastAsia"/>
        </w:rPr>
        <w:br w:type="page"/>
      </w:r>
    </w:p>
    <w:p w14:paraId="069789CD" w14:textId="6E0B57A2" w:rsidR="00C229B2" w:rsidRDefault="0086250E" w:rsidP="0071075D">
      <w:pPr>
        <w:pStyle w:val="2"/>
        <w:spacing w:after="156"/>
      </w:pPr>
      <w:bookmarkStart w:id="0" w:name="_Toc103549103"/>
      <w:r>
        <w:lastRenderedPageBreak/>
        <w:t>Note</w:t>
      </w:r>
      <w:r w:rsidR="00692873">
        <w:t xml:space="preserve"> S</w:t>
      </w:r>
      <w:r>
        <w:t xml:space="preserve">1: </w:t>
      </w:r>
      <w:r w:rsidR="00C229B2" w:rsidRPr="00C229B2">
        <w:t xml:space="preserve">The derivation of </w:t>
      </w:r>
      <w:r w:rsidR="00AD5999">
        <w:t>equation</w:t>
      </w:r>
      <w:r w:rsidR="00C229B2" w:rsidRPr="00C229B2">
        <w:t xml:space="preserve"> (</w:t>
      </w:r>
      <w:r w:rsidR="005E11E8">
        <w:t>4</w:t>
      </w:r>
      <w:r w:rsidR="00C229B2" w:rsidRPr="00C229B2">
        <w:t>)</w:t>
      </w:r>
      <w:r w:rsidR="005D6C3F">
        <w:t xml:space="preserve"> </w:t>
      </w:r>
      <w:r w:rsidR="00963214">
        <w:t>in</w:t>
      </w:r>
      <w:r w:rsidR="005D6C3F">
        <w:t xml:space="preserve"> the </w:t>
      </w:r>
      <w:r w:rsidR="001A4367">
        <w:t>paper</w:t>
      </w:r>
      <w:bookmarkEnd w:id="0"/>
    </w:p>
    <w:p w14:paraId="59D4047B" w14:textId="77777777" w:rsidR="005F72C9" w:rsidRDefault="00132876" w:rsidP="00273374">
      <w:pPr>
        <w:rPr>
          <w:rFonts w:cs="Times New Roman"/>
          <w:szCs w:val="24"/>
        </w:rPr>
      </w:pPr>
      <w:r w:rsidRPr="00421B22">
        <w:rPr>
          <w:rFonts w:cs="Times New Roman"/>
          <w:szCs w:val="24"/>
        </w:rPr>
        <w:t>Based on the theory of variational inference, we can get the following formula</w:t>
      </w:r>
      <w:r w:rsidR="005F72C9" w:rsidRPr="00421B22">
        <w:rPr>
          <w:rFonts w:cs="Times New Roman"/>
          <w:szCs w:val="24"/>
        </w:rPr>
        <w:t>:</w:t>
      </w:r>
    </w:p>
    <w:p w14:paraId="1673AFD8" w14:textId="4297FEC2" w:rsidR="00FC2538" w:rsidRPr="004030A0" w:rsidRDefault="002C03CA" w:rsidP="004030A0">
      <w:pPr>
        <w:pStyle w:val="MTDisplayEquation"/>
        <w:rPr>
          <w:rFonts w:asciiTheme="minorHAnsi" w:hAnsiTheme="minorHAnsi"/>
        </w:rPr>
      </w:pPr>
      <w:r>
        <w:tab/>
      </w:r>
      <w:r w:rsidR="004030A0" w:rsidRPr="004030A0">
        <w:rPr>
          <w:position w:val="-16"/>
        </w:rPr>
        <w:object w:dxaOrig="7100" w:dyaOrig="440" w14:anchorId="7D87CE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6pt;height:22.05pt" o:ole="">
            <v:imagedata r:id="rId8" o:title=""/>
          </v:shape>
          <o:OLEObject Type="Embed" ProgID="Equation.DSMT4" ShapeID="_x0000_i1025" DrawAspect="Content" ObjectID="_1714408475" r:id="rId9"/>
        </w:object>
      </w:r>
      <w:r>
        <w:tab/>
      </w:r>
      <w:r w:rsidRPr="00732113">
        <w:rPr>
          <w:rFonts w:cs="Times New Roman"/>
        </w:rPr>
        <w:fldChar w:fldCharType="begin"/>
      </w:r>
      <w:r w:rsidRPr="00732113">
        <w:rPr>
          <w:rFonts w:cs="Times New Roman"/>
        </w:rPr>
        <w:instrText xml:space="preserve"> MACROBUTTON MTPlaceRef \* MERGEFORMAT </w:instrText>
      </w:r>
      <w:r w:rsidRPr="00732113">
        <w:rPr>
          <w:rFonts w:cs="Times New Roman"/>
        </w:rPr>
        <w:fldChar w:fldCharType="begin"/>
      </w:r>
      <w:r w:rsidRPr="00732113">
        <w:rPr>
          <w:rFonts w:cs="Times New Roman"/>
        </w:rPr>
        <w:instrText xml:space="preserve"> SEQ MTEqn \h \* MERGEFORMAT </w:instrText>
      </w:r>
      <w:r w:rsidRPr="00732113">
        <w:rPr>
          <w:rFonts w:cs="Times New Roman"/>
        </w:rPr>
        <w:fldChar w:fldCharType="end"/>
      </w:r>
      <w:r w:rsidRPr="00732113">
        <w:rPr>
          <w:rFonts w:cs="Times New Roman"/>
        </w:rPr>
        <w:instrText>(</w:instrText>
      </w:r>
      <w:r w:rsidRPr="00732113">
        <w:rPr>
          <w:rFonts w:cs="Times New Roman"/>
        </w:rPr>
        <w:fldChar w:fldCharType="begin"/>
      </w:r>
      <w:r w:rsidRPr="00732113">
        <w:rPr>
          <w:rFonts w:cs="Times New Roman"/>
        </w:rPr>
        <w:instrText xml:space="preserve"> SEQ MTEqn \c \* roman \* MERGEFORMAT </w:instrText>
      </w:r>
      <w:r w:rsidRPr="00732113">
        <w:rPr>
          <w:rFonts w:cs="Times New Roman"/>
        </w:rPr>
        <w:fldChar w:fldCharType="separate"/>
      </w:r>
      <w:r w:rsidR="000B2FED">
        <w:rPr>
          <w:rFonts w:cs="Times New Roman"/>
          <w:noProof/>
        </w:rPr>
        <w:instrText>i</w:instrText>
      </w:r>
      <w:r w:rsidRPr="00732113">
        <w:rPr>
          <w:rFonts w:cs="Times New Roman"/>
        </w:rPr>
        <w:fldChar w:fldCharType="end"/>
      </w:r>
      <w:r w:rsidRPr="00732113">
        <w:rPr>
          <w:rFonts w:cs="Times New Roman"/>
        </w:rPr>
        <w:instrText>)</w:instrText>
      </w:r>
      <w:r w:rsidRPr="00732113">
        <w:rPr>
          <w:rFonts w:cs="Times New Roman"/>
        </w:rPr>
        <w:fldChar w:fldCharType="end"/>
      </w:r>
    </w:p>
    <w:p w14:paraId="57143C4B" w14:textId="07BF22A0" w:rsidR="004E7D05" w:rsidRDefault="00132876" w:rsidP="00273374">
      <w:pPr>
        <w:rPr>
          <w:rFonts w:cs="Times New Roman"/>
          <w:szCs w:val="24"/>
        </w:rPr>
      </w:pPr>
      <w:r w:rsidRPr="00DD686D">
        <w:rPr>
          <w:rFonts w:cs="Times New Roman"/>
          <w:szCs w:val="24"/>
        </w:rPr>
        <w:t>Firstly, for the first term in the right, we can obtain:</w:t>
      </w:r>
    </w:p>
    <w:p w14:paraId="508063CF" w14:textId="2146AF27" w:rsidR="005E11E8" w:rsidRPr="00880EA1" w:rsidRDefault="00880EA1" w:rsidP="00DB5A05">
      <w:pPr>
        <w:pStyle w:val="MTDisplayEquation"/>
      </w:pPr>
      <w:r>
        <w:tab/>
      </w:r>
      <w:r w:rsidRPr="00880EA1">
        <w:rPr>
          <w:position w:val="-116"/>
        </w:rPr>
        <w:object w:dxaOrig="7300" w:dyaOrig="2439" w14:anchorId="2349F070">
          <v:shape id="_x0000_i1026" type="#_x0000_t75" style="width:365.4pt;height:121.95pt" o:ole="">
            <v:imagedata r:id="rId10" o:title=""/>
          </v:shape>
          <o:OLEObject Type="Embed" ProgID="Equation.DSMT4" ShapeID="_x0000_i1026" DrawAspect="Content" ObjectID="_1714408476" r:id="rId11"/>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ii</w:instrText>
      </w:r>
      <w:r w:rsidR="006B4D55">
        <w:rPr>
          <w:noProof/>
        </w:rPr>
        <w:fldChar w:fldCharType="end"/>
      </w:r>
      <w:r>
        <w:instrText>)</w:instrText>
      </w:r>
      <w:r>
        <w:fldChar w:fldCharType="end"/>
      </w:r>
    </w:p>
    <w:p w14:paraId="458FFC13" w14:textId="565B971F" w:rsidR="00AE3640" w:rsidRDefault="00AE3640" w:rsidP="00FE56B4">
      <w:pPr>
        <w:rPr>
          <w:rFonts w:cs="Times New Roman"/>
          <w:szCs w:val="24"/>
        </w:rPr>
      </w:pPr>
      <w:r>
        <w:rPr>
          <w:rFonts w:cs="Times New Roman"/>
          <w:szCs w:val="24"/>
        </w:rPr>
        <w:t xml:space="preserve">The derivation of </w:t>
      </w:r>
      <w:r w:rsidR="00AD5999">
        <w:rPr>
          <w:rFonts w:cs="Times New Roman"/>
          <w:szCs w:val="24"/>
        </w:rPr>
        <w:t xml:space="preserve">equation </w:t>
      </w:r>
      <w:r w:rsidR="003D476D">
        <w:rPr>
          <w:rFonts w:cs="Times New Roman" w:hint="eastAsia"/>
          <w:szCs w:val="24"/>
        </w:rPr>
        <w:t>(</w:t>
      </w:r>
      <w:r w:rsidR="00733CBE">
        <w:rPr>
          <w:rFonts w:cs="Times New Roman"/>
          <w:szCs w:val="24"/>
        </w:rPr>
        <w:t>ii</w:t>
      </w:r>
      <w:r w:rsidR="003D476D">
        <w:rPr>
          <w:rFonts w:cs="Times New Roman"/>
          <w:szCs w:val="24"/>
        </w:rPr>
        <w:t>)</w:t>
      </w:r>
      <w:r w:rsidR="00AD5999">
        <w:rPr>
          <w:rFonts w:cs="Times New Roman"/>
          <w:szCs w:val="24"/>
        </w:rPr>
        <w:t xml:space="preserve"> uses the conditional independence of assumed generative model, which can be obtain using d-separate of probabilistic graphical model.</w:t>
      </w:r>
      <w:r w:rsidR="009C4762">
        <w:rPr>
          <w:rFonts w:cs="Times New Roman"/>
          <w:szCs w:val="24"/>
        </w:rPr>
        <w:t xml:space="preserve"> </w:t>
      </w:r>
    </w:p>
    <w:p w14:paraId="7B778304" w14:textId="290F5D83" w:rsidR="00AD5999" w:rsidRDefault="00AD5999" w:rsidP="00FE56B4">
      <w:pPr>
        <w:rPr>
          <w:rFonts w:cs="Times New Roman"/>
          <w:szCs w:val="24"/>
        </w:rPr>
      </w:pPr>
      <w:r w:rsidRPr="00235E70">
        <w:rPr>
          <w:rFonts w:cs="Times New Roman"/>
          <w:szCs w:val="24"/>
        </w:rPr>
        <w:t>Then, we derive the second term</w:t>
      </w:r>
      <w:r w:rsidR="00BC2E26" w:rsidRPr="00235E70">
        <w:rPr>
          <w:rFonts w:cs="Times New Roman"/>
          <w:szCs w:val="24"/>
        </w:rPr>
        <w:t xml:space="preserve"> using the same idea</w:t>
      </w:r>
      <w:r w:rsidRPr="00235E70">
        <w:rPr>
          <w:rFonts w:cs="Times New Roman"/>
          <w:szCs w:val="24"/>
        </w:rPr>
        <w:t>:</w:t>
      </w:r>
    </w:p>
    <w:p w14:paraId="5D97A189" w14:textId="0C3E16BD" w:rsidR="009206D4" w:rsidRPr="00235E70" w:rsidRDefault="009206D4" w:rsidP="009206D4">
      <w:pPr>
        <w:pStyle w:val="MTDisplayEquation"/>
      </w:pPr>
      <w:r>
        <w:tab/>
      </w:r>
      <w:r w:rsidRPr="009206D4">
        <w:rPr>
          <w:position w:val="-224"/>
        </w:rPr>
        <w:object w:dxaOrig="7280" w:dyaOrig="4599" w14:anchorId="531045B9">
          <v:shape id="_x0000_i1027" type="#_x0000_t75" style="width:364.15pt;height:229.75pt" o:ole="">
            <v:imagedata r:id="rId12" o:title=""/>
          </v:shape>
          <o:OLEObject Type="Embed" ProgID="Equation.DSMT4" ShapeID="_x0000_i1027" DrawAspect="Content" ObjectID="_1714408477" r:id="rId13"/>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iii</w:instrText>
      </w:r>
      <w:r w:rsidR="006B4D55">
        <w:rPr>
          <w:noProof/>
        </w:rPr>
        <w:fldChar w:fldCharType="end"/>
      </w:r>
      <w:r>
        <w:instrText>)</w:instrText>
      </w:r>
      <w:r>
        <w:fldChar w:fldCharType="end"/>
      </w:r>
    </w:p>
    <w:p w14:paraId="3E471442" w14:textId="68CD9859" w:rsidR="00607898" w:rsidRDefault="00607898" w:rsidP="00FE56B4">
      <w:pPr>
        <w:rPr>
          <w:rFonts w:cs="Times New Roman"/>
          <w:szCs w:val="24"/>
        </w:rPr>
      </w:pPr>
      <w:r w:rsidRPr="005D6C3F">
        <w:rPr>
          <w:rFonts w:cs="Times New Roman" w:hint="eastAsia"/>
          <w:szCs w:val="24"/>
        </w:rPr>
        <w:t>F</w:t>
      </w:r>
      <w:r w:rsidRPr="005D6C3F">
        <w:rPr>
          <w:rFonts w:cs="Times New Roman"/>
          <w:szCs w:val="24"/>
        </w:rPr>
        <w:t xml:space="preserve">inally, we get the equation </w:t>
      </w:r>
      <w:r w:rsidR="00FF0290">
        <w:rPr>
          <w:rFonts w:cs="Times New Roman"/>
          <w:szCs w:val="24"/>
        </w:rPr>
        <w:t>(</w:t>
      </w:r>
      <w:r w:rsidR="00D241A3">
        <w:rPr>
          <w:rFonts w:cs="Times New Roman"/>
          <w:szCs w:val="24"/>
        </w:rPr>
        <w:t>4</w:t>
      </w:r>
      <w:r w:rsidR="00FF0290">
        <w:rPr>
          <w:rFonts w:cs="Times New Roman"/>
          <w:szCs w:val="24"/>
        </w:rPr>
        <w:t>)</w:t>
      </w:r>
      <w:r w:rsidRPr="005D6C3F">
        <w:rPr>
          <w:rFonts w:cs="Times New Roman"/>
          <w:szCs w:val="24"/>
        </w:rPr>
        <w:t xml:space="preserve"> in the </w:t>
      </w:r>
      <w:r w:rsidR="00E23845">
        <w:rPr>
          <w:rFonts w:cs="Times New Roman"/>
          <w:szCs w:val="24"/>
        </w:rPr>
        <w:t>paper</w:t>
      </w:r>
      <w:r w:rsidRPr="005D6C3F">
        <w:rPr>
          <w:rFonts w:cs="Times New Roman"/>
          <w:szCs w:val="24"/>
        </w:rPr>
        <w:t>.</w:t>
      </w:r>
    </w:p>
    <w:p w14:paraId="449219E9" w14:textId="4DC623EC" w:rsidR="00E663D4" w:rsidRDefault="006825B4">
      <w:pPr>
        <w:widowControl/>
        <w:spacing w:line="240" w:lineRule="auto"/>
        <w:jc w:val="left"/>
        <w:rPr>
          <w:rFonts w:cs="Times New Roman"/>
          <w:szCs w:val="24"/>
        </w:rPr>
      </w:pPr>
      <w:r>
        <w:rPr>
          <w:rFonts w:cs="Times New Roman"/>
          <w:szCs w:val="24"/>
        </w:rPr>
        <w:br w:type="page"/>
      </w:r>
    </w:p>
    <w:p w14:paraId="7D23F331" w14:textId="7B301B95" w:rsidR="005D6C3F" w:rsidRPr="009F55A4" w:rsidRDefault="00A71C58" w:rsidP="00D90864">
      <w:pPr>
        <w:pStyle w:val="2"/>
        <w:spacing w:after="156"/>
      </w:pPr>
      <w:bookmarkStart w:id="1" w:name="_Toc103549104"/>
      <w:r>
        <w:lastRenderedPageBreak/>
        <w:t>Note</w:t>
      </w:r>
      <w:r w:rsidR="00BB0727">
        <w:t xml:space="preserve"> S</w:t>
      </w:r>
      <w:r>
        <w:t xml:space="preserve">2: </w:t>
      </w:r>
      <w:r w:rsidR="009F55A4" w:rsidRPr="00C229B2">
        <w:t xml:space="preserve">The derivation of </w:t>
      </w:r>
      <w:r w:rsidR="009F55A4">
        <w:t>equation</w:t>
      </w:r>
      <w:r w:rsidR="009F55A4" w:rsidRPr="00C229B2">
        <w:t xml:space="preserve"> (</w:t>
      </w:r>
      <w:r w:rsidR="003D0C18">
        <w:t>5</w:t>
      </w:r>
      <w:r w:rsidR="009F55A4" w:rsidRPr="00C229B2">
        <w:t>)</w:t>
      </w:r>
      <w:r w:rsidR="009F55A4">
        <w:t xml:space="preserve"> </w:t>
      </w:r>
      <w:r w:rsidR="00D26CBD">
        <w:t>in the paper</w:t>
      </w:r>
      <w:bookmarkEnd w:id="1"/>
    </w:p>
    <w:p w14:paraId="0DE2A965" w14:textId="4C4C2C80" w:rsidR="005D6C3F" w:rsidRPr="00D816CA" w:rsidRDefault="000B2633" w:rsidP="00705B83">
      <w:pPr>
        <w:spacing w:line="460" w:lineRule="exact"/>
        <w:rPr>
          <w:rFonts w:cs="Times New Roman"/>
          <w:szCs w:val="24"/>
        </w:rPr>
      </w:pPr>
      <w:r w:rsidRPr="00D816CA">
        <w:rPr>
          <w:rFonts w:cs="Times New Roman"/>
          <w:szCs w:val="24"/>
        </w:rPr>
        <w:t xml:space="preserve">Following the hypothesis of our study, we mark the </w:t>
      </w:r>
      <w:r w:rsidR="0052564F" w:rsidRPr="0052564F">
        <w:rPr>
          <w:position w:val="-14"/>
        </w:rPr>
        <w:object w:dxaOrig="1280" w:dyaOrig="400" w14:anchorId="456A8732">
          <v:shape id="_x0000_i1028" type="#_x0000_t75" style="width:64.1pt;height:20.8pt" o:ole="">
            <v:imagedata r:id="rId14" o:title=""/>
          </v:shape>
          <o:OLEObject Type="Embed" ProgID="Equation.DSMT4" ShapeID="_x0000_i1028" DrawAspect="Content" ObjectID="_1714408478" r:id="rId15"/>
        </w:object>
      </w:r>
      <w:r w:rsidRPr="00D816CA">
        <w:rPr>
          <w:rFonts w:cs="Times New Roman" w:hint="eastAsia"/>
          <w:szCs w:val="24"/>
        </w:rPr>
        <w:t xml:space="preserve"> </w:t>
      </w:r>
      <w:proofErr w:type="spellStart"/>
      <w:r w:rsidRPr="00D816CA">
        <w:rPr>
          <w:rFonts w:cs="Times New Roman"/>
          <w:szCs w:val="24"/>
        </w:rPr>
        <w:t>as</w:t>
      </w:r>
      <w:proofErr w:type="spellEnd"/>
      <w:r w:rsidRPr="00D816CA">
        <w:rPr>
          <w:rFonts w:cs="Times New Roman"/>
          <w:szCs w:val="24"/>
        </w:rPr>
        <w:t xml:space="preserve"> </w:t>
      </w:r>
      <w:r w:rsidR="0052564F" w:rsidRPr="0052564F">
        <w:rPr>
          <w:position w:val="-12"/>
        </w:rPr>
        <w:object w:dxaOrig="279" w:dyaOrig="360" w14:anchorId="70E9FFD7">
          <v:shape id="_x0000_i1029" type="#_x0000_t75" style="width:13.75pt;height:18.3pt" o:ole="">
            <v:imagedata r:id="rId16" o:title=""/>
          </v:shape>
          <o:OLEObject Type="Embed" ProgID="Equation.DSMT4" ShapeID="_x0000_i1029" DrawAspect="Content" ObjectID="_1714408479" r:id="rId17"/>
        </w:object>
      </w:r>
      <w:r w:rsidRPr="00D816CA">
        <w:rPr>
          <w:rFonts w:cs="Times New Roman" w:hint="eastAsia"/>
          <w:szCs w:val="24"/>
        </w:rPr>
        <w:t>,</w:t>
      </w:r>
      <w:r w:rsidRPr="00D816CA">
        <w:rPr>
          <w:rFonts w:cs="Times New Roman"/>
          <w:szCs w:val="24"/>
        </w:rPr>
        <w:t xml:space="preserve"> mark the mean and variance of </w:t>
      </w:r>
      <w:r w:rsidR="001A23F1" w:rsidRPr="0052564F">
        <w:rPr>
          <w:position w:val="-16"/>
        </w:rPr>
        <w:object w:dxaOrig="1660" w:dyaOrig="440" w14:anchorId="17222A89">
          <v:shape id="_x0000_i1030" type="#_x0000_t75" style="width:73.65pt;height:19.55pt" o:ole="">
            <v:imagedata r:id="rId18" o:title=""/>
          </v:shape>
          <o:OLEObject Type="Embed" ProgID="Equation.DSMT4" ShapeID="_x0000_i1030" DrawAspect="Content" ObjectID="_1714408480" r:id="rId19"/>
        </w:object>
      </w:r>
      <w:r w:rsidRPr="00D816CA">
        <w:rPr>
          <w:rFonts w:cs="Times New Roman" w:hint="eastAsia"/>
          <w:szCs w:val="24"/>
        </w:rPr>
        <w:t xml:space="preserve"> </w:t>
      </w:r>
      <w:r w:rsidRPr="00D816CA">
        <w:rPr>
          <w:rFonts w:cs="Times New Roman"/>
          <w:szCs w:val="24"/>
        </w:rPr>
        <w:t xml:space="preserve">as </w:t>
      </w:r>
      <w:r w:rsidR="001A23F1" w:rsidRPr="0052564F">
        <w:rPr>
          <w:position w:val="-20"/>
        </w:rPr>
        <w:object w:dxaOrig="1320" w:dyaOrig="560" w14:anchorId="4AD8DE2B">
          <v:shape id="_x0000_i1031" type="#_x0000_t75" style="width:51.2pt;height:22.45pt" o:ole="">
            <v:imagedata r:id="rId20" o:title=""/>
          </v:shape>
          <o:OLEObject Type="Embed" ProgID="Equation.DSMT4" ShapeID="_x0000_i1031" DrawAspect="Content" ObjectID="_1714408481" r:id="rId21"/>
        </w:object>
      </w:r>
      <w:r w:rsidR="00873C42" w:rsidRPr="00D816CA">
        <w:rPr>
          <w:rFonts w:cs="Times New Roman"/>
          <w:szCs w:val="24"/>
        </w:rPr>
        <w:t xml:space="preserve"> and </w:t>
      </w:r>
      <w:r w:rsidR="001A23F1" w:rsidRPr="0052564F">
        <w:rPr>
          <w:position w:val="-28"/>
        </w:rPr>
        <w:object w:dxaOrig="1680" w:dyaOrig="720" w14:anchorId="0BC17CFF">
          <v:shape id="_x0000_i1032" type="#_x0000_t75" style="width:67.4pt;height:27.45pt" o:ole="">
            <v:imagedata r:id="rId22" o:title=""/>
          </v:shape>
          <o:OLEObject Type="Embed" ProgID="Equation.DSMT4" ShapeID="_x0000_i1032" DrawAspect="Content" ObjectID="_1714408482" r:id="rId23"/>
        </w:object>
      </w:r>
      <w:r w:rsidR="008C71A1" w:rsidRPr="00D816CA">
        <w:rPr>
          <w:rFonts w:cs="Times New Roman" w:hint="eastAsia"/>
          <w:szCs w:val="24"/>
        </w:rPr>
        <w:t>,</w:t>
      </w:r>
      <w:r w:rsidR="008C71A1" w:rsidRPr="00D816CA">
        <w:rPr>
          <w:rFonts w:cs="Times New Roman"/>
          <w:szCs w:val="24"/>
        </w:rPr>
        <w:t xml:space="preserve"> mark the mean and variance of </w:t>
      </w:r>
      <w:r w:rsidR="001A23F1" w:rsidRPr="0052564F">
        <w:rPr>
          <w:position w:val="-16"/>
        </w:rPr>
        <w:object w:dxaOrig="1320" w:dyaOrig="440" w14:anchorId="452F9143">
          <v:shape id="_x0000_i1033" type="#_x0000_t75" style="width:57pt;height:19.55pt" o:ole="">
            <v:imagedata r:id="rId24" o:title=""/>
          </v:shape>
          <o:OLEObject Type="Embed" ProgID="Equation.DSMT4" ShapeID="_x0000_i1033" DrawAspect="Content" ObjectID="_1714408483" r:id="rId25"/>
        </w:object>
      </w:r>
      <w:r w:rsidR="008C71A1" w:rsidRPr="00D816CA">
        <w:rPr>
          <w:rFonts w:cs="Times New Roman" w:hint="eastAsia"/>
          <w:szCs w:val="24"/>
        </w:rPr>
        <w:t xml:space="preserve"> </w:t>
      </w:r>
      <w:r w:rsidR="008C71A1" w:rsidRPr="00D816CA">
        <w:rPr>
          <w:rFonts w:cs="Times New Roman"/>
          <w:szCs w:val="24"/>
        </w:rPr>
        <w:t xml:space="preserve">as </w:t>
      </w:r>
      <w:r w:rsidR="00437CFB" w:rsidRPr="0052564F">
        <w:rPr>
          <w:position w:val="-20"/>
        </w:rPr>
        <w:object w:dxaOrig="1400" w:dyaOrig="560" w14:anchorId="749D270B">
          <v:shape id="_x0000_i1034" type="#_x0000_t75" style="width:55.75pt;height:23.7pt" o:ole="">
            <v:imagedata r:id="rId26" o:title=""/>
          </v:shape>
          <o:OLEObject Type="Embed" ProgID="Equation.DSMT4" ShapeID="_x0000_i1034" DrawAspect="Content" ObjectID="_1714408484" r:id="rId27"/>
        </w:object>
      </w:r>
      <w:r w:rsidR="008C71A1" w:rsidRPr="00D816CA">
        <w:rPr>
          <w:rFonts w:cs="Times New Roman"/>
          <w:szCs w:val="24"/>
        </w:rPr>
        <w:t xml:space="preserve"> and </w:t>
      </w:r>
      <w:r w:rsidR="00437CFB" w:rsidRPr="0052564F">
        <w:rPr>
          <w:position w:val="-28"/>
        </w:rPr>
        <w:object w:dxaOrig="1960" w:dyaOrig="720" w14:anchorId="654CC0F5">
          <v:shape id="_x0000_i1035" type="#_x0000_t75" style="width:79.5pt;height:29.95pt" o:ole="">
            <v:imagedata r:id="rId28" o:title=""/>
          </v:shape>
          <o:OLEObject Type="Embed" ProgID="Equation.DSMT4" ShapeID="_x0000_i1035" DrawAspect="Content" ObjectID="_1714408485" r:id="rId29"/>
        </w:object>
      </w:r>
      <w:r w:rsidR="008C71A1" w:rsidRPr="00D816CA">
        <w:rPr>
          <w:rFonts w:cs="Times New Roman" w:hint="eastAsia"/>
          <w:szCs w:val="24"/>
        </w:rPr>
        <w:t>,</w:t>
      </w:r>
      <w:r w:rsidR="00873C42" w:rsidRPr="00D816CA">
        <w:rPr>
          <w:rFonts w:cs="Times New Roman"/>
          <w:szCs w:val="24"/>
        </w:rPr>
        <w:t xml:space="preserve"> </w:t>
      </w:r>
      <w:r w:rsidR="008C71A1" w:rsidRPr="00D816CA">
        <w:rPr>
          <w:rFonts w:cs="Times New Roman"/>
          <w:szCs w:val="24"/>
        </w:rPr>
        <w:t xml:space="preserve">mark the mean of </w:t>
      </w:r>
      <w:r w:rsidR="001A23F1" w:rsidRPr="0052564F">
        <w:rPr>
          <w:position w:val="-16"/>
        </w:rPr>
        <w:object w:dxaOrig="1700" w:dyaOrig="440" w14:anchorId="41406296">
          <v:shape id="_x0000_i1036" type="#_x0000_t75" style="width:69.1pt;height:18.3pt" o:ole="">
            <v:imagedata r:id="rId30" o:title=""/>
          </v:shape>
          <o:OLEObject Type="Embed" ProgID="Equation.DSMT4" ShapeID="_x0000_i1036" DrawAspect="Content" ObjectID="_1714408486" r:id="rId31"/>
        </w:object>
      </w:r>
      <w:r w:rsidR="008C71A1" w:rsidRPr="00D816CA">
        <w:rPr>
          <w:rFonts w:cs="Times New Roman" w:hint="eastAsia"/>
          <w:szCs w:val="24"/>
        </w:rPr>
        <w:t xml:space="preserve"> </w:t>
      </w:r>
      <w:r w:rsidR="008C71A1" w:rsidRPr="00D816CA">
        <w:rPr>
          <w:rFonts w:cs="Times New Roman"/>
          <w:szCs w:val="24"/>
        </w:rPr>
        <w:t xml:space="preserve">as </w:t>
      </w:r>
      <w:r w:rsidR="00437CFB" w:rsidRPr="0052564F">
        <w:rPr>
          <w:position w:val="-20"/>
        </w:rPr>
        <w:object w:dxaOrig="1340" w:dyaOrig="560" w14:anchorId="21651E84">
          <v:shape id="_x0000_i1037" type="#_x0000_t75" style="width:53.7pt;height:22.45pt" o:ole="">
            <v:imagedata r:id="rId32" o:title=""/>
          </v:shape>
          <o:OLEObject Type="Embed" ProgID="Equation.DSMT4" ShapeID="_x0000_i1037" DrawAspect="Content" ObjectID="_1714408487" r:id="rId33"/>
        </w:object>
      </w:r>
      <w:r w:rsidRPr="00D816CA">
        <w:rPr>
          <w:rFonts w:cs="Times New Roman"/>
          <w:szCs w:val="24"/>
        </w:rPr>
        <w:t xml:space="preserve"> for </w:t>
      </w:r>
      <w:bookmarkStart w:id="2" w:name="MTBlankEqn"/>
      <w:r w:rsidR="0052564F" w:rsidRPr="0052564F">
        <w:rPr>
          <w:position w:val="-10"/>
        </w:rPr>
        <w:object w:dxaOrig="1060" w:dyaOrig="320" w14:anchorId="4BA262D7">
          <v:shape id="_x0000_i1038" type="#_x0000_t75" style="width:52.45pt;height:16.25pt" o:ole="">
            <v:imagedata r:id="rId34" o:title=""/>
          </v:shape>
          <o:OLEObject Type="Embed" ProgID="Equation.DSMT4" ShapeID="_x0000_i1038" DrawAspect="Content" ObjectID="_1714408488" r:id="rId35"/>
        </w:object>
      </w:r>
      <w:bookmarkEnd w:id="2"/>
      <w:r w:rsidRPr="00D816CA">
        <w:rPr>
          <w:rFonts w:cs="Times New Roman" w:hint="eastAsia"/>
          <w:szCs w:val="24"/>
        </w:rPr>
        <w:t>.</w:t>
      </w:r>
    </w:p>
    <w:p w14:paraId="6A2E581C" w14:textId="7BDFB98C" w:rsidR="005D6C3F" w:rsidRDefault="00087B32" w:rsidP="00705B83">
      <w:pPr>
        <w:spacing w:line="460" w:lineRule="exact"/>
        <w:rPr>
          <w:rFonts w:cs="Times New Roman"/>
          <w:szCs w:val="24"/>
        </w:rPr>
      </w:pPr>
      <w:r>
        <w:rPr>
          <w:rFonts w:cs="Times New Roman" w:hint="eastAsia"/>
          <w:szCs w:val="24"/>
        </w:rPr>
        <w:t>T</w:t>
      </w:r>
      <w:r>
        <w:rPr>
          <w:rFonts w:cs="Times New Roman"/>
          <w:szCs w:val="24"/>
        </w:rPr>
        <w:t xml:space="preserve">he first right term of equation </w:t>
      </w:r>
      <w:r w:rsidR="0052564F">
        <w:rPr>
          <w:rFonts w:cs="Times New Roman"/>
          <w:szCs w:val="24"/>
        </w:rPr>
        <w:t>(4)</w:t>
      </w:r>
      <w:r>
        <w:rPr>
          <w:rFonts w:cs="Times New Roman"/>
          <w:szCs w:val="24"/>
        </w:rPr>
        <w:t xml:space="preserve"> </w:t>
      </w:r>
      <w:r w:rsidR="006D3642">
        <w:rPr>
          <w:rFonts w:cs="Times New Roman"/>
          <w:szCs w:val="24"/>
        </w:rPr>
        <w:t>in the paper</w:t>
      </w:r>
      <w:r>
        <w:rPr>
          <w:rFonts w:cs="Times New Roman"/>
          <w:szCs w:val="24"/>
        </w:rPr>
        <w:t xml:space="preserve"> is:</w:t>
      </w:r>
    </w:p>
    <w:p w14:paraId="7DA9E9AE" w14:textId="64BA48A4" w:rsidR="00250EED" w:rsidRDefault="00250EED" w:rsidP="00250EED">
      <w:pPr>
        <w:pStyle w:val="MTDisplayEquation"/>
      </w:pPr>
      <w:r>
        <w:tab/>
      </w:r>
      <w:r w:rsidR="006E23F1" w:rsidRPr="00250EED">
        <w:rPr>
          <w:position w:val="-148"/>
        </w:rPr>
        <w:object w:dxaOrig="6039" w:dyaOrig="3080" w14:anchorId="177F1E7D">
          <v:shape id="_x0000_i1039" type="#_x0000_t75" style="width:283pt;height:143.15pt" o:ole="">
            <v:imagedata r:id="rId36" o:title=""/>
          </v:shape>
          <o:OLEObject Type="Embed" ProgID="Equation.DSMT4" ShapeID="_x0000_i1039" DrawAspect="Content" ObjectID="_1714408489" r:id="rId37"/>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iv</w:instrText>
      </w:r>
      <w:r w:rsidR="006B4D55">
        <w:rPr>
          <w:noProof/>
        </w:rPr>
        <w:fldChar w:fldCharType="end"/>
      </w:r>
      <w:r>
        <w:instrText>)</w:instrText>
      </w:r>
      <w:r>
        <w:fldChar w:fldCharType="end"/>
      </w:r>
    </w:p>
    <w:p w14:paraId="237935C5" w14:textId="5369C55B" w:rsidR="00D60882" w:rsidRDefault="00D469A9" w:rsidP="00705B83">
      <w:pPr>
        <w:spacing w:line="460" w:lineRule="exact"/>
        <w:rPr>
          <w:rFonts w:cs="Times New Roman"/>
          <w:szCs w:val="24"/>
        </w:rPr>
      </w:pPr>
      <w:r>
        <w:rPr>
          <w:rFonts w:cs="Times New Roman"/>
          <w:szCs w:val="24"/>
        </w:rPr>
        <w:t xml:space="preserve">The </w:t>
      </w:r>
      <w:r w:rsidR="004E3BDD">
        <w:rPr>
          <w:rFonts w:cs="Times New Roman"/>
          <w:szCs w:val="24"/>
        </w:rPr>
        <w:t xml:space="preserve">main part of </w:t>
      </w:r>
      <w:r>
        <w:rPr>
          <w:rFonts w:cs="Times New Roman"/>
          <w:szCs w:val="24"/>
        </w:rPr>
        <w:t xml:space="preserve">second right term of equation </w:t>
      </w:r>
      <w:r w:rsidR="00624E60">
        <w:rPr>
          <w:rFonts w:cs="Times New Roman"/>
          <w:szCs w:val="24"/>
        </w:rPr>
        <w:t>(</w:t>
      </w:r>
      <w:r w:rsidR="00FF00FB">
        <w:rPr>
          <w:rFonts w:cs="Times New Roman"/>
          <w:szCs w:val="24"/>
        </w:rPr>
        <w:t>4</w:t>
      </w:r>
      <w:r w:rsidR="00624E60">
        <w:rPr>
          <w:rFonts w:cs="Times New Roman"/>
          <w:szCs w:val="24"/>
        </w:rPr>
        <w:t>)</w:t>
      </w:r>
      <w:r>
        <w:rPr>
          <w:rFonts w:cs="Times New Roman"/>
          <w:szCs w:val="24"/>
        </w:rPr>
        <w:t xml:space="preserve"> is</w:t>
      </w:r>
      <w:r w:rsidR="004E3BDD">
        <w:rPr>
          <w:rFonts w:cs="Times New Roman"/>
          <w:szCs w:val="24"/>
        </w:rPr>
        <w:t xml:space="preserve"> the </w:t>
      </w:r>
      <w:r w:rsidR="00367D54" w:rsidRPr="00367D54">
        <w:rPr>
          <w:rFonts w:cs="Times New Roman"/>
          <w:szCs w:val="24"/>
        </w:rPr>
        <w:t>Kullback–Leibler divergence</w:t>
      </w:r>
      <w:r w:rsidR="00367D54">
        <w:rPr>
          <w:rFonts w:cs="Times New Roman"/>
          <w:szCs w:val="24"/>
        </w:rPr>
        <w:t xml:space="preserve"> of two multivariate Gaussian distributions. It can be derived that:</w:t>
      </w:r>
    </w:p>
    <w:p w14:paraId="0400C448" w14:textId="74267FD2" w:rsidR="003976F7" w:rsidRDefault="003976F7" w:rsidP="003976F7">
      <w:pPr>
        <w:pStyle w:val="MTDisplayEquation"/>
      </w:pPr>
      <w:r>
        <w:tab/>
      </w:r>
      <w:r w:rsidR="006E23F1" w:rsidRPr="003976F7">
        <w:rPr>
          <w:position w:val="-18"/>
        </w:rPr>
        <w:object w:dxaOrig="9560" w:dyaOrig="5600" w14:anchorId="1B62BFA5">
          <v:shape id="_x0000_i1040" type="#_x0000_t75" style="width:370pt;height:216.85pt" o:ole="">
            <v:imagedata r:id="rId38" o:title=""/>
          </v:shape>
          <o:OLEObject Type="Embed" ProgID="Equation.DSMT4" ShapeID="_x0000_i1040" DrawAspect="Content" ObjectID="_1714408490" r:id="rId39"/>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v</w:instrText>
      </w:r>
      <w:r w:rsidR="006B4D55">
        <w:rPr>
          <w:noProof/>
        </w:rPr>
        <w:fldChar w:fldCharType="end"/>
      </w:r>
      <w:r>
        <w:instrText>)</w:instrText>
      </w:r>
      <w:r>
        <w:fldChar w:fldCharType="end"/>
      </w:r>
    </w:p>
    <w:p w14:paraId="4FA2F458" w14:textId="21F98C9A" w:rsidR="00742134" w:rsidRDefault="0021794B" w:rsidP="00FE56B4">
      <w:pPr>
        <w:rPr>
          <w:rFonts w:cs="Times New Roman"/>
          <w:szCs w:val="24"/>
        </w:rPr>
      </w:pPr>
      <w:r>
        <w:rPr>
          <w:rFonts w:cs="Times New Roman" w:hint="eastAsia"/>
          <w:szCs w:val="24"/>
        </w:rPr>
        <w:t>T</w:t>
      </w:r>
      <w:r>
        <w:rPr>
          <w:rFonts w:cs="Times New Roman"/>
          <w:szCs w:val="24"/>
        </w:rPr>
        <w:t>he third term is:</w:t>
      </w:r>
    </w:p>
    <w:p w14:paraId="437B54E5" w14:textId="51744DF3" w:rsidR="005E6B62" w:rsidRPr="00EA28B5" w:rsidRDefault="00EA28B5" w:rsidP="007B57BA">
      <w:pPr>
        <w:pStyle w:val="MTDisplayEquation"/>
      </w:pPr>
      <w:r>
        <w:tab/>
      </w:r>
      <w:r w:rsidRPr="00EA28B5">
        <w:rPr>
          <w:position w:val="-24"/>
        </w:rPr>
        <w:object w:dxaOrig="6360" w:dyaOrig="620" w14:anchorId="35B6DB04">
          <v:shape id="_x0000_i1041" type="#_x0000_t75" style="width:317.95pt;height:31.2pt" o:ole="">
            <v:imagedata r:id="rId40" o:title=""/>
          </v:shape>
          <o:OLEObject Type="Embed" ProgID="Equation.DSMT4" ShapeID="_x0000_i1041" DrawAspect="Content" ObjectID="_1714408491" r:id="rId41"/>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vi</w:instrText>
      </w:r>
      <w:r w:rsidR="006B4D55">
        <w:rPr>
          <w:noProof/>
        </w:rPr>
        <w:fldChar w:fldCharType="end"/>
      </w:r>
      <w:r>
        <w:instrText>)</w:instrText>
      </w:r>
      <w:r>
        <w:fldChar w:fldCharType="end"/>
      </w:r>
    </w:p>
    <w:p w14:paraId="29D6FFE8" w14:textId="03D592C7" w:rsidR="005A6F9A" w:rsidRDefault="005F66F9" w:rsidP="00705B83">
      <w:pPr>
        <w:spacing w:line="460" w:lineRule="exact"/>
        <w:rPr>
          <w:rFonts w:cs="Times New Roman"/>
          <w:szCs w:val="24"/>
        </w:rPr>
      </w:pPr>
      <w:r>
        <w:rPr>
          <w:rFonts w:cs="Times New Roman" w:hint="eastAsia"/>
          <w:szCs w:val="24"/>
        </w:rPr>
        <w:t>T</w:t>
      </w:r>
      <w:r>
        <w:rPr>
          <w:rFonts w:cs="Times New Roman"/>
          <w:szCs w:val="24"/>
        </w:rPr>
        <w:t>hen, we omit the constant term</w:t>
      </w:r>
      <w:r w:rsidR="00250290">
        <w:rPr>
          <w:rFonts w:cs="Times New Roman"/>
          <w:szCs w:val="24"/>
        </w:rPr>
        <w:t>s,</w:t>
      </w:r>
      <w:r>
        <w:rPr>
          <w:rFonts w:cs="Times New Roman"/>
          <w:szCs w:val="24"/>
        </w:rPr>
        <w:t xml:space="preserve"> use reparameterization trick</w:t>
      </w:r>
      <w:r w:rsidR="00250290">
        <w:rPr>
          <w:rFonts w:cs="Times New Roman"/>
          <w:szCs w:val="24"/>
        </w:rPr>
        <w:t xml:space="preserve"> and assume the variance of error is 1</w:t>
      </w:r>
      <w:r>
        <w:rPr>
          <w:rFonts w:cs="Times New Roman"/>
          <w:szCs w:val="24"/>
        </w:rPr>
        <w:t xml:space="preserve"> to get </w:t>
      </w:r>
      <w:r w:rsidR="00250290">
        <w:rPr>
          <w:rFonts w:cs="Times New Roman"/>
          <w:szCs w:val="24"/>
        </w:rPr>
        <w:t xml:space="preserve">the </w:t>
      </w:r>
      <w:r>
        <w:rPr>
          <w:rFonts w:cs="Times New Roman"/>
          <w:szCs w:val="24"/>
        </w:rPr>
        <w:t>Monte Carlo estimator</w:t>
      </w:r>
      <w:r w:rsidR="00250290">
        <w:rPr>
          <w:rFonts w:cs="Times New Roman"/>
          <w:szCs w:val="24"/>
        </w:rPr>
        <w:t xml:space="preserve"> </w:t>
      </w:r>
      <w:r w:rsidR="000E6290" w:rsidRPr="001466A7">
        <w:rPr>
          <w:position w:val="-14"/>
        </w:rPr>
        <w:object w:dxaOrig="1120" w:dyaOrig="400" w14:anchorId="4A61534A">
          <v:shape id="_x0000_i1042" type="#_x0000_t75" style="width:56.6pt;height:20.8pt" o:ole="">
            <v:imagedata r:id="rId42" o:title=""/>
          </v:shape>
          <o:OLEObject Type="Embed" ProgID="Equation.DSMT4" ShapeID="_x0000_i1042" DrawAspect="Content" ObjectID="_1714408492" r:id="rId43"/>
        </w:object>
      </w:r>
      <w:r>
        <w:rPr>
          <w:rFonts w:cs="Times New Roman"/>
          <w:szCs w:val="24"/>
        </w:rPr>
        <w:t xml:space="preserve"> </w:t>
      </w:r>
      <w:r w:rsidR="00250290">
        <w:rPr>
          <w:rFonts w:cs="Times New Roman"/>
          <w:szCs w:val="24"/>
        </w:rPr>
        <w:t xml:space="preserve">of </w:t>
      </w:r>
      <w:r w:rsidR="000E6290" w:rsidRPr="001466A7">
        <w:rPr>
          <w:position w:val="-14"/>
        </w:rPr>
        <w:object w:dxaOrig="1060" w:dyaOrig="400" w14:anchorId="46686D14">
          <v:shape id="_x0000_i1043" type="#_x0000_t75" style="width:52.45pt;height:20.8pt" o:ole="">
            <v:imagedata r:id="rId44" o:title=""/>
          </v:shape>
          <o:OLEObject Type="Embed" ProgID="Equation.DSMT4" ShapeID="_x0000_i1043" DrawAspect="Content" ObjectID="_1714408493" r:id="rId45"/>
        </w:object>
      </w:r>
      <w:r w:rsidR="00562319">
        <w:rPr>
          <w:rFonts w:cs="Times New Roman"/>
          <w:szCs w:val="24"/>
        </w:rPr>
        <w:t>.</w:t>
      </w:r>
    </w:p>
    <w:p w14:paraId="336C9EE8" w14:textId="77777777" w:rsidR="005A6F9A" w:rsidRDefault="005A6F9A">
      <w:pPr>
        <w:widowControl/>
        <w:spacing w:line="240" w:lineRule="auto"/>
        <w:jc w:val="left"/>
        <w:rPr>
          <w:rFonts w:cs="Times New Roman"/>
          <w:szCs w:val="24"/>
        </w:rPr>
      </w:pPr>
      <w:r>
        <w:rPr>
          <w:rFonts w:cs="Times New Roman"/>
          <w:szCs w:val="24"/>
        </w:rPr>
        <w:br w:type="page"/>
      </w:r>
    </w:p>
    <w:p w14:paraId="01FCF1DF" w14:textId="4CA36D89" w:rsidR="009E4D0B" w:rsidRDefault="004B1B43" w:rsidP="00515B1A">
      <w:pPr>
        <w:pStyle w:val="2"/>
        <w:spacing w:after="156"/>
      </w:pPr>
      <w:bookmarkStart w:id="3" w:name="_Toc103549105"/>
      <w:r>
        <w:rPr>
          <w:rFonts w:hint="eastAsia"/>
        </w:rPr>
        <w:lastRenderedPageBreak/>
        <w:t>N</w:t>
      </w:r>
      <w:r>
        <w:t xml:space="preserve">ote S3: </w:t>
      </w:r>
      <w:r w:rsidR="00693D6C">
        <w:t xml:space="preserve">The </w:t>
      </w:r>
      <w:r w:rsidR="009E4D0B">
        <w:t>p</w:t>
      </w:r>
      <w:r w:rsidR="009E4D0B" w:rsidRPr="009E4D0B">
        <w:t>seudo code</w:t>
      </w:r>
      <w:r w:rsidR="009E4D0B">
        <w:t xml:space="preserve"> of MCluster-VAEs</w:t>
      </w:r>
      <w:bookmarkEnd w:id="3"/>
    </w:p>
    <w:tbl>
      <w:tblPr>
        <w:tblStyle w:val="a9"/>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8F14A9" w14:paraId="407202C6" w14:textId="77777777" w:rsidTr="00BA4C74">
        <w:tc>
          <w:tcPr>
            <w:tcW w:w="8296" w:type="dxa"/>
            <w:tcBorders>
              <w:bottom w:val="single" w:sz="4" w:space="0" w:color="auto"/>
            </w:tcBorders>
          </w:tcPr>
          <w:p w14:paraId="3876CBB7" w14:textId="253171C8" w:rsidR="008F14A9" w:rsidRDefault="008F14A9" w:rsidP="0018415E">
            <w:pPr>
              <w:widowControl/>
              <w:spacing w:line="320" w:lineRule="exact"/>
              <w:jc w:val="left"/>
              <w:rPr>
                <w:rFonts w:cs="Times New Roman"/>
                <w:szCs w:val="24"/>
              </w:rPr>
            </w:pPr>
            <w:r w:rsidRPr="00D13B65">
              <w:rPr>
                <w:rFonts w:cs="Times New Roman" w:hint="eastAsia"/>
                <w:b/>
                <w:bCs/>
                <w:szCs w:val="24"/>
              </w:rPr>
              <w:t>A</w:t>
            </w:r>
            <w:r w:rsidRPr="00D13B65">
              <w:rPr>
                <w:rFonts w:cs="Times New Roman"/>
                <w:b/>
                <w:bCs/>
                <w:szCs w:val="24"/>
              </w:rPr>
              <w:t>lgorithm</w:t>
            </w:r>
            <w:r>
              <w:rPr>
                <w:rFonts w:cs="Times New Roman"/>
                <w:szCs w:val="24"/>
              </w:rPr>
              <w:t xml:space="preserve"> Minibatch stochastic descent training of M</w:t>
            </w:r>
            <w:r>
              <w:rPr>
                <w:rFonts w:cs="Times New Roman" w:hint="eastAsia"/>
                <w:szCs w:val="24"/>
              </w:rPr>
              <w:t>C</w:t>
            </w:r>
            <w:r>
              <w:rPr>
                <w:rFonts w:cs="Times New Roman"/>
                <w:szCs w:val="24"/>
              </w:rPr>
              <w:t>luster-VAEs</w:t>
            </w:r>
          </w:p>
        </w:tc>
      </w:tr>
      <w:tr w:rsidR="008F14A9" w14:paraId="0A1C33FA" w14:textId="77777777" w:rsidTr="00BA4C74">
        <w:tc>
          <w:tcPr>
            <w:tcW w:w="8296" w:type="dxa"/>
            <w:tcBorders>
              <w:top w:val="single" w:sz="4" w:space="0" w:color="auto"/>
            </w:tcBorders>
          </w:tcPr>
          <w:p w14:paraId="636DD964" w14:textId="50E0795F" w:rsidR="0032360C" w:rsidRPr="0025275D" w:rsidRDefault="002217D1" w:rsidP="0018415E">
            <w:pPr>
              <w:widowControl/>
              <w:spacing w:line="320" w:lineRule="exact"/>
              <w:jc w:val="left"/>
              <w:rPr>
                <w:rFonts w:ascii="Cambria Math" w:hAnsi="Cambria Math" w:cs="Times New Roman"/>
                <w:i/>
                <w:szCs w:val="24"/>
              </w:rPr>
            </w:pPr>
            <w:r w:rsidRPr="0032360C">
              <w:rPr>
                <w:rFonts w:cs="Times New Roman" w:hint="eastAsia"/>
                <w:b/>
                <w:bCs/>
                <w:szCs w:val="24"/>
              </w:rPr>
              <w:t>I</w:t>
            </w:r>
            <w:r w:rsidRPr="0032360C">
              <w:rPr>
                <w:rFonts w:cs="Times New Roman"/>
                <w:b/>
                <w:bCs/>
                <w:szCs w:val="24"/>
              </w:rPr>
              <w:t>nput</w:t>
            </w:r>
            <w:r>
              <w:rPr>
                <w:rFonts w:cs="Times New Roman"/>
                <w:szCs w:val="24"/>
              </w:rPr>
              <w:t xml:space="preserve">: </w:t>
            </w:r>
            <w:r w:rsidR="000643A4">
              <w:rPr>
                <w:rFonts w:cs="Times New Roman"/>
                <w:szCs w:val="24"/>
              </w:rPr>
              <w:t>expression matr</w:t>
            </w:r>
            <w:r w:rsidR="000E1196">
              <w:rPr>
                <w:rFonts w:cs="Times New Roman"/>
                <w:szCs w:val="24"/>
              </w:rPr>
              <w:t xml:space="preserve">ix </w:t>
            </w:r>
            <m:oMath>
              <m:r>
                <w:rPr>
                  <w:rFonts w:ascii="Cambria Math" w:hAnsi="Cambria Math" w:cs="Times New Roman"/>
                  <w:szCs w:val="24"/>
                </w:rPr>
                <m:t>X=</m:t>
              </m:r>
              <m:d>
                <m:dPr>
                  <m:begChr m:val="{"/>
                  <m:endChr m:val="}"/>
                  <m:ctrlPr>
                    <w:rPr>
                      <w:rFonts w:ascii="Cambria Math" w:hAnsi="Cambria Math" w:cs="Times New Roman"/>
                      <w:i/>
                      <w:szCs w:val="24"/>
                    </w:rPr>
                  </m:ctrlPr>
                </m:dPr>
                <m:e>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m</m:t>
                      </m:r>
                    </m:sup>
                  </m:sSup>
                  <m:r>
                    <w:rPr>
                      <w:rFonts w:ascii="Cambria Math" w:hAnsi="Cambria Math" w:cs="Times New Roman"/>
                      <w:szCs w:val="24"/>
                    </w:rPr>
                    <m:t>|m=1,…,M</m:t>
                  </m:r>
                </m:e>
              </m:d>
            </m:oMath>
            <w:r w:rsidR="000453D3">
              <w:rPr>
                <w:rFonts w:cs="Times New Roman" w:hint="eastAsia"/>
                <w:szCs w:val="24"/>
              </w:rPr>
              <w:t xml:space="preserve"> </w:t>
            </w:r>
            <w:r w:rsidR="000453D3">
              <w:rPr>
                <w:rFonts w:cs="Times New Roman"/>
                <w:szCs w:val="24"/>
              </w:rPr>
              <w:t xml:space="preserve">for </w:t>
            </w:r>
            <m:oMath>
              <m:r>
                <w:rPr>
                  <w:rFonts w:ascii="Cambria Math" w:hAnsi="Cambria Math" w:cs="Times New Roman"/>
                  <w:szCs w:val="24"/>
                </w:rPr>
                <m:t>M</m:t>
              </m:r>
            </m:oMath>
            <w:r w:rsidR="000453D3">
              <w:rPr>
                <w:rFonts w:cs="Times New Roman" w:hint="eastAsia"/>
                <w:szCs w:val="24"/>
              </w:rPr>
              <w:t xml:space="preserve"> omics</w:t>
            </w:r>
            <w:r w:rsidR="00530B10">
              <w:rPr>
                <w:rFonts w:cs="Times New Roman"/>
                <w:szCs w:val="24"/>
              </w:rPr>
              <w:t xml:space="preserve"> and </w:t>
            </w:r>
            <m:oMath>
              <m:r>
                <w:rPr>
                  <w:rFonts w:ascii="Cambria Math" w:hAnsi="Cambria Math" w:cs="Times New Roman"/>
                  <w:szCs w:val="24"/>
                </w:rPr>
                <m:t>N</m:t>
              </m:r>
            </m:oMath>
            <w:r w:rsidR="00530B10">
              <w:rPr>
                <w:rFonts w:cs="Times New Roman" w:hint="eastAsia"/>
                <w:szCs w:val="24"/>
              </w:rPr>
              <w:t xml:space="preserve"> </w:t>
            </w:r>
            <w:r w:rsidR="00530B10">
              <w:rPr>
                <w:rFonts w:cs="Times New Roman"/>
                <w:szCs w:val="24"/>
              </w:rPr>
              <w:t xml:space="preserve">samples, </w:t>
            </w:r>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m</m:t>
                  </m:r>
                </m:sup>
              </m:sSup>
            </m:oMath>
            <w:r w:rsidR="0032360C">
              <w:rPr>
                <w:rFonts w:cs="Times New Roman" w:hint="eastAsia"/>
                <w:szCs w:val="24"/>
              </w:rPr>
              <w:t xml:space="preserve"> </w:t>
            </w:r>
            <w:r w:rsidR="0032360C">
              <w:rPr>
                <w:rFonts w:cs="Times New Roman"/>
                <w:szCs w:val="24"/>
              </w:rPr>
              <w:t xml:space="preserve">has dimension </w:t>
            </w:r>
            <m:oMath>
              <m:r>
                <w:rPr>
                  <w:rFonts w:ascii="Cambria Math" w:hAnsi="Cambria Math" w:cs="Times New Roman"/>
                  <w:szCs w:val="24"/>
                </w:rPr>
                <m:t>N×</m:t>
              </m:r>
              <m:sSup>
                <m:sSupPr>
                  <m:ctrlPr>
                    <w:rPr>
                      <w:rFonts w:ascii="Cambria Math" w:hAnsi="Cambria Math" w:cs="Times New Roman"/>
                      <w:i/>
                      <w:szCs w:val="24"/>
                    </w:rPr>
                  </m:ctrlPr>
                </m:sSupPr>
                <m:e>
                  <m:r>
                    <w:rPr>
                      <w:rFonts w:ascii="Cambria Math" w:hAnsi="Cambria Math" w:cs="Times New Roman"/>
                      <w:szCs w:val="24"/>
                    </w:rPr>
                    <m:t>d</m:t>
                  </m:r>
                </m:e>
                <m:sup>
                  <m:r>
                    <w:rPr>
                      <w:rFonts w:ascii="Cambria Math" w:hAnsi="Cambria Math" w:cs="Times New Roman"/>
                      <w:szCs w:val="24"/>
                    </w:rPr>
                    <m:t>m</m:t>
                  </m:r>
                </m:sup>
              </m:sSup>
            </m:oMath>
            <w:r w:rsidR="00AD219E">
              <w:rPr>
                <w:rFonts w:cs="Times New Roman" w:hint="eastAsia"/>
                <w:szCs w:val="24"/>
              </w:rPr>
              <w:t>;</w:t>
            </w:r>
            <w:r w:rsidR="00AD219E">
              <w:rPr>
                <w:rFonts w:cs="Times New Roman"/>
                <w:szCs w:val="24"/>
              </w:rPr>
              <w:t xml:space="preserve"> </w:t>
            </w:r>
            <w:r w:rsidR="00C073AD">
              <w:rPr>
                <w:rFonts w:cs="Times New Roman"/>
                <w:szCs w:val="24"/>
              </w:rPr>
              <w:t xml:space="preserve">max </w:t>
            </w:r>
            <w:r w:rsidR="00AD219E">
              <w:rPr>
                <w:rFonts w:cs="Times New Roman"/>
                <w:szCs w:val="24"/>
              </w:rPr>
              <w:t xml:space="preserve">number of </w:t>
            </w:r>
            <w:r w:rsidR="00C073AD">
              <w:rPr>
                <w:rFonts w:cs="Times New Roman"/>
                <w:szCs w:val="24"/>
              </w:rPr>
              <w:t>step</w:t>
            </w:r>
            <w:r w:rsidR="00AD219E">
              <w:rPr>
                <w:rFonts w:cs="Times New Roman"/>
                <w:szCs w:val="24"/>
              </w:rPr>
              <w:t xml:space="preserve">s </w:t>
            </w:r>
            <m:oMath>
              <m:r>
                <w:rPr>
                  <w:rFonts w:ascii="Cambria Math" w:hAnsi="Cambria Math" w:cs="Times New Roman"/>
                  <w:szCs w:val="24"/>
                </w:rPr>
                <m:t>T</m:t>
              </m:r>
            </m:oMath>
            <w:r w:rsidR="0025275D">
              <w:rPr>
                <w:rFonts w:cs="Times New Roman" w:hint="eastAsia"/>
                <w:szCs w:val="24"/>
              </w:rPr>
              <w:t>.</w:t>
            </w:r>
          </w:p>
          <w:p w14:paraId="70E130DB" w14:textId="4646BAE9" w:rsidR="002217D1" w:rsidRDefault="002217D1" w:rsidP="0018415E">
            <w:pPr>
              <w:widowControl/>
              <w:spacing w:line="320" w:lineRule="exact"/>
              <w:jc w:val="left"/>
              <w:rPr>
                <w:rFonts w:cs="Times New Roman"/>
                <w:szCs w:val="24"/>
              </w:rPr>
            </w:pPr>
            <w:r w:rsidRPr="0032360C">
              <w:rPr>
                <w:rFonts w:cs="Times New Roman" w:hint="eastAsia"/>
                <w:b/>
                <w:bCs/>
                <w:szCs w:val="24"/>
              </w:rPr>
              <w:t>O</w:t>
            </w:r>
            <w:r w:rsidRPr="0032360C">
              <w:rPr>
                <w:rFonts w:cs="Times New Roman"/>
                <w:b/>
                <w:bCs/>
                <w:szCs w:val="24"/>
              </w:rPr>
              <w:t>utput</w:t>
            </w:r>
            <w:r>
              <w:rPr>
                <w:rFonts w:cs="Times New Roman"/>
                <w:szCs w:val="24"/>
              </w:rPr>
              <w:t xml:space="preserve">: </w:t>
            </w:r>
            <w:r w:rsidR="00855F7E">
              <w:rPr>
                <w:rFonts w:cs="Times New Roman"/>
                <w:szCs w:val="24"/>
              </w:rPr>
              <w:t xml:space="preserve">clustering assignments </w:t>
            </w:r>
            <m:oMath>
              <m:r>
                <w:rPr>
                  <w:rFonts w:ascii="Cambria Math" w:hAnsi="Cambria Math" w:cs="Times New Roman"/>
                  <w:szCs w:val="24"/>
                </w:rPr>
                <m:t>y=(</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N</m:t>
                  </m:r>
                </m:sub>
              </m:sSub>
              <m:r>
                <w:rPr>
                  <w:rFonts w:ascii="Cambria Math" w:hAnsi="Cambria Math" w:cs="Times New Roman"/>
                  <w:szCs w:val="24"/>
                </w:rPr>
                <m:t>)</m:t>
              </m:r>
            </m:oMath>
          </w:p>
        </w:tc>
      </w:tr>
      <w:tr w:rsidR="008F14A9" w14:paraId="3F74E9F8" w14:textId="77777777" w:rsidTr="00BA4C74">
        <w:tc>
          <w:tcPr>
            <w:tcW w:w="8296" w:type="dxa"/>
          </w:tcPr>
          <w:p w14:paraId="724481A2" w14:textId="248A5E8F" w:rsidR="001C1930" w:rsidRPr="0018415E" w:rsidRDefault="00C523AE" w:rsidP="0018415E">
            <w:pPr>
              <w:widowControl/>
              <w:spacing w:line="320" w:lineRule="exact"/>
              <w:jc w:val="left"/>
              <w:rPr>
                <w:rFonts w:cs="Times New Roman"/>
                <w:szCs w:val="24"/>
              </w:rPr>
            </w:pPr>
            <w:r>
              <w:rPr>
                <w:rFonts w:cs="Times New Roman"/>
                <w:b/>
                <w:bCs/>
                <w:szCs w:val="24"/>
              </w:rPr>
              <w:t>d</w:t>
            </w:r>
            <w:r w:rsidR="001C1930" w:rsidRPr="00C523AE">
              <w:rPr>
                <w:rFonts w:cs="Times New Roman"/>
                <w:b/>
                <w:bCs/>
                <w:szCs w:val="24"/>
              </w:rPr>
              <w:t>efine</w:t>
            </w:r>
            <w:r w:rsidR="001C1930">
              <w:rPr>
                <w:rFonts w:cs="Times New Roman"/>
                <w:szCs w:val="24"/>
              </w:rPr>
              <w:t xml:space="preserve"> </w:t>
            </w:r>
            <m:oMath>
              <m:r>
                <w:rPr>
                  <w:rFonts w:ascii="Cambria Math" w:hAnsi="Cambria Math" w:cs="Times New Roman"/>
                  <w:szCs w:val="24"/>
                </w:rPr>
                <m:t>KL</m:t>
              </m:r>
              <m:d>
                <m:dPr>
                  <m:ctrlPr>
                    <w:rPr>
                      <w:rFonts w:ascii="Cambria Math" w:hAnsi="Cambria Math" w:cs="Times New Roman"/>
                      <w:i/>
                      <w:szCs w:val="24"/>
                    </w:rPr>
                  </m:ctrlPr>
                </m:dPr>
                <m:e>
                  <m:r>
                    <m:rPr>
                      <m:sty m:val="bi"/>
                    </m:rPr>
                    <w:rPr>
                      <w:rFonts w:ascii="Cambria Math" w:hAnsi="Cambria Math" w:cs="Times New Roman"/>
                      <w:szCs w:val="24"/>
                    </w:rPr>
                    <m:t>μ</m:t>
                  </m:r>
                  <m:r>
                    <w:rPr>
                      <w:rFonts w:ascii="Cambria Math" w:hAnsi="Cambria Math" w:cs="Times New Roman"/>
                      <w:szCs w:val="24"/>
                    </w:rPr>
                    <m:t>,</m:t>
                  </m:r>
                  <m:r>
                    <m:rPr>
                      <m:sty m:val="bi"/>
                    </m:rPr>
                    <w:rPr>
                      <w:rFonts w:ascii="Cambria Math" w:hAnsi="Cambria Math" w:cs="Times New Roman"/>
                      <w:szCs w:val="24"/>
                    </w:rPr>
                    <m:t>σ</m:t>
                  </m:r>
                  <m:r>
                    <w:rPr>
                      <w:rFonts w:ascii="Cambria Math" w:hAnsi="Cambria Math" w:cs="Times New Roman"/>
                      <w:szCs w:val="24"/>
                    </w:rPr>
                    <m:t>,</m:t>
                  </m:r>
                  <m:sSup>
                    <m:sSupPr>
                      <m:ctrlPr>
                        <w:rPr>
                          <w:rFonts w:ascii="Cambria Math" w:hAnsi="Cambria Math" w:cs="Times New Roman"/>
                          <w:i/>
                          <w:szCs w:val="24"/>
                        </w:rPr>
                      </m:ctrlPr>
                    </m:sSupPr>
                    <m:e>
                      <m:r>
                        <m:rPr>
                          <m:sty m:val="bi"/>
                        </m:rPr>
                        <w:rPr>
                          <w:rFonts w:ascii="Cambria Math" w:hAnsi="Cambria Math" w:cs="Times New Roman"/>
                          <w:szCs w:val="24"/>
                        </w:rPr>
                        <m:t>μ</m:t>
                      </m:r>
                    </m:e>
                    <m:sup>
                      <m:r>
                        <w:rPr>
                          <w:rFonts w:ascii="Cambria Math" w:hAnsi="Cambria Math" w:cs="Times New Roman"/>
                          <w:szCs w:val="24"/>
                        </w:rPr>
                        <m:t>'</m:t>
                      </m:r>
                    </m:sup>
                  </m:sSup>
                  <m:r>
                    <w:rPr>
                      <w:rFonts w:ascii="Cambria Math" w:hAnsi="Cambria Math" w:cs="Times New Roman"/>
                      <w:szCs w:val="24"/>
                    </w:rPr>
                    <m:t>,</m:t>
                  </m:r>
                  <m:sSup>
                    <m:sSupPr>
                      <m:ctrlPr>
                        <w:rPr>
                          <w:rFonts w:ascii="Cambria Math" w:hAnsi="Cambria Math" w:cs="Times New Roman"/>
                          <w:i/>
                          <w:szCs w:val="24"/>
                        </w:rPr>
                      </m:ctrlPr>
                    </m:sSupPr>
                    <m:e>
                      <m:r>
                        <m:rPr>
                          <m:sty m:val="bi"/>
                        </m:rPr>
                        <w:rPr>
                          <w:rFonts w:ascii="Cambria Math" w:hAnsi="Cambria Math" w:cs="Times New Roman"/>
                          <w:szCs w:val="24"/>
                        </w:rPr>
                        <m:t>σ</m:t>
                      </m:r>
                    </m:e>
                    <m:sup>
                      <m:r>
                        <w:rPr>
                          <w:rFonts w:ascii="Cambria Math" w:hAnsi="Cambria Math" w:cs="Times New Roman"/>
                          <w:szCs w:val="24"/>
                        </w:rPr>
                        <m:t>'</m:t>
                      </m:r>
                    </m:sup>
                  </m:sSup>
                </m:e>
              </m:d>
              <m:r>
                <w:rPr>
                  <w:rFonts w:ascii="Cambria Math" w:hAnsi="Cambria Math" w:cs="Times New Roman"/>
                  <w:szCs w:val="24"/>
                </w:rPr>
                <m:t>=-</m:t>
              </m:r>
              <m:nary>
                <m:naryPr>
                  <m:chr m:val="∑"/>
                  <m:supHide m:val="1"/>
                  <m:ctrlPr>
                    <w:rPr>
                      <w:rFonts w:ascii="Cambria Math" w:hAnsi="Cambria Math" w:cs="Times New Roman"/>
                      <w:i/>
                      <w:szCs w:val="24"/>
                    </w:rPr>
                  </m:ctrlPr>
                </m:naryPr>
                <m:sub>
                  <m:r>
                    <w:rPr>
                      <w:rFonts w:ascii="Cambria Math" w:hAnsi="Cambria Math" w:cs="Times New Roman"/>
                      <w:szCs w:val="24"/>
                    </w:rPr>
                    <m:t>j</m:t>
                  </m:r>
                </m:sub>
                <m:sup/>
                <m:e>
                  <m:d>
                    <m:dPr>
                      <m:begChr m:val="["/>
                      <m:endChr m:val="]"/>
                      <m:ctrlPr>
                        <w:rPr>
                          <w:rFonts w:ascii="Cambria Math" w:hAnsi="Cambria Math" w:cs="Times New Roman"/>
                          <w:i/>
                          <w:szCs w:val="24"/>
                        </w:rPr>
                      </m:ctrlPr>
                    </m:dPr>
                    <m:e>
                      <m:func>
                        <m:funcPr>
                          <m:ctrlPr>
                            <w:rPr>
                              <w:rFonts w:ascii="Cambria Math" w:hAnsi="Cambria Math" w:cs="Times New Roman"/>
                              <w:i/>
                              <w:szCs w:val="24"/>
                            </w:rPr>
                          </m:ctrlPr>
                        </m:funcPr>
                        <m:fName>
                          <m:r>
                            <m:rPr>
                              <m:sty m:val="p"/>
                            </m:rPr>
                            <w:rPr>
                              <w:rFonts w:ascii="Cambria Math" w:hAnsi="Cambria Math" w:cs="Times New Roman"/>
                              <w:szCs w:val="24"/>
                            </w:rPr>
                            <m:t>2log</m:t>
                          </m:r>
                        </m:fName>
                        <m:e>
                          <m:d>
                            <m:dPr>
                              <m:ctrlPr>
                                <w:rPr>
                                  <w:rFonts w:ascii="Cambria Math" w:hAnsi="Cambria Math" w:cs="Times New Roman"/>
                                  <w:i/>
                                  <w:szCs w:val="24"/>
                                </w:rPr>
                              </m:ctrlPr>
                            </m:dPr>
                            <m:e>
                              <m:f>
                                <m:fPr>
                                  <m:type m:val="lin"/>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j</m:t>
                                      </m:r>
                                    </m:sub>
                                  </m:sSub>
                                </m:num>
                                <m:den>
                                  <m:sSubSup>
                                    <m:sSubSupPr>
                                      <m:ctrlPr>
                                        <w:rPr>
                                          <w:rFonts w:ascii="Cambria Math" w:hAnsi="Cambria Math" w:cs="Times New Roman"/>
                                          <w:i/>
                                          <w:szCs w:val="24"/>
                                        </w:rPr>
                                      </m:ctrlPr>
                                    </m:sSubSupPr>
                                    <m:e>
                                      <m:r>
                                        <w:rPr>
                                          <w:rFonts w:ascii="Cambria Math" w:hAnsi="Cambria Math" w:cs="Times New Roman"/>
                                          <w:szCs w:val="24"/>
                                        </w:rPr>
                                        <m:t>σ</m:t>
                                      </m:r>
                                    </m:e>
                                    <m:sub>
                                      <m:r>
                                        <w:rPr>
                                          <w:rFonts w:ascii="Cambria Math" w:hAnsi="Cambria Math" w:cs="Times New Roman"/>
                                          <w:szCs w:val="24"/>
                                        </w:rPr>
                                        <m:t>j</m:t>
                                      </m:r>
                                    </m:sub>
                                    <m:sup>
                                      <m:r>
                                        <w:rPr>
                                          <w:rFonts w:ascii="Cambria Math" w:hAnsi="Cambria Math" w:cs="Times New Roman"/>
                                          <w:szCs w:val="24"/>
                                        </w:rPr>
                                        <m:t>'</m:t>
                                      </m:r>
                                    </m:sup>
                                  </m:sSubSup>
                                </m:den>
                              </m:f>
                            </m:e>
                          </m:d>
                        </m:e>
                      </m:func>
                      <m:r>
                        <w:rPr>
                          <w:rFonts w:ascii="Cambria Math" w:hAnsi="Cambria Math" w:cs="Times New Roman"/>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f>
                                <m:fPr>
                                  <m:type m:val="lin"/>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j</m:t>
                                      </m:r>
                                    </m:sub>
                                  </m:sSub>
                                </m:num>
                                <m:den>
                                  <m:sSubSup>
                                    <m:sSubSupPr>
                                      <m:ctrlPr>
                                        <w:rPr>
                                          <w:rFonts w:ascii="Cambria Math" w:hAnsi="Cambria Math" w:cs="Times New Roman"/>
                                          <w:i/>
                                          <w:szCs w:val="24"/>
                                        </w:rPr>
                                      </m:ctrlPr>
                                    </m:sSubSupPr>
                                    <m:e>
                                      <m:r>
                                        <w:rPr>
                                          <w:rFonts w:ascii="Cambria Math" w:hAnsi="Cambria Math" w:cs="Times New Roman"/>
                                          <w:szCs w:val="24"/>
                                        </w:rPr>
                                        <m:t>σ</m:t>
                                      </m:r>
                                    </m:e>
                                    <m:sub>
                                      <m:r>
                                        <w:rPr>
                                          <w:rFonts w:ascii="Cambria Math" w:hAnsi="Cambria Math" w:cs="Times New Roman"/>
                                          <w:szCs w:val="24"/>
                                        </w:rPr>
                                        <m:t>j</m:t>
                                      </m:r>
                                    </m:sub>
                                    <m:sup>
                                      <m:r>
                                        <w:rPr>
                                          <w:rFonts w:ascii="Cambria Math" w:hAnsi="Cambria Math" w:cs="Times New Roman"/>
                                          <w:szCs w:val="24"/>
                                        </w:rPr>
                                        <m:t>'</m:t>
                                      </m:r>
                                    </m:sup>
                                  </m:sSubSup>
                                </m:den>
                              </m:f>
                            </m:e>
                          </m:d>
                        </m:e>
                        <m:sup>
                          <m:r>
                            <w:rPr>
                              <w:rFonts w:ascii="Cambria Math" w:hAnsi="Cambria Math" w:cs="Times New Roman"/>
                              <w:szCs w:val="24"/>
                            </w:rPr>
                            <m:t>2</m:t>
                          </m:r>
                        </m:sup>
                      </m:sSup>
                      <m:r>
                        <w:rPr>
                          <w:rFonts w:ascii="Cambria Math" w:hAnsi="Cambria Math" w:cs="Times New Roman"/>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f>
                                <m:fPr>
                                  <m:type m:val="lin"/>
                                  <m:ctrlPr>
                                    <w:rPr>
                                      <w:rFonts w:ascii="Cambria Math" w:hAnsi="Cambria Math" w:cs="Times New Roman"/>
                                      <w:i/>
                                      <w:szCs w:val="24"/>
                                    </w:rPr>
                                  </m:ctrlPr>
                                </m:fPr>
                                <m:num>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μ</m:t>
                                          </m:r>
                                        </m:e>
                                        <m:sub>
                                          <m:r>
                                            <w:rPr>
                                              <w:rFonts w:ascii="Cambria Math" w:hAnsi="Cambria Math" w:cs="Times New Roman"/>
                                              <w:szCs w:val="24"/>
                                            </w:rPr>
                                            <m:t>j</m:t>
                                          </m:r>
                                        </m:sub>
                                      </m:sSub>
                                      <m:r>
                                        <w:rPr>
                                          <w:rFonts w:ascii="Cambria Math" w:hAnsi="Cambria Math" w:cs="Times New Roman"/>
                                          <w:szCs w:val="24"/>
                                        </w:rPr>
                                        <m:t>-</m:t>
                                      </m:r>
                                      <m:sSubSup>
                                        <m:sSubSupPr>
                                          <m:ctrlPr>
                                            <w:rPr>
                                              <w:rFonts w:ascii="Cambria Math" w:hAnsi="Cambria Math" w:cs="Times New Roman"/>
                                              <w:i/>
                                              <w:szCs w:val="24"/>
                                            </w:rPr>
                                          </m:ctrlPr>
                                        </m:sSubSupPr>
                                        <m:e>
                                          <m:r>
                                            <w:rPr>
                                              <w:rFonts w:ascii="Cambria Math" w:hAnsi="Cambria Math" w:cs="Times New Roman"/>
                                              <w:szCs w:val="24"/>
                                            </w:rPr>
                                            <m:t>μ</m:t>
                                          </m:r>
                                        </m:e>
                                        <m:sub>
                                          <m:r>
                                            <w:rPr>
                                              <w:rFonts w:ascii="Cambria Math" w:hAnsi="Cambria Math" w:cs="Times New Roman"/>
                                              <w:szCs w:val="24"/>
                                            </w:rPr>
                                            <m:t>j</m:t>
                                          </m:r>
                                        </m:sub>
                                        <m:sup>
                                          <m:r>
                                            <w:rPr>
                                              <w:rFonts w:ascii="Cambria Math" w:hAnsi="Cambria Math" w:cs="Times New Roman"/>
                                              <w:szCs w:val="24"/>
                                            </w:rPr>
                                            <m:t>'</m:t>
                                          </m:r>
                                        </m:sup>
                                      </m:sSubSup>
                                    </m:e>
                                  </m:d>
                                </m:num>
                                <m:den>
                                  <m:sSubSup>
                                    <m:sSubSupPr>
                                      <m:ctrlPr>
                                        <w:rPr>
                                          <w:rFonts w:ascii="Cambria Math" w:hAnsi="Cambria Math" w:cs="Times New Roman"/>
                                          <w:i/>
                                          <w:szCs w:val="24"/>
                                        </w:rPr>
                                      </m:ctrlPr>
                                    </m:sSubSupPr>
                                    <m:e>
                                      <m:r>
                                        <w:rPr>
                                          <w:rFonts w:ascii="Cambria Math" w:hAnsi="Cambria Math" w:cs="Times New Roman"/>
                                          <w:szCs w:val="24"/>
                                        </w:rPr>
                                        <m:t>σ</m:t>
                                      </m:r>
                                    </m:e>
                                    <m:sub>
                                      <m:r>
                                        <w:rPr>
                                          <w:rFonts w:ascii="Cambria Math" w:hAnsi="Cambria Math" w:cs="Times New Roman"/>
                                          <w:szCs w:val="24"/>
                                        </w:rPr>
                                        <m:t>j</m:t>
                                      </m:r>
                                    </m:sub>
                                    <m:sup>
                                      <m:r>
                                        <w:rPr>
                                          <w:rFonts w:ascii="Cambria Math" w:hAnsi="Cambria Math" w:cs="Times New Roman"/>
                                          <w:szCs w:val="24"/>
                                        </w:rPr>
                                        <m:t>'</m:t>
                                      </m:r>
                                    </m:sup>
                                  </m:sSubSup>
                                </m:den>
                              </m:f>
                            </m:e>
                          </m:d>
                        </m:e>
                        <m:sup>
                          <m:r>
                            <w:rPr>
                              <w:rFonts w:ascii="Cambria Math" w:hAnsi="Cambria Math" w:cs="Times New Roman"/>
                              <w:szCs w:val="24"/>
                            </w:rPr>
                            <m:t>2</m:t>
                          </m:r>
                        </m:sup>
                      </m:sSup>
                    </m:e>
                  </m:d>
                </m:e>
              </m:nary>
            </m:oMath>
          </w:p>
          <w:p w14:paraId="41B4B293" w14:textId="0BB9CEF0" w:rsidR="0054680F" w:rsidRDefault="00763750" w:rsidP="0018415E">
            <w:pPr>
              <w:widowControl/>
              <w:spacing w:line="320" w:lineRule="exact"/>
              <w:jc w:val="left"/>
              <w:rPr>
                <w:rFonts w:cs="Times New Roman"/>
                <w:szCs w:val="24"/>
              </w:rPr>
            </w:pPr>
            <w:r>
              <w:rPr>
                <w:rFonts w:cs="Times New Roman"/>
                <w:szCs w:val="24"/>
              </w:rPr>
              <w:t xml:space="preserve">Standardize </w:t>
            </w:r>
            <m:oMath>
              <m:sSup>
                <m:sSupPr>
                  <m:ctrlPr>
                    <w:rPr>
                      <w:rFonts w:ascii="Cambria Math" w:hAnsi="Cambria Math" w:cs="Times New Roman"/>
                      <w:i/>
                      <w:szCs w:val="24"/>
                    </w:rPr>
                  </m:ctrlPr>
                </m:sSupPr>
                <m:e>
                  <m:r>
                    <w:rPr>
                      <w:rFonts w:ascii="Cambria Math" w:hAnsi="Cambria Math" w:cs="Times New Roman"/>
                      <w:szCs w:val="24"/>
                    </w:rPr>
                    <m:t>X</m:t>
                  </m:r>
                </m:e>
                <m:sup>
                  <m:r>
                    <w:rPr>
                      <w:rFonts w:ascii="Cambria Math" w:hAnsi="Cambria Math" w:cs="Times New Roman"/>
                      <w:szCs w:val="24"/>
                    </w:rPr>
                    <m:t>m</m:t>
                  </m:r>
                </m:sup>
              </m:sSup>
            </m:oMath>
            <w:r w:rsidR="002D236F">
              <w:rPr>
                <w:rFonts w:cs="Times New Roman" w:hint="eastAsia"/>
                <w:szCs w:val="24"/>
              </w:rPr>
              <w:t xml:space="preserve"> </w:t>
            </w:r>
            <w:r w:rsidR="002D236F">
              <w:rPr>
                <w:rFonts w:cs="Times New Roman"/>
                <w:szCs w:val="24"/>
              </w:rPr>
              <w:t xml:space="preserve">for </w:t>
            </w:r>
            <m:oMath>
              <m:r>
                <w:rPr>
                  <w:rFonts w:ascii="Cambria Math" w:hAnsi="Cambria Math" w:cs="Times New Roman"/>
                  <w:szCs w:val="24"/>
                </w:rPr>
                <m:t>m=1,…,M</m:t>
              </m:r>
            </m:oMath>
            <w:r w:rsidR="0054680F">
              <w:rPr>
                <w:rFonts w:cs="Times New Roman" w:hint="eastAsia"/>
                <w:szCs w:val="24"/>
              </w:rPr>
              <w:t>.</w:t>
            </w:r>
          </w:p>
          <w:p w14:paraId="3B70C342" w14:textId="48DE36D1" w:rsidR="0054680F" w:rsidRDefault="00052123" w:rsidP="0018415E">
            <w:pPr>
              <w:widowControl/>
              <w:spacing w:line="320" w:lineRule="exact"/>
              <w:jc w:val="left"/>
              <w:rPr>
                <w:rFonts w:cs="Times New Roman"/>
                <w:b/>
                <w:bCs/>
                <w:szCs w:val="24"/>
              </w:rPr>
            </w:pPr>
            <w:r w:rsidRPr="00B40E6F">
              <w:rPr>
                <w:rFonts w:cs="Times New Roman"/>
                <w:b/>
                <w:bCs/>
                <w:szCs w:val="24"/>
              </w:rPr>
              <w:t>for</w:t>
            </w:r>
            <w:r>
              <w:rPr>
                <w:rFonts w:cs="Times New Roman"/>
                <w:szCs w:val="24"/>
              </w:rPr>
              <w:t xml:space="preserve"> </w:t>
            </w:r>
            <m:oMath>
              <m:r>
                <w:rPr>
                  <w:rFonts w:ascii="Cambria Math" w:hAnsi="Cambria Math" w:cs="Times New Roman"/>
                  <w:szCs w:val="24"/>
                </w:rPr>
                <m:t>t=1,…,T</m:t>
              </m:r>
            </m:oMath>
            <w:r w:rsidR="0025275D">
              <w:rPr>
                <w:rFonts w:cs="Times New Roman"/>
                <w:szCs w:val="24"/>
              </w:rPr>
              <w:t xml:space="preserve"> </w:t>
            </w:r>
            <w:r w:rsidRPr="00B40E6F">
              <w:rPr>
                <w:rFonts w:cs="Times New Roman"/>
                <w:b/>
                <w:bCs/>
                <w:szCs w:val="24"/>
              </w:rPr>
              <w:t>do</w:t>
            </w:r>
          </w:p>
          <w:p w14:paraId="3F82C394" w14:textId="050ED1CC" w:rsidR="003934F0" w:rsidRDefault="003934F0" w:rsidP="0018415E">
            <w:pPr>
              <w:widowControl/>
              <w:spacing w:line="320" w:lineRule="exact"/>
              <w:ind w:firstLineChars="200" w:firstLine="480"/>
              <w:jc w:val="left"/>
              <w:rPr>
                <w:rFonts w:cs="Times New Roman"/>
                <w:szCs w:val="24"/>
              </w:rPr>
            </w:pPr>
            <w:r w:rsidRPr="004315BF">
              <w:rPr>
                <w:rFonts w:cs="Times New Roman"/>
                <w:szCs w:val="24"/>
              </w:rPr>
              <w:t>S</w:t>
            </w:r>
            <w:r w:rsidRPr="00CB7015">
              <w:rPr>
                <w:rFonts w:cs="Times New Roman"/>
                <w:szCs w:val="24"/>
              </w:rPr>
              <w:t xml:space="preserve">ample minibatch of b samples </w:t>
            </w:r>
            <m:oMath>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1</m:t>
                  </m:r>
                </m:sub>
                <m:sup>
                  <m:r>
                    <w:rPr>
                      <w:rFonts w:ascii="Cambria Math" w:hAnsi="Cambria Math" w:cs="Times New Roman"/>
                      <w:szCs w:val="24"/>
                    </w:rPr>
                    <m:t>1</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1</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b</m:t>
                  </m:r>
                </m:sub>
                <m:sup>
                  <m:r>
                    <w:rPr>
                      <w:rFonts w:ascii="Cambria Math" w:hAnsi="Cambria Math" w:cs="Times New Roman"/>
                      <w:szCs w:val="24"/>
                    </w:rPr>
                    <m:t>1</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b</m:t>
                  </m:r>
                </m:sub>
                <m:sup>
                  <m:r>
                    <w:rPr>
                      <w:rFonts w:ascii="Cambria Math" w:hAnsi="Cambria Math" w:cs="Times New Roman"/>
                      <w:szCs w:val="24"/>
                    </w:rPr>
                    <m:t>M</m:t>
                  </m:r>
                </m:sup>
              </m:sSubSup>
              <m:r>
                <w:rPr>
                  <w:rFonts w:ascii="Cambria Math" w:hAnsi="Cambria Math" w:cs="Times New Roman"/>
                  <w:szCs w:val="24"/>
                </w:rPr>
                <m:t>}}</m:t>
              </m:r>
            </m:oMath>
            <w:r w:rsidR="004315BF">
              <w:rPr>
                <w:rFonts w:cs="Times New Roman" w:hint="eastAsia"/>
                <w:szCs w:val="24"/>
              </w:rPr>
              <w:t>.</w:t>
            </w:r>
          </w:p>
          <w:p w14:paraId="49E50920" w14:textId="7A6C2CBB" w:rsidR="00140DF1" w:rsidRDefault="00140DF1"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B866BC">
              <w:rPr>
                <w:rFonts w:cs="Times New Roman"/>
                <w:szCs w:val="24"/>
              </w:rPr>
              <w:t xml:space="preserve">Compute </w:t>
            </w:r>
            <m:oMath>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π</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π</m:t>
                          </m:r>
                        </m:e>
                        <m:sub>
                          <m:r>
                            <w:rPr>
                              <w:rFonts w:ascii="Cambria Math" w:hAnsi="Cambria Math" w:cs="Times New Roman"/>
                              <w:szCs w:val="24"/>
                            </w:rPr>
                            <m:t>C</m:t>
                          </m:r>
                        </m:sub>
                      </m:sSub>
                    </m:e>
                  </m:d>
                </m:e>
                <m:sup>
                  <m:r>
                    <w:rPr>
                      <w:rFonts w:ascii="Cambria Math" w:hAnsi="Cambria Math" w:cs="Times New Roman"/>
                      <w:szCs w:val="24"/>
                    </w:rPr>
                    <m:t>T</m:t>
                  </m:r>
                </m:sup>
              </m:sSup>
              <m:r>
                <w:rPr>
                  <w:rFonts w:ascii="Cambria Math" w:hAnsi="Cambria Math" w:cs="Times New Roman"/>
                  <w:szCs w:val="24"/>
                </w:rPr>
                <m:t>=</m:t>
              </m:r>
              <m:sSub>
                <m:sSubPr>
                  <m:ctrlPr>
                    <w:rPr>
                      <w:rFonts w:ascii="Cambria Math" w:hAnsi="Cambria Math" w:cs="Times New Roman"/>
                      <w:i/>
                      <w:szCs w:val="24"/>
                    </w:rPr>
                  </m:ctrlPr>
                </m:sSubPr>
                <m:e>
                  <m:r>
                    <m:rPr>
                      <m:sty m:val="bi"/>
                    </m:rPr>
                    <w:rPr>
                      <w:rFonts w:ascii="Cambria Math" w:hAnsi="Cambria Math" w:cs="Times New Roman"/>
                      <w:szCs w:val="24"/>
                    </w:rPr>
                    <m:t>π</m:t>
                  </m:r>
                </m:e>
                <m:sub>
                  <m:r>
                    <w:rPr>
                      <w:rFonts w:ascii="Cambria Math" w:hAnsi="Cambria Math" w:cs="Times New Roman"/>
                      <w:szCs w:val="24"/>
                    </w:rPr>
                    <m:t>i</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q</m:t>
                  </m:r>
                </m:e>
                <m:sub>
                  <m:r>
                    <w:rPr>
                      <w:rFonts w:ascii="Cambria Math" w:hAnsi="Cambria Math" w:cs="Times New Roman"/>
                      <w:szCs w:val="24"/>
                    </w:rPr>
                    <m:t>ϕ</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1</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oMath>
            <w:r w:rsidR="0054697B">
              <w:rPr>
                <w:rFonts w:cs="Times New Roman" w:hint="eastAsia"/>
                <w:szCs w:val="24"/>
              </w:rPr>
              <w:t>.</w:t>
            </w:r>
          </w:p>
          <w:p w14:paraId="53037F55" w14:textId="6CA600DB" w:rsidR="0054697B" w:rsidRDefault="0054697B" w:rsidP="0018415E">
            <w:pPr>
              <w:widowControl/>
              <w:spacing w:line="320" w:lineRule="exact"/>
              <w:jc w:val="left"/>
              <w:rPr>
                <w:rFonts w:cs="Times New Roman"/>
                <w:szCs w:val="24"/>
              </w:rPr>
            </w:pPr>
            <w:r>
              <w:rPr>
                <w:rFonts w:cs="Times New Roman"/>
                <w:szCs w:val="24"/>
              </w:rPr>
              <w:t xml:space="preserve">    </w:t>
            </w:r>
            <w:r w:rsidRPr="0054697B">
              <w:rPr>
                <w:rFonts w:cs="Times New Roman"/>
                <w:b/>
                <w:bCs/>
                <w:szCs w:val="24"/>
              </w:rPr>
              <w:t>if</w:t>
            </w:r>
            <w:r>
              <w:rPr>
                <w:rFonts w:cs="Times New Roman"/>
                <w:szCs w:val="24"/>
              </w:rPr>
              <w:t xml:space="preserve"> using gumbel softmax trick</w:t>
            </w:r>
          </w:p>
          <w:p w14:paraId="455DEAF4" w14:textId="76535902" w:rsidR="00DE2D59" w:rsidRDefault="00DE2D59"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7A5B5D">
              <w:rPr>
                <w:rFonts w:cs="Times New Roman"/>
                <w:szCs w:val="24"/>
              </w:rPr>
              <w:t xml:space="preserve">Sample </w:t>
            </w:r>
            <m:oMath>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oMath>
            <w:r w:rsidR="007A5B5D">
              <w:rPr>
                <w:rFonts w:cs="Times New Roman" w:hint="eastAsia"/>
                <w:szCs w:val="24"/>
              </w:rPr>
              <w:t xml:space="preserve"> </w:t>
            </w:r>
            <w:r w:rsidR="007A5B5D">
              <w:rPr>
                <w:rFonts w:cs="Times New Roman"/>
                <w:szCs w:val="24"/>
              </w:rPr>
              <w:t xml:space="preserve">based on </w:t>
            </w:r>
            <w:r w:rsidR="00C66A3D">
              <w:rPr>
                <w:rFonts w:cs="Times New Roman"/>
                <w:szCs w:val="24"/>
              </w:rPr>
              <w:t>formula (8) in the paper.</w:t>
            </w:r>
          </w:p>
          <w:p w14:paraId="166BEE65" w14:textId="11617D11" w:rsidR="00C40705" w:rsidRDefault="00C40705"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Compute </w:t>
            </w:r>
            <m:oMath>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μ</m:t>
                      </m:r>
                    </m:e>
                    <m:sup>
                      <m:r>
                        <w:rPr>
                          <w:rFonts w:ascii="Cambria Math" w:hAnsi="Cambria Math" w:cs="Times New Roman"/>
                          <w:szCs w:val="24"/>
                        </w:rPr>
                        <m:t>'</m:t>
                      </m:r>
                    </m:sup>
                  </m:sSup>
                </m:e>
                <m:sub>
                  <m:r>
                    <w:rPr>
                      <w:rFonts w:ascii="Cambria Math" w:hAnsi="Cambria Math" w:cs="Times New Roman"/>
                      <w:szCs w:val="24"/>
                    </w:rPr>
                    <m:t>i</m:t>
                  </m:r>
                </m:sub>
                <m:sup>
                  <m:r>
                    <w:rPr>
                      <w:rFonts w:ascii="Cambria Math" w:hAnsi="Cambria Math" w:cs="Times New Roman"/>
                      <w:szCs w:val="24"/>
                    </w:rPr>
                    <m:t>m</m:t>
                  </m:r>
                </m:sup>
              </m:sSubSup>
            </m:oMath>
            <w:r>
              <w:rPr>
                <w:rFonts w:cs="Times New Roman"/>
                <w:szCs w:val="24"/>
              </w:rPr>
              <w:t xml:space="preserve"> and </w:t>
            </w:r>
            <m:oMath>
              <m:sSubSup>
                <m:sSubSupPr>
                  <m:ctrlPr>
                    <w:rPr>
                      <w:rFonts w:ascii="Cambria Math" w:hAnsi="Cambria Math" w:cs="Times New Roman"/>
                      <w:i/>
                      <w:szCs w:val="24"/>
                    </w:rPr>
                  </m:ctrlPr>
                </m:sSubSupPr>
                <m:e>
                  <m:sSup>
                    <m:sSupPr>
                      <m:ctrlPr>
                        <w:rPr>
                          <w:rFonts w:ascii="Cambria Math" w:hAnsi="Cambria Math" w:cs="Times New Roman"/>
                          <w:b/>
                          <w:bCs/>
                          <w:i/>
                          <w:szCs w:val="24"/>
                        </w:rPr>
                      </m:ctrlPr>
                    </m:sSupPr>
                    <m:e>
                      <m:r>
                        <m:rPr>
                          <m:sty m:val="bi"/>
                        </m:rPr>
                        <w:rPr>
                          <w:rFonts w:ascii="Cambria Math" w:hAnsi="Cambria Math" w:cs="Times New Roman"/>
                          <w:szCs w:val="24"/>
                        </w:rPr>
                        <m:t>σ</m:t>
                      </m:r>
                    </m:e>
                    <m:sup>
                      <m:r>
                        <m:rPr>
                          <m:sty m:val="bi"/>
                        </m:rPr>
                        <w:rPr>
                          <w:rFonts w:ascii="Cambria Math" w:hAnsi="Cambria Math" w:cs="Times New Roman"/>
                          <w:szCs w:val="24"/>
                        </w:rPr>
                        <m:t>'</m:t>
                      </m:r>
                    </m:sup>
                  </m:sSup>
                </m:e>
                <m:sub>
                  <m:r>
                    <w:rPr>
                      <w:rFonts w:ascii="Cambria Math" w:hAnsi="Cambria Math" w:cs="Times New Roman"/>
                      <w:szCs w:val="24"/>
                    </w:rPr>
                    <m:t>i</m:t>
                  </m:r>
                </m:sub>
                <m:sup>
                  <m:r>
                    <w:rPr>
                      <w:rFonts w:ascii="Cambria Math" w:hAnsi="Cambria Math" w:cs="Times New Roman"/>
                      <w:szCs w:val="24"/>
                    </w:rPr>
                    <m:t>m</m:t>
                  </m:r>
                </m:sup>
              </m:sSubSup>
            </m:oMath>
            <w:r>
              <w:rPr>
                <w:rFonts w:cs="Times New Roman"/>
                <w:szCs w:val="24"/>
              </w:rPr>
              <w:t xml:space="preserve"> of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θ</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m:t>
              </m:r>
            </m:oMath>
            <w:r>
              <w:rPr>
                <w:rFonts w:cs="Times New Roman" w:hint="eastAsia"/>
                <w:szCs w:val="24"/>
              </w:rPr>
              <w:t>.</w:t>
            </w:r>
          </w:p>
          <w:p w14:paraId="3F2C6072" w14:textId="5E03F768" w:rsidR="00635444" w:rsidRDefault="00635444"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Pr="00635444">
              <w:rPr>
                <w:rFonts w:cs="Times New Roman" w:hint="eastAsia"/>
                <w:b/>
                <w:bCs/>
                <w:szCs w:val="24"/>
              </w:rPr>
              <w:t>for</w:t>
            </w:r>
            <w:r>
              <w:rPr>
                <w:rFonts w:cs="Times New Roman"/>
                <w:szCs w:val="24"/>
              </w:rPr>
              <w:t xml:space="preserve"> </w:t>
            </w:r>
            <m:oMath>
              <m:r>
                <w:rPr>
                  <w:rFonts w:ascii="Cambria Math" w:hAnsi="Cambria Math" w:cs="Times New Roman"/>
                  <w:szCs w:val="24"/>
                </w:rPr>
                <m:t>m=1,…,M</m:t>
              </m:r>
            </m:oMath>
            <w:r>
              <w:rPr>
                <w:rFonts w:cs="Times New Roman" w:hint="eastAsia"/>
                <w:szCs w:val="24"/>
              </w:rPr>
              <w:t xml:space="preserve"> </w:t>
            </w:r>
            <w:r w:rsidRPr="00635444">
              <w:rPr>
                <w:rFonts w:cs="Times New Roman"/>
                <w:b/>
                <w:bCs/>
                <w:szCs w:val="24"/>
              </w:rPr>
              <w:t>do</w:t>
            </w:r>
          </w:p>
          <w:p w14:paraId="73E7C315" w14:textId="5F5DAF1F" w:rsidR="00635444" w:rsidRDefault="00DE2503"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48307B">
              <w:rPr>
                <w:rFonts w:cs="Times New Roman"/>
                <w:szCs w:val="24"/>
              </w:rPr>
              <w:t xml:space="preserve">    </w:t>
            </w:r>
            <w:r>
              <w:rPr>
                <w:rFonts w:cs="Times New Roman"/>
                <w:szCs w:val="24"/>
              </w:rPr>
              <w:t>Compute</w:t>
            </w:r>
            <w:r w:rsidR="00DB5B8B">
              <w:rPr>
                <w:rFonts w:cs="Times New Roman"/>
                <w:szCs w:val="24"/>
              </w:rPr>
              <w:t xml:space="preserve"> </w:t>
            </w:r>
            <w:bookmarkStart w:id="4" w:name="OLE_LINK14"/>
            <w:r w:rsidR="00C5159F">
              <w:rPr>
                <w:rFonts w:cs="Times New Roman" w:hint="eastAsia"/>
                <w:szCs w:val="24"/>
              </w:rPr>
              <w:t>m</w:t>
            </w:r>
            <w:r w:rsidR="00C5159F">
              <w:rPr>
                <w:rFonts w:cs="Times New Roman"/>
                <w:szCs w:val="24"/>
              </w:rPr>
              <w:t>ean</w:t>
            </w:r>
            <w:r w:rsidR="00721DEC">
              <w:rPr>
                <w:rFonts w:cs="Times New Roman"/>
                <w:szCs w:val="24"/>
              </w:rPr>
              <w:t xml:space="preserve"> </w:t>
            </w:r>
            <m:oMath>
              <m:sSubSup>
                <m:sSubSupPr>
                  <m:ctrlPr>
                    <w:rPr>
                      <w:rFonts w:ascii="Cambria Math" w:hAnsi="Cambria Math" w:cs="Times New Roman"/>
                      <w:i/>
                      <w:szCs w:val="24"/>
                    </w:rPr>
                  </m:ctrlPr>
                </m:sSubSupPr>
                <m:e>
                  <m:r>
                    <m:rPr>
                      <m:sty m:val="bi"/>
                    </m:rPr>
                    <w:rPr>
                      <w:rFonts w:ascii="Cambria Math" w:hAnsi="Cambria Math" w:cs="Times New Roman"/>
                      <w:szCs w:val="24"/>
                    </w:rPr>
                    <m:t>μ</m:t>
                  </m:r>
                </m:e>
                <m:sub>
                  <m:r>
                    <w:rPr>
                      <w:rFonts w:ascii="Cambria Math" w:hAnsi="Cambria Math" w:cs="Times New Roman"/>
                      <w:szCs w:val="24"/>
                    </w:rPr>
                    <m:t>i</m:t>
                  </m:r>
                </m:sub>
                <m:sup>
                  <m:r>
                    <w:rPr>
                      <w:rFonts w:ascii="Cambria Math" w:hAnsi="Cambria Math" w:cs="Times New Roman"/>
                      <w:szCs w:val="24"/>
                    </w:rPr>
                    <m:t>m</m:t>
                  </m:r>
                </m:sup>
              </m:sSubSup>
            </m:oMath>
            <w:r w:rsidR="00721DEC">
              <w:rPr>
                <w:rFonts w:cs="Times New Roman"/>
                <w:szCs w:val="24"/>
              </w:rPr>
              <w:t xml:space="preserve"> and</w:t>
            </w:r>
            <w:r w:rsidR="00332D6E">
              <w:rPr>
                <w:rFonts w:cs="Times New Roman"/>
                <w:szCs w:val="24"/>
              </w:rPr>
              <w:t xml:space="preserve"> </w:t>
            </w:r>
            <m:oMath>
              <m:sSubSup>
                <m:sSubSupPr>
                  <m:ctrlPr>
                    <w:rPr>
                      <w:rFonts w:ascii="Cambria Math" w:hAnsi="Cambria Math" w:cs="Times New Roman"/>
                      <w:i/>
                      <w:szCs w:val="24"/>
                    </w:rPr>
                  </m:ctrlPr>
                </m:sSubSupPr>
                <m:e>
                  <m:r>
                    <m:rPr>
                      <m:sty m:val="bi"/>
                    </m:rPr>
                    <w:rPr>
                      <w:rFonts w:ascii="Cambria Math" w:hAnsi="Cambria Math" w:cs="Times New Roman"/>
                      <w:szCs w:val="24"/>
                    </w:rPr>
                    <m:t>σ</m:t>
                  </m:r>
                </m:e>
                <m:sub>
                  <m:r>
                    <w:rPr>
                      <w:rFonts w:ascii="Cambria Math" w:hAnsi="Cambria Math" w:cs="Times New Roman"/>
                      <w:szCs w:val="24"/>
                    </w:rPr>
                    <m:t>i</m:t>
                  </m:r>
                </m:sub>
                <m:sup>
                  <m:r>
                    <w:rPr>
                      <w:rFonts w:ascii="Cambria Math" w:hAnsi="Cambria Math" w:cs="Times New Roman"/>
                      <w:szCs w:val="24"/>
                    </w:rPr>
                    <m:t>m</m:t>
                  </m:r>
                </m:sup>
              </m:sSubSup>
            </m:oMath>
            <w:r w:rsidR="00721DEC">
              <w:rPr>
                <w:rFonts w:cs="Times New Roman"/>
                <w:szCs w:val="24"/>
              </w:rPr>
              <w:t xml:space="preserve"> of </w:t>
            </w:r>
            <m:oMath>
              <m:sSub>
                <m:sSubPr>
                  <m:ctrlPr>
                    <w:rPr>
                      <w:rFonts w:ascii="Cambria Math" w:hAnsi="Cambria Math" w:cs="Times New Roman"/>
                      <w:i/>
                      <w:szCs w:val="24"/>
                    </w:rPr>
                  </m:ctrlPr>
                </m:sSubPr>
                <m:e>
                  <m:r>
                    <w:rPr>
                      <w:rFonts w:ascii="Cambria Math" w:hAnsi="Cambria Math" w:cs="Times New Roman"/>
                      <w:szCs w:val="24"/>
                    </w:rPr>
                    <m:t>q</m:t>
                  </m:r>
                </m:e>
                <m:sub>
                  <m:r>
                    <w:rPr>
                      <w:rFonts w:ascii="Cambria Math" w:hAnsi="Cambria Math" w:cs="Times New Roman"/>
                      <w:szCs w:val="24"/>
                    </w:rPr>
                    <m:t>ϕ</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m:t>
              </m:r>
            </m:oMath>
            <w:bookmarkEnd w:id="4"/>
            <w:r w:rsidR="00635444">
              <w:rPr>
                <w:rFonts w:cs="Times New Roman"/>
                <w:szCs w:val="24"/>
              </w:rPr>
              <w:t>.</w:t>
            </w:r>
          </w:p>
          <w:p w14:paraId="41BD9B2C" w14:textId="30EB5FDB" w:rsidR="00C9098C" w:rsidRDefault="00C9098C"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Sample </w:t>
            </w:r>
            <m:oMath>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m:t>
                  </m:r>
                </m:sub>
                <m:sup>
                  <m:r>
                    <w:rPr>
                      <w:rFonts w:ascii="Cambria Math" w:hAnsi="Cambria Math" w:cs="Times New Roman"/>
                      <w:szCs w:val="24"/>
                    </w:rPr>
                    <m:t>m</m:t>
                  </m:r>
                </m:sup>
              </m:sSubSup>
            </m:oMath>
            <w:r>
              <w:rPr>
                <w:rFonts w:cs="Times New Roman" w:hint="eastAsia"/>
                <w:szCs w:val="24"/>
              </w:rPr>
              <w:t xml:space="preserve"> </w:t>
            </w:r>
            <w:r>
              <w:rPr>
                <w:rFonts w:cs="Times New Roman"/>
                <w:szCs w:val="24"/>
              </w:rPr>
              <w:t xml:space="preserve">based on </w:t>
            </w:r>
            <m:oMath>
              <m:sSubSup>
                <m:sSubSupPr>
                  <m:ctrlPr>
                    <w:rPr>
                      <w:rFonts w:ascii="Cambria Math" w:hAnsi="Cambria Math" w:cs="Times New Roman"/>
                      <w:i/>
                      <w:szCs w:val="24"/>
                    </w:rPr>
                  </m:ctrlPr>
                </m:sSubSupPr>
                <m:e>
                  <m:r>
                    <m:rPr>
                      <m:sty m:val="bi"/>
                    </m:rPr>
                    <w:rPr>
                      <w:rFonts w:ascii="Cambria Math" w:hAnsi="Cambria Math" w:cs="Times New Roman"/>
                      <w:szCs w:val="24"/>
                    </w:rPr>
                    <m:t>μ</m:t>
                  </m:r>
                </m:e>
                <m:sub>
                  <m:r>
                    <w:rPr>
                      <w:rFonts w:ascii="Cambria Math" w:hAnsi="Cambria Math" w:cs="Times New Roman"/>
                      <w:szCs w:val="24"/>
                    </w:rPr>
                    <m:t>i</m:t>
                  </m:r>
                </m:sub>
                <m:sup>
                  <m:r>
                    <w:rPr>
                      <w:rFonts w:ascii="Cambria Math" w:hAnsi="Cambria Math" w:cs="Times New Roman"/>
                      <w:szCs w:val="24"/>
                    </w:rPr>
                    <m:t>m</m:t>
                  </m:r>
                </m:sup>
              </m:sSubSup>
            </m:oMath>
            <w:r w:rsidR="00882DF8">
              <w:rPr>
                <w:rFonts w:cs="Times New Roman"/>
                <w:szCs w:val="24"/>
              </w:rPr>
              <w:t xml:space="preserve"> and </w:t>
            </w:r>
            <m:oMath>
              <m:sSubSup>
                <m:sSubSupPr>
                  <m:ctrlPr>
                    <w:rPr>
                      <w:rFonts w:ascii="Cambria Math" w:hAnsi="Cambria Math" w:cs="Times New Roman"/>
                      <w:i/>
                      <w:szCs w:val="24"/>
                    </w:rPr>
                  </m:ctrlPr>
                </m:sSubSupPr>
                <m:e>
                  <m:r>
                    <m:rPr>
                      <m:sty m:val="bi"/>
                    </m:rPr>
                    <w:rPr>
                      <w:rFonts w:ascii="Cambria Math" w:hAnsi="Cambria Math" w:cs="Times New Roman"/>
                      <w:szCs w:val="24"/>
                    </w:rPr>
                    <m:t>σ</m:t>
                  </m:r>
                </m:e>
                <m:sub>
                  <m:r>
                    <w:rPr>
                      <w:rFonts w:ascii="Cambria Math" w:hAnsi="Cambria Math" w:cs="Times New Roman"/>
                      <w:szCs w:val="24"/>
                    </w:rPr>
                    <m:t>i</m:t>
                  </m:r>
                </m:sub>
                <m:sup>
                  <m:r>
                    <w:rPr>
                      <w:rFonts w:ascii="Cambria Math" w:hAnsi="Cambria Math" w:cs="Times New Roman"/>
                      <w:szCs w:val="24"/>
                    </w:rPr>
                    <m:t>m</m:t>
                  </m:r>
                </m:sup>
              </m:sSubSup>
            </m:oMath>
            <w:r w:rsidR="00882DF8">
              <w:rPr>
                <w:rFonts w:cs="Times New Roman" w:hint="eastAsia"/>
                <w:szCs w:val="24"/>
              </w:rPr>
              <w:t>.</w:t>
            </w:r>
          </w:p>
          <w:p w14:paraId="333122A0" w14:textId="11758C9E" w:rsidR="00882DF8" w:rsidRDefault="00882DF8" w:rsidP="0018415E">
            <w:pPr>
              <w:widowControl/>
              <w:spacing w:line="320" w:lineRule="exact"/>
              <w:jc w:val="left"/>
              <w:rPr>
                <w:rFonts w:cs="Times New Roman"/>
                <w:szCs w:val="24"/>
              </w:rPr>
            </w:pPr>
            <w:r>
              <w:rPr>
                <w:rFonts w:cs="Times New Roman"/>
                <w:szCs w:val="24"/>
              </w:rPr>
              <w:t xml:space="preserve">            Compute </w:t>
            </w:r>
            <m:oMath>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x</m:t>
                      </m:r>
                    </m:e>
                    <m:sup>
                      <m:r>
                        <w:rPr>
                          <w:rFonts w:ascii="Cambria Math" w:hAnsi="Cambria Math" w:cs="Times New Roman"/>
                          <w:szCs w:val="24"/>
                        </w:rPr>
                        <m:t>'</m:t>
                      </m:r>
                    </m:sup>
                  </m:sSup>
                </m:e>
                <m:sub>
                  <m:r>
                    <w:rPr>
                      <w:rFonts w:ascii="Cambria Math" w:hAnsi="Cambria Math" w:cs="Times New Roman"/>
                      <w:szCs w:val="24"/>
                    </w:rPr>
                    <m:t>i</m:t>
                  </m:r>
                </m:sub>
                <m:sup>
                  <m:r>
                    <w:rPr>
                      <w:rFonts w:ascii="Cambria Math" w:hAnsi="Cambria Math" w:cs="Times New Roman"/>
                      <w:szCs w:val="24"/>
                    </w:rPr>
                    <m:t>m</m:t>
                  </m:r>
                </m:sup>
              </m:sSubSup>
            </m:oMath>
            <w:r w:rsidR="00CF70BD">
              <w:rPr>
                <w:rFonts w:cs="Times New Roman" w:hint="eastAsia"/>
                <w:szCs w:val="24"/>
              </w:rPr>
              <w:t xml:space="preserve"> </w:t>
            </w:r>
            <w:r w:rsidR="00CF70BD">
              <w:rPr>
                <w:rFonts w:cs="Times New Roman"/>
                <w:szCs w:val="24"/>
              </w:rPr>
              <w:t xml:space="preserve">using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θ</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oMath>
            <w:r w:rsidR="009B2C84">
              <w:rPr>
                <w:rFonts w:cs="Times New Roman" w:hint="eastAsia"/>
                <w:szCs w:val="24"/>
              </w:rPr>
              <w:t>.</w:t>
            </w:r>
          </w:p>
          <w:p w14:paraId="50BD7880" w14:textId="215F8E4F" w:rsidR="0026772A" w:rsidRDefault="0026772A"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Compute </w:t>
            </w:r>
            <m:oMath>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rec</m:t>
                  </m:r>
                </m:sub>
                <m:sup>
                  <m:r>
                    <w:rPr>
                      <w:rFonts w:ascii="Cambria Math" w:hAnsi="Cambria Math" w:cs="Times New Roman"/>
                      <w:szCs w:val="24"/>
                    </w:rPr>
                    <m:t>m</m:t>
                  </m:r>
                </m:sup>
              </m:sSubSup>
              <m:r>
                <w:rPr>
                  <w:rFonts w:ascii="Cambria Math" w:hAnsi="Cambria Math" w:cs="Times New Roman"/>
                  <w:szCs w:val="24"/>
                </w:rPr>
                <m:t>=</m:t>
              </m:r>
              <m:f>
                <m:fPr>
                  <m:type m:val="lin"/>
                  <m:ctrlPr>
                    <w:rPr>
                      <w:rFonts w:ascii="Cambria Math" w:hAnsi="Cambria Math" w:cs="Times New Roman"/>
                      <w:i/>
                      <w:szCs w:val="24"/>
                    </w:rPr>
                  </m:ctrlPr>
                </m:fPr>
                <m:num>
                  <m:r>
                    <w:rPr>
                      <w:rFonts w:ascii="Cambria Math" w:hAnsi="Cambria Math" w:cs="Times New Roman"/>
                      <w:szCs w:val="24"/>
                    </w:rPr>
                    <m:t>1</m:t>
                  </m:r>
                </m:num>
                <m:den>
                  <m:r>
                    <w:rPr>
                      <w:rFonts w:ascii="Cambria Math" w:hAnsi="Cambria Math" w:cs="Times New Roman"/>
                      <w:szCs w:val="24"/>
                    </w:rPr>
                    <m:t>b</m:t>
                  </m:r>
                </m:den>
              </m:f>
              <m:nary>
                <m:naryPr>
                  <m:chr m:val="∑"/>
                  <m:supHide m:val="1"/>
                  <m:ctrlPr>
                    <w:rPr>
                      <w:rFonts w:ascii="Cambria Math" w:hAnsi="Cambria Math" w:cs="Times New Roman"/>
                      <w:i/>
                      <w:szCs w:val="24"/>
                    </w:rPr>
                  </m:ctrlPr>
                </m:naryPr>
                <m:sub>
                  <m:r>
                    <w:rPr>
                      <w:rFonts w:ascii="Cambria Math" w:hAnsi="Cambria Math" w:cs="Times New Roman"/>
                      <w:szCs w:val="24"/>
                    </w:rPr>
                    <m:t>i</m:t>
                  </m:r>
                </m:sub>
                <m:sup/>
                <m:e>
                  <m:sSubSup>
                    <m:sSubSupPr>
                      <m:ctrlPr>
                        <w:rPr>
                          <w:rFonts w:ascii="Cambria Math" w:hAnsi="Cambria Math" w:cs="Times New Roman"/>
                          <w:i/>
                          <w:szCs w:val="24"/>
                        </w:rPr>
                      </m:ctrlPr>
                    </m:sSubSupPr>
                    <m:e>
                      <m:d>
                        <m:dPr>
                          <m:begChr m:val="‖"/>
                          <m:endChr m:val="‖"/>
                          <m:ctrlPr>
                            <w:rPr>
                              <w:rFonts w:ascii="Cambria Math" w:hAnsi="Cambria Math" w:cs="Times New Roman"/>
                              <w:i/>
                              <w:szCs w:val="24"/>
                            </w:rPr>
                          </m:ctrlPr>
                        </m:dPr>
                        <m:e>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x</m:t>
                                  </m:r>
                                </m:e>
                                <m:sup>
                                  <m:r>
                                    <w:rPr>
                                      <w:rFonts w:ascii="Cambria Math" w:hAnsi="Cambria Math" w:cs="Times New Roman"/>
                                      <w:szCs w:val="24"/>
                                    </w:rPr>
                                    <m:t>'</m:t>
                                  </m:r>
                                </m:sup>
                              </m:sSup>
                            </m:e>
                            <m:sub>
                              <m:r>
                                <w:rPr>
                                  <w:rFonts w:ascii="Cambria Math" w:hAnsi="Cambria Math" w:cs="Times New Roman"/>
                                  <w:szCs w:val="24"/>
                                </w:rPr>
                                <m:t>i</m:t>
                              </m:r>
                            </m:sub>
                            <m:sup>
                              <m:r>
                                <w:rPr>
                                  <w:rFonts w:ascii="Cambria Math" w:hAnsi="Cambria Math" w:cs="Times New Roman"/>
                                  <w:szCs w:val="24"/>
                                </w:rPr>
                                <m:t>m</m:t>
                              </m:r>
                            </m:sup>
                          </m:sSubSup>
                        </m:e>
                      </m:d>
                    </m:e>
                    <m:sub>
                      <m:r>
                        <w:rPr>
                          <w:rFonts w:ascii="Cambria Math" w:hAnsi="Cambria Math" w:cs="Times New Roman"/>
                          <w:szCs w:val="24"/>
                        </w:rPr>
                        <m:t>2</m:t>
                      </m:r>
                    </m:sub>
                    <m:sup>
                      <m:r>
                        <w:rPr>
                          <w:rFonts w:ascii="Cambria Math" w:hAnsi="Cambria Math" w:cs="Times New Roman"/>
                          <w:szCs w:val="24"/>
                        </w:rPr>
                        <m:t>2</m:t>
                      </m:r>
                    </m:sup>
                  </m:sSubSup>
                </m:e>
              </m:nary>
            </m:oMath>
          </w:p>
          <w:p w14:paraId="0C56C670" w14:textId="2D195515" w:rsidR="006B2385" w:rsidRPr="00882DF8" w:rsidRDefault="006B2385"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Compute </w:t>
            </w:r>
            <m:oMath>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cprior</m:t>
                  </m:r>
                </m:sub>
                <m:sup>
                  <m:r>
                    <w:rPr>
                      <w:rFonts w:ascii="Cambria Math" w:hAnsi="Cambria Math" w:cs="Times New Roman"/>
                      <w:szCs w:val="24"/>
                    </w:rPr>
                    <m:t>m</m:t>
                  </m:r>
                </m:sup>
              </m:sSubSup>
              <m:r>
                <w:rPr>
                  <w:rFonts w:ascii="Cambria Math" w:hAnsi="Cambria Math" w:cs="Times New Roman"/>
                  <w:szCs w:val="24"/>
                </w:rPr>
                <m:t>=-</m:t>
              </m:r>
              <m:f>
                <m:fPr>
                  <m:type m:val="lin"/>
                  <m:ctrlPr>
                    <w:rPr>
                      <w:rFonts w:ascii="Cambria Math" w:hAnsi="Cambria Math" w:cs="Times New Roman"/>
                      <w:i/>
                      <w:szCs w:val="24"/>
                    </w:rPr>
                  </m:ctrlPr>
                </m:fPr>
                <m:num>
                  <m:r>
                    <w:rPr>
                      <w:rFonts w:ascii="Cambria Math" w:hAnsi="Cambria Math" w:cs="Times New Roman"/>
                      <w:szCs w:val="24"/>
                    </w:rPr>
                    <m:t>1</m:t>
                  </m:r>
                </m:num>
                <m:den>
                  <m:r>
                    <w:rPr>
                      <w:rFonts w:ascii="Cambria Math" w:hAnsi="Cambria Math" w:cs="Times New Roman"/>
                      <w:szCs w:val="24"/>
                    </w:rPr>
                    <m:t>2b</m:t>
                  </m:r>
                </m:den>
              </m:f>
              <m:nary>
                <m:naryPr>
                  <m:chr m:val="∑"/>
                  <m:supHide m:val="1"/>
                  <m:ctrlPr>
                    <w:rPr>
                      <w:rFonts w:ascii="Cambria Math" w:hAnsi="Cambria Math" w:cs="Times New Roman"/>
                      <w:i/>
                      <w:szCs w:val="24"/>
                    </w:rPr>
                  </m:ctrlPr>
                </m:naryPr>
                <m:sub>
                  <m:r>
                    <w:rPr>
                      <w:rFonts w:ascii="Cambria Math" w:hAnsi="Cambria Math" w:cs="Times New Roman"/>
                      <w:szCs w:val="24"/>
                    </w:rPr>
                    <m:t>i</m:t>
                  </m:r>
                </m:sub>
                <m:sup/>
                <m:e>
                  <m:r>
                    <w:rPr>
                      <w:rFonts w:ascii="Cambria Math" w:hAnsi="Cambria Math" w:cs="Times New Roman"/>
                      <w:szCs w:val="24"/>
                    </w:rPr>
                    <m:t>KL</m:t>
                  </m:r>
                  <m:d>
                    <m:dPr>
                      <m:ctrlPr>
                        <w:rPr>
                          <w:rFonts w:ascii="Cambria Math" w:hAnsi="Cambria Math" w:cs="Times New Roman"/>
                          <w:i/>
                          <w:szCs w:val="24"/>
                        </w:rPr>
                      </m:ctrlPr>
                    </m:dPr>
                    <m:e>
                      <m:sSubSup>
                        <m:sSubSupPr>
                          <m:ctrlPr>
                            <w:rPr>
                              <w:rFonts w:ascii="Cambria Math" w:hAnsi="Cambria Math" w:cs="Times New Roman"/>
                              <w:i/>
                              <w:szCs w:val="24"/>
                            </w:rPr>
                          </m:ctrlPr>
                        </m:sSubSupPr>
                        <m:e>
                          <m:r>
                            <m:rPr>
                              <m:sty m:val="bi"/>
                            </m:rPr>
                            <w:rPr>
                              <w:rFonts w:ascii="Cambria Math" w:hAnsi="Cambria Math" w:cs="Times New Roman"/>
                              <w:szCs w:val="24"/>
                            </w:rPr>
                            <m:t>μ</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μ</m:t>
                              </m:r>
                            </m:e>
                            <m:sup>
                              <m:r>
                                <w:rPr>
                                  <w:rFonts w:ascii="Cambria Math" w:hAnsi="Cambria Math" w:cs="Times New Roman"/>
                                  <w:szCs w:val="24"/>
                                </w:rPr>
                                <m:t>'</m:t>
                              </m:r>
                            </m:sup>
                          </m:sSup>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σ</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sSup>
                            <m:sSupPr>
                              <m:ctrlPr>
                                <w:rPr>
                                  <w:rFonts w:ascii="Cambria Math" w:hAnsi="Cambria Math" w:cs="Times New Roman"/>
                                  <w:b/>
                                  <w:bCs/>
                                  <w:i/>
                                  <w:szCs w:val="24"/>
                                </w:rPr>
                              </m:ctrlPr>
                            </m:sSupPr>
                            <m:e>
                              <m:r>
                                <m:rPr>
                                  <m:sty m:val="bi"/>
                                </m:rPr>
                                <w:rPr>
                                  <w:rFonts w:ascii="Cambria Math" w:hAnsi="Cambria Math" w:cs="Times New Roman"/>
                                  <w:szCs w:val="24"/>
                                </w:rPr>
                                <m:t>σ</m:t>
                              </m:r>
                            </m:e>
                            <m:sup>
                              <m:r>
                                <m:rPr>
                                  <m:sty m:val="bi"/>
                                </m:rPr>
                                <w:rPr>
                                  <w:rFonts w:ascii="Cambria Math" w:hAnsi="Cambria Math" w:cs="Times New Roman"/>
                                  <w:szCs w:val="24"/>
                                </w:rPr>
                                <m:t>'</m:t>
                              </m:r>
                            </m:sup>
                          </m:sSup>
                        </m:e>
                        <m:sub>
                          <m:r>
                            <w:rPr>
                              <w:rFonts w:ascii="Cambria Math" w:hAnsi="Cambria Math" w:cs="Times New Roman"/>
                              <w:szCs w:val="24"/>
                            </w:rPr>
                            <m:t>i</m:t>
                          </m:r>
                        </m:sub>
                        <m:sup>
                          <m:r>
                            <w:rPr>
                              <w:rFonts w:ascii="Cambria Math" w:hAnsi="Cambria Math" w:cs="Times New Roman"/>
                              <w:szCs w:val="24"/>
                            </w:rPr>
                            <m:t>m</m:t>
                          </m:r>
                        </m:sup>
                      </m:sSubSup>
                    </m:e>
                  </m:d>
                </m:e>
              </m:nary>
            </m:oMath>
          </w:p>
          <w:p w14:paraId="50A4FDBD" w14:textId="54D35794" w:rsidR="00635444" w:rsidRDefault="00635444" w:rsidP="0018415E">
            <w:pPr>
              <w:widowControl/>
              <w:spacing w:line="320" w:lineRule="exact"/>
              <w:jc w:val="left"/>
              <w:rPr>
                <w:rFonts w:cs="Times New Roman"/>
                <w:b/>
                <w:bCs/>
                <w:szCs w:val="24"/>
              </w:rPr>
            </w:pPr>
            <w:r>
              <w:rPr>
                <w:rFonts w:cs="Times New Roman" w:hint="eastAsia"/>
                <w:szCs w:val="24"/>
              </w:rPr>
              <w:t xml:space="preserve"> </w:t>
            </w:r>
            <w:r>
              <w:rPr>
                <w:rFonts w:cs="Times New Roman"/>
                <w:szCs w:val="24"/>
              </w:rPr>
              <w:t xml:space="preserve">       </w:t>
            </w:r>
            <w:r w:rsidRPr="00635444">
              <w:rPr>
                <w:rFonts w:cs="Times New Roman"/>
                <w:b/>
                <w:bCs/>
                <w:szCs w:val="24"/>
              </w:rPr>
              <w:t>end for</w:t>
            </w:r>
          </w:p>
          <w:p w14:paraId="45ACAA6B" w14:textId="042D3F3B" w:rsidR="00901C62" w:rsidRPr="00901C62" w:rsidRDefault="00901C62" w:rsidP="0018415E">
            <w:pPr>
              <w:widowControl/>
              <w:spacing w:line="320" w:lineRule="exact"/>
              <w:jc w:val="left"/>
              <w:rPr>
                <w:rFonts w:cs="Times New Roman"/>
                <w:szCs w:val="24"/>
              </w:rPr>
            </w:pPr>
            <w:r>
              <w:rPr>
                <w:rFonts w:cs="Times New Roman" w:hint="eastAsia"/>
                <w:b/>
                <w:bCs/>
                <w:szCs w:val="24"/>
              </w:rPr>
              <w:t xml:space="preserve"> </w:t>
            </w:r>
            <w:r>
              <w:rPr>
                <w:rFonts w:cs="Times New Roman"/>
                <w:b/>
                <w:bCs/>
                <w:szCs w:val="24"/>
              </w:rPr>
              <w:t xml:space="preserve">       </w:t>
            </w:r>
            <w:r w:rsidRPr="00901C62">
              <w:rPr>
                <w:rFonts w:cs="Times New Roman"/>
                <w:szCs w:val="24"/>
              </w:rPr>
              <w:t xml:space="preserve">compute </w:t>
            </w:r>
            <m:oMath>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rec</m:t>
                  </m:r>
                </m:sub>
              </m:sSub>
              <m:r>
                <w:rPr>
                  <w:rFonts w:ascii="Cambria Math" w:hAnsi="Cambria Math" w:cs="Times New Roman"/>
                  <w:szCs w:val="24"/>
                </w:rPr>
                <m:t>=</m:t>
              </m:r>
              <m:nary>
                <m:naryPr>
                  <m:chr m:val="∑"/>
                  <m:supHide m:val="1"/>
                  <m:ctrlPr>
                    <w:rPr>
                      <w:rFonts w:ascii="Cambria Math" w:hAnsi="Cambria Math" w:cs="Times New Roman"/>
                      <w:i/>
                      <w:szCs w:val="24"/>
                    </w:rPr>
                  </m:ctrlPr>
                </m:naryPr>
                <m:sub>
                  <m:r>
                    <w:rPr>
                      <w:rFonts w:ascii="Cambria Math" w:hAnsi="Cambria Math" w:cs="Times New Roman"/>
                      <w:szCs w:val="24"/>
                    </w:rPr>
                    <m:t>m</m:t>
                  </m:r>
                </m:sub>
                <m:sup/>
                <m:e>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rec</m:t>
                      </m:r>
                    </m:sub>
                    <m:sup>
                      <m:r>
                        <w:rPr>
                          <w:rFonts w:ascii="Cambria Math" w:hAnsi="Cambria Math" w:cs="Times New Roman"/>
                          <w:szCs w:val="24"/>
                        </w:rPr>
                        <m:t>m</m:t>
                      </m:r>
                    </m:sup>
                  </m:sSubSup>
                </m:e>
              </m:nary>
            </m:oMath>
            <w:r w:rsidRPr="00901C62">
              <w:rPr>
                <w:rFonts w:cs="Times New Roman" w:hint="eastAsia"/>
                <w:szCs w:val="24"/>
              </w:rPr>
              <w:t>,</w:t>
            </w:r>
            <w:r w:rsidRPr="00901C62">
              <w:rPr>
                <w:rFonts w:cs="Times New Roman"/>
                <w:szCs w:val="24"/>
              </w:rPr>
              <w:t xml:space="preserve"> </w:t>
            </w:r>
            <m:oMath>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cprior</m:t>
                  </m:r>
                </m:sub>
              </m:sSub>
              <m:r>
                <w:rPr>
                  <w:rFonts w:ascii="Cambria Math" w:hAnsi="Cambria Math" w:cs="Times New Roman"/>
                  <w:szCs w:val="24"/>
                </w:rPr>
                <m:t>=</m:t>
              </m:r>
              <m:nary>
                <m:naryPr>
                  <m:chr m:val="∑"/>
                  <m:supHide m:val="1"/>
                  <m:ctrlPr>
                    <w:rPr>
                      <w:rFonts w:ascii="Cambria Math" w:hAnsi="Cambria Math" w:cs="Times New Roman"/>
                      <w:i/>
                      <w:szCs w:val="24"/>
                    </w:rPr>
                  </m:ctrlPr>
                </m:naryPr>
                <m:sub>
                  <m:r>
                    <w:rPr>
                      <w:rFonts w:ascii="Cambria Math" w:hAnsi="Cambria Math" w:cs="Times New Roman"/>
                      <w:szCs w:val="24"/>
                    </w:rPr>
                    <m:t>m</m:t>
                  </m:r>
                </m:sub>
                <m:sup/>
                <m:e>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cprior</m:t>
                      </m:r>
                    </m:sub>
                    <m:sup>
                      <m:r>
                        <w:rPr>
                          <w:rFonts w:ascii="Cambria Math" w:hAnsi="Cambria Math" w:cs="Times New Roman"/>
                          <w:szCs w:val="24"/>
                        </w:rPr>
                        <m:t>m</m:t>
                      </m:r>
                    </m:sup>
                  </m:sSubSup>
                </m:e>
              </m:nary>
            </m:oMath>
            <w:r>
              <w:rPr>
                <w:rFonts w:cs="Times New Roman" w:hint="eastAsia"/>
                <w:szCs w:val="24"/>
              </w:rPr>
              <w:t>.</w:t>
            </w:r>
          </w:p>
          <w:p w14:paraId="77B326AA" w14:textId="23A9B469" w:rsidR="0054697B" w:rsidRPr="0054697B" w:rsidRDefault="0054697B" w:rsidP="0018415E">
            <w:pPr>
              <w:widowControl/>
              <w:spacing w:line="320" w:lineRule="exact"/>
              <w:jc w:val="left"/>
              <w:rPr>
                <w:rFonts w:cs="Times New Roman"/>
                <w:b/>
                <w:bCs/>
                <w:szCs w:val="24"/>
              </w:rPr>
            </w:pPr>
            <w:r>
              <w:rPr>
                <w:rFonts w:cs="Times New Roman" w:hint="eastAsia"/>
                <w:szCs w:val="24"/>
              </w:rPr>
              <w:t xml:space="preserve"> </w:t>
            </w:r>
            <w:r>
              <w:rPr>
                <w:rFonts w:cs="Times New Roman"/>
                <w:szCs w:val="24"/>
              </w:rPr>
              <w:t xml:space="preserve">   </w:t>
            </w:r>
            <w:r w:rsidRPr="0054697B">
              <w:rPr>
                <w:rFonts w:cs="Times New Roman"/>
                <w:b/>
                <w:bCs/>
                <w:szCs w:val="24"/>
              </w:rPr>
              <w:t>else</w:t>
            </w:r>
          </w:p>
          <w:p w14:paraId="3FA7DC63" w14:textId="1D7FA498" w:rsidR="00B036EB" w:rsidRPr="00B036EB" w:rsidRDefault="0054697B" w:rsidP="0018415E">
            <w:pPr>
              <w:widowControl/>
              <w:spacing w:line="320" w:lineRule="exact"/>
              <w:jc w:val="left"/>
              <w:rPr>
                <w:rFonts w:cs="Times New Roman"/>
                <w:b/>
                <w:bCs/>
                <w:szCs w:val="24"/>
              </w:rPr>
            </w:pPr>
            <w:r>
              <w:rPr>
                <w:rFonts w:cs="Times New Roman" w:hint="eastAsia"/>
                <w:szCs w:val="24"/>
              </w:rPr>
              <w:t xml:space="preserve"> </w:t>
            </w:r>
            <w:r>
              <w:rPr>
                <w:rFonts w:cs="Times New Roman"/>
                <w:szCs w:val="24"/>
              </w:rPr>
              <w:t xml:space="preserve">   </w:t>
            </w:r>
            <w:r w:rsidR="00822037">
              <w:rPr>
                <w:rFonts w:cs="Times New Roman"/>
                <w:szCs w:val="24"/>
              </w:rPr>
              <w:t xml:space="preserve">    </w:t>
            </w:r>
            <w:r w:rsidR="00B43879" w:rsidRPr="00922BC0">
              <w:rPr>
                <w:rFonts w:cs="Times New Roman"/>
                <w:b/>
                <w:bCs/>
                <w:szCs w:val="24"/>
              </w:rPr>
              <w:t>for</w:t>
            </w:r>
            <w:r w:rsidR="00B43879">
              <w:rPr>
                <w:rFonts w:cs="Times New Roman"/>
                <w:szCs w:val="24"/>
              </w:rPr>
              <w:t xml:space="preserve"> </w:t>
            </w:r>
            <m:oMath>
              <m:r>
                <w:rPr>
                  <w:rFonts w:ascii="Cambria Math" w:hAnsi="Cambria Math" w:cs="Times New Roman"/>
                  <w:szCs w:val="24"/>
                </w:rPr>
                <m:t>c=1,…,C</m:t>
              </m:r>
            </m:oMath>
            <w:r w:rsidR="005C323D">
              <w:rPr>
                <w:rFonts w:cs="Times New Roman" w:hint="eastAsia"/>
                <w:szCs w:val="24"/>
              </w:rPr>
              <w:t xml:space="preserve"> </w:t>
            </w:r>
            <w:r w:rsidR="005C323D" w:rsidRPr="00922BC0">
              <w:rPr>
                <w:rFonts w:cs="Times New Roman"/>
                <w:b/>
                <w:bCs/>
                <w:szCs w:val="24"/>
              </w:rPr>
              <w:t>do</w:t>
            </w:r>
          </w:p>
          <w:p w14:paraId="18CF7541" w14:textId="17FFDC43" w:rsidR="00296BBB" w:rsidRDefault="005C323D"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952141">
              <w:rPr>
                <w:rFonts w:cs="Times New Roman"/>
                <w:szCs w:val="24"/>
              </w:rPr>
              <w:t xml:space="preserve">    </w:t>
            </w:r>
            <w:r w:rsidR="00296BBB">
              <w:rPr>
                <w:rFonts w:cs="Times New Roman"/>
                <w:szCs w:val="24"/>
              </w:rPr>
              <w:t xml:space="preserve">Compute </w:t>
            </w:r>
            <m:oMath>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μ</m:t>
                      </m:r>
                    </m:e>
                    <m:sup>
                      <m:r>
                        <w:rPr>
                          <w:rFonts w:ascii="Cambria Math" w:hAnsi="Cambria Math" w:cs="Times New Roman"/>
                          <w:szCs w:val="24"/>
                        </w:rPr>
                        <m:t>'</m:t>
                      </m:r>
                    </m:sup>
                  </m:sSup>
                </m:e>
                <m:sub>
                  <m:r>
                    <w:rPr>
                      <w:rFonts w:ascii="Cambria Math" w:hAnsi="Cambria Math" w:cs="Times New Roman"/>
                      <w:szCs w:val="24"/>
                    </w:rPr>
                    <m:t>ic</m:t>
                  </m:r>
                </m:sub>
                <m:sup>
                  <m:r>
                    <w:rPr>
                      <w:rFonts w:ascii="Cambria Math" w:hAnsi="Cambria Math" w:cs="Times New Roman"/>
                      <w:szCs w:val="24"/>
                    </w:rPr>
                    <m:t>m</m:t>
                  </m:r>
                </m:sup>
              </m:sSubSup>
            </m:oMath>
            <w:r w:rsidR="00296BBB">
              <w:rPr>
                <w:rFonts w:cs="Times New Roman"/>
                <w:szCs w:val="24"/>
              </w:rPr>
              <w:t xml:space="preserve"> and </w:t>
            </w:r>
            <m:oMath>
              <m:sSubSup>
                <m:sSubSupPr>
                  <m:ctrlPr>
                    <w:rPr>
                      <w:rFonts w:ascii="Cambria Math" w:hAnsi="Cambria Math" w:cs="Times New Roman"/>
                      <w:i/>
                      <w:szCs w:val="24"/>
                    </w:rPr>
                  </m:ctrlPr>
                </m:sSubSupPr>
                <m:e>
                  <m:sSup>
                    <m:sSupPr>
                      <m:ctrlPr>
                        <w:rPr>
                          <w:rFonts w:ascii="Cambria Math" w:hAnsi="Cambria Math" w:cs="Times New Roman"/>
                          <w:b/>
                          <w:bCs/>
                          <w:i/>
                          <w:szCs w:val="24"/>
                        </w:rPr>
                      </m:ctrlPr>
                    </m:sSupPr>
                    <m:e>
                      <m:r>
                        <m:rPr>
                          <m:sty m:val="bi"/>
                        </m:rPr>
                        <w:rPr>
                          <w:rFonts w:ascii="Cambria Math" w:hAnsi="Cambria Math" w:cs="Times New Roman"/>
                          <w:szCs w:val="24"/>
                        </w:rPr>
                        <m:t>σ</m:t>
                      </m:r>
                    </m:e>
                    <m:sup>
                      <m:r>
                        <m:rPr>
                          <m:sty m:val="bi"/>
                        </m:rPr>
                        <w:rPr>
                          <w:rFonts w:ascii="Cambria Math" w:hAnsi="Cambria Math" w:cs="Times New Roman"/>
                          <w:szCs w:val="24"/>
                        </w:rPr>
                        <m:t>'</m:t>
                      </m:r>
                    </m:sup>
                  </m:sSup>
                </m:e>
                <m:sub>
                  <m:r>
                    <w:rPr>
                      <w:rFonts w:ascii="Cambria Math" w:hAnsi="Cambria Math" w:cs="Times New Roman"/>
                      <w:szCs w:val="24"/>
                    </w:rPr>
                    <m:t>ic</m:t>
                  </m:r>
                </m:sub>
                <m:sup>
                  <m:r>
                    <w:rPr>
                      <w:rFonts w:ascii="Cambria Math" w:hAnsi="Cambria Math" w:cs="Times New Roman"/>
                      <w:szCs w:val="24"/>
                    </w:rPr>
                    <m:t>m</m:t>
                  </m:r>
                </m:sup>
              </m:sSubSup>
            </m:oMath>
            <w:r w:rsidR="00296BBB">
              <w:rPr>
                <w:rFonts w:cs="Times New Roman"/>
                <w:szCs w:val="24"/>
              </w:rPr>
              <w:t xml:space="preserve"> of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θ</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=c)</m:t>
              </m:r>
            </m:oMath>
            <w:r w:rsidR="00296BBB">
              <w:rPr>
                <w:rFonts w:cs="Times New Roman" w:hint="eastAsia"/>
                <w:szCs w:val="24"/>
              </w:rPr>
              <w:t>.</w:t>
            </w:r>
          </w:p>
          <w:p w14:paraId="69D20079" w14:textId="4C3201A7" w:rsidR="00296BBB" w:rsidRDefault="00296BBB"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sidRPr="00635444">
              <w:rPr>
                <w:rFonts w:cs="Times New Roman" w:hint="eastAsia"/>
                <w:b/>
                <w:bCs/>
                <w:szCs w:val="24"/>
              </w:rPr>
              <w:t>for</w:t>
            </w:r>
            <w:r>
              <w:rPr>
                <w:rFonts w:cs="Times New Roman"/>
                <w:szCs w:val="24"/>
              </w:rPr>
              <w:t xml:space="preserve"> </w:t>
            </w:r>
            <m:oMath>
              <m:r>
                <w:rPr>
                  <w:rFonts w:ascii="Cambria Math" w:hAnsi="Cambria Math" w:cs="Times New Roman"/>
                  <w:szCs w:val="24"/>
                </w:rPr>
                <m:t>m=1,…,M</m:t>
              </m:r>
            </m:oMath>
            <w:r>
              <w:rPr>
                <w:rFonts w:cs="Times New Roman" w:hint="eastAsia"/>
                <w:szCs w:val="24"/>
              </w:rPr>
              <w:t xml:space="preserve"> </w:t>
            </w:r>
            <w:r w:rsidRPr="00635444">
              <w:rPr>
                <w:rFonts w:cs="Times New Roman"/>
                <w:b/>
                <w:bCs/>
                <w:szCs w:val="24"/>
              </w:rPr>
              <w:t>do</w:t>
            </w:r>
          </w:p>
          <w:p w14:paraId="38691533" w14:textId="34A83052" w:rsidR="00296BBB" w:rsidRDefault="00296BBB"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Pr>
                <w:rFonts w:cs="Times New Roman"/>
                <w:szCs w:val="24"/>
              </w:rPr>
              <w:t xml:space="preserve">Compute </w:t>
            </w:r>
            <w:r>
              <w:rPr>
                <w:rFonts w:cs="Times New Roman" w:hint="eastAsia"/>
                <w:szCs w:val="24"/>
              </w:rPr>
              <w:t>m</w:t>
            </w:r>
            <w:r>
              <w:rPr>
                <w:rFonts w:cs="Times New Roman"/>
                <w:szCs w:val="24"/>
              </w:rPr>
              <w:t xml:space="preserve">ean </w:t>
            </w:r>
            <m:oMath>
              <m:sSubSup>
                <m:sSubSupPr>
                  <m:ctrlPr>
                    <w:rPr>
                      <w:rFonts w:ascii="Cambria Math" w:hAnsi="Cambria Math" w:cs="Times New Roman"/>
                      <w:i/>
                      <w:szCs w:val="24"/>
                    </w:rPr>
                  </m:ctrlPr>
                </m:sSubSupPr>
                <m:e>
                  <m:r>
                    <m:rPr>
                      <m:sty m:val="bi"/>
                    </m:rPr>
                    <w:rPr>
                      <w:rFonts w:ascii="Cambria Math" w:hAnsi="Cambria Math" w:cs="Times New Roman"/>
                      <w:szCs w:val="24"/>
                    </w:rPr>
                    <m:t>μ</m:t>
                  </m:r>
                </m:e>
                <m:sub>
                  <m:r>
                    <w:rPr>
                      <w:rFonts w:ascii="Cambria Math" w:hAnsi="Cambria Math" w:cs="Times New Roman"/>
                      <w:szCs w:val="24"/>
                    </w:rPr>
                    <m:t>ic</m:t>
                  </m:r>
                </m:sub>
                <m:sup>
                  <m:r>
                    <w:rPr>
                      <w:rFonts w:ascii="Cambria Math" w:hAnsi="Cambria Math" w:cs="Times New Roman"/>
                      <w:szCs w:val="24"/>
                    </w:rPr>
                    <m:t>m</m:t>
                  </m:r>
                </m:sup>
              </m:sSubSup>
            </m:oMath>
            <w:r>
              <w:rPr>
                <w:rFonts w:cs="Times New Roman"/>
                <w:szCs w:val="24"/>
              </w:rPr>
              <w:t xml:space="preserve"> and </w:t>
            </w:r>
            <m:oMath>
              <m:sSubSup>
                <m:sSubSupPr>
                  <m:ctrlPr>
                    <w:rPr>
                      <w:rFonts w:ascii="Cambria Math" w:hAnsi="Cambria Math" w:cs="Times New Roman"/>
                      <w:i/>
                      <w:szCs w:val="24"/>
                    </w:rPr>
                  </m:ctrlPr>
                </m:sSubSupPr>
                <m:e>
                  <m:r>
                    <m:rPr>
                      <m:sty m:val="bi"/>
                    </m:rPr>
                    <w:rPr>
                      <w:rFonts w:ascii="Cambria Math" w:hAnsi="Cambria Math" w:cs="Times New Roman"/>
                      <w:szCs w:val="24"/>
                    </w:rPr>
                    <m:t>σ</m:t>
                  </m:r>
                </m:e>
                <m:sub>
                  <m:r>
                    <w:rPr>
                      <w:rFonts w:ascii="Cambria Math" w:hAnsi="Cambria Math" w:cs="Times New Roman"/>
                      <w:szCs w:val="24"/>
                    </w:rPr>
                    <m:t>ic</m:t>
                  </m:r>
                </m:sub>
                <m:sup>
                  <m:r>
                    <w:rPr>
                      <w:rFonts w:ascii="Cambria Math" w:hAnsi="Cambria Math" w:cs="Times New Roman"/>
                      <w:szCs w:val="24"/>
                    </w:rPr>
                    <m:t>m</m:t>
                  </m:r>
                </m:sup>
              </m:sSubSup>
            </m:oMath>
            <w:r>
              <w:rPr>
                <w:rFonts w:cs="Times New Roman"/>
                <w:szCs w:val="24"/>
              </w:rPr>
              <w:t xml:space="preserve"> of </w:t>
            </w:r>
            <m:oMath>
              <m:sSub>
                <m:sSubPr>
                  <m:ctrlPr>
                    <w:rPr>
                      <w:rFonts w:ascii="Cambria Math" w:hAnsi="Cambria Math" w:cs="Times New Roman"/>
                      <w:i/>
                      <w:szCs w:val="24"/>
                    </w:rPr>
                  </m:ctrlPr>
                </m:sSubPr>
                <m:e>
                  <m:r>
                    <w:rPr>
                      <w:rFonts w:ascii="Cambria Math" w:hAnsi="Cambria Math" w:cs="Times New Roman"/>
                      <w:szCs w:val="24"/>
                    </w:rPr>
                    <m:t>q</m:t>
                  </m:r>
                </m:e>
                <m:sub>
                  <m:r>
                    <w:rPr>
                      <w:rFonts w:ascii="Cambria Math" w:hAnsi="Cambria Math" w:cs="Times New Roman"/>
                      <w:szCs w:val="24"/>
                    </w:rPr>
                    <m:t>ϕ</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=c)</m:t>
              </m:r>
            </m:oMath>
            <w:r>
              <w:rPr>
                <w:rFonts w:cs="Times New Roman"/>
                <w:szCs w:val="24"/>
              </w:rPr>
              <w:t>.</w:t>
            </w:r>
          </w:p>
          <w:p w14:paraId="325F06F1" w14:textId="00DCB157" w:rsidR="00296BBB" w:rsidRDefault="00296BBB"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Pr>
                <w:rFonts w:cs="Times New Roman"/>
                <w:szCs w:val="24"/>
              </w:rPr>
              <w:t xml:space="preserve">Sample </w:t>
            </w:r>
            <m:oMath>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ic</m:t>
                  </m:r>
                </m:sub>
                <m:sup>
                  <m:r>
                    <w:rPr>
                      <w:rFonts w:ascii="Cambria Math" w:hAnsi="Cambria Math" w:cs="Times New Roman"/>
                      <w:szCs w:val="24"/>
                    </w:rPr>
                    <m:t>m</m:t>
                  </m:r>
                </m:sup>
              </m:sSubSup>
            </m:oMath>
            <w:r>
              <w:rPr>
                <w:rFonts w:cs="Times New Roman" w:hint="eastAsia"/>
                <w:szCs w:val="24"/>
              </w:rPr>
              <w:t xml:space="preserve"> </w:t>
            </w:r>
            <w:r>
              <w:rPr>
                <w:rFonts w:cs="Times New Roman"/>
                <w:szCs w:val="24"/>
              </w:rPr>
              <w:t xml:space="preserve">based on </w:t>
            </w:r>
            <m:oMath>
              <m:sSubSup>
                <m:sSubSupPr>
                  <m:ctrlPr>
                    <w:rPr>
                      <w:rFonts w:ascii="Cambria Math" w:hAnsi="Cambria Math" w:cs="Times New Roman"/>
                      <w:i/>
                      <w:szCs w:val="24"/>
                    </w:rPr>
                  </m:ctrlPr>
                </m:sSubSupPr>
                <m:e>
                  <m:r>
                    <m:rPr>
                      <m:sty m:val="bi"/>
                    </m:rPr>
                    <w:rPr>
                      <w:rFonts w:ascii="Cambria Math" w:hAnsi="Cambria Math" w:cs="Times New Roman"/>
                      <w:szCs w:val="24"/>
                    </w:rPr>
                    <m:t>μ</m:t>
                  </m:r>
                </m:e>
                <m:sub>
                  <m:r>
                    <w:rPr>
                      <w:rFonts w:ascii="Cambria Math" w:hAnsi="Cambria Math" w:cs="Times New Roman"/>
                      <w:szCs w:val="24"/>
                    </w:rPr>
                    <m:t>ic</m:t>
                  </m:r>
                </m:sub>
                <m:sup>
                  <m:r>
                    <w:rPr>
                      <w:rFonts w:ascii="Cambria Math" w:hAnsi="Cambria Math" w:cs="Times New Roman"/>
                      <w:szCs w:val="24"/>
                    </w:rPr>
                    <m:t>m</m:t>
                  </m:r>
                </m:sup>
              </m:sSubSup>
            </m:oMath>
            <w:r>
              <w:rPr>
                <w:rFonts w:cs="Times New Roman"/>
                <w:szCs w:val="24"/>
              </w:rPr>
              <w:t xml:space="preserve"> and </w:t>
            </w:r>
            <m:oMath>
              <m:sSubSup>
                <m:sSubSupPr>
                  <m:ctrlPr>
                    <w:rPr>
                      <w:rFonts w:ascii="Cambria Math" w:hAnsi="Cambria Math" w:cs="Times New Roman"/>
                      <w:i/>
                      <w:szCs w:val="24"/>
                    </w:rPr>
                  </m:ctrlPr>
                </m:sSubSupPr>
                <m:e>
                  <m:r>
                    <m:rPr>
                      <m:sty m:val="bi"/>
                    </m:rPr>
                    <w:rPr>
                      <w:rFonts w:ascii="Cambria Math" w:hAnsi="Cambria Math" w:cs="Times New Roman"/>
                      <w:szCs w:val="24"/>
                    </w:rPr>
                    <m:t>σ</m:t>
                  </m:r>
                </m:e>
                <m:sub>
                  <m:r>
                    <w:rPr>
                      <w:rFonts w:ascii="Cambria Math" w:hAnsi="Cambria Math" w:cs="Times New Roman"/>
                      <w:szCs w:val="24"/>
                    </w:rPr>
                    <m:t>ic</m:t>
                  </m:r>
                </m:sub>
                <m:sup>
                  <m:r>
                    <w:rPr>
                      <w:rFonts w:ascii="Cambria Math" w:hAnsi="Cambria Math" w:cs="Times New Roman"/>
                      <w:szCs w:val="24"/>
                    </w:rPr>
                    <m:t>m</m:t>
                  </m:r>
                </m:sup>
              </m:sSubSup>
            </m:oMath>
            <w:r>
              <w:rPr>
                <w:rFonts w:cs="Times New Roman" w:hint="eastAsia"/>
                <w:szCs w:val="24"/>
              </w:rPr>
              <w:t>.</w:t>
            </w:r>
          </w:p>
          <w:p w14:paraId="029A14FC" w14:textId="6FD4B017" w:rsidR="00296BBB" w:rsidRDefault="00296BBB" w:rsidP="0018415E">
            <w:pPr>
              <w:widowControl/>
              <w:spacing w:line="320" w:lineRule="exact"/>
              <w:jc w:val="left"/>
              <w:rPr>
                <w:rFonts w:cs="Times New Roman"/>
                <w:szCs w:val="24"/>
              </w:rPr>
            </w:pPr>
            <w:r>
              <w:rPr>
                <w:rFonts w:cs="Times New Roman"/>
                <w:szCs w:val="24"/>
              </w:rPr>
              <w:t xml:space="preserve">              </w:t>
            </w:r>
            <w:r w:rsidR="001A0842">
              <w:rPr>
                <w:rFonts w:cs="Times New Roman"/>
                <w:szCs w:val="24"/>
              </w:rPr>
              <w:t xml:space="preserve">  </w:t>
            </w:r>
            <w:r>
              <w:rPr>
                <w:rFonts w:cs="Times New Roman"/>
                <w:szCs w:val="24"/>
              </w:rPr>
              <w:t xml:space="preserve">Compute </w:t>
            </w:r>
            <m:oMath>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x</m:t>
                      </m:r>
                    </m:e>
                    <m:sup>
                      <m:r>
                        <w:rPr>
                          <w:rFonts w:ascii="Cambria Math" w:hAnsi="Cambria Math" w:cs="Times New Roman"/>
                          <w:szCs w:val="24"/>
                        </w:rPr>
                        <m:t>'</m:t>
                      </m:r>
                    </m:sup>
                  </m:sSup>
                </m:e>
                <m:sub>
                  <m:r>
                    <w:rPr>
                      <w:rFonts w:ascii="Cambria Math" w:hAnsi="Cambria Math" w:cs="Times New Roman"/>
                      <w:szCs w:val="24"/>
                    </w:rPr>
                    <m:t>ic</m:t>
                  </m:r>
                </m:sub>
                <m:sup>
                  <m:r>
                    <w:rPr>
                      <w:rFonts w:ascii="Cambria Math" w:hAnsi="Cambria Math" w:cs="Times New Roman"/>
                      <w:szCs w:val="24"/>
                    </w:rPr>
                    <m:t>m</m:t>
                  </m:r>
                </m:sup>
              </m:sSubSup>
            </m:oMath>
            <w:r>
              <w:rPr>
                <w:rFonts w:cs="Times New Roman" w:hint="eastAsia"/>
                <w:szCs w:val="24"/>
              </w:rPr>
              <w:t xml:space="preserve"> </w:t>
            </w:r>
            <w:r>
              <w:rPr>
                <w:rFonts w:cs="Times New Roman"/>
                <w:szCs w:val="24"/>
              </w:rPr>
              <w:t xml:space="preserve">using </w:t>
            </w:r>
            <m:oMath>
              <m:sSub>
                <m:sSubPr>
                  <m:ctrlPr>
                    <w:rPr>
                      <w:rFonts w:ascii="Cambria Math" w:hAnsi="Cambria Math" w:cs="Times New Roman"/>
                      <w:i/>
                      <w:szCs w:val="24"/>
                    </w:rPr>
                  </m:ctrlPr>
                </m:sSubPr>
                <m:e>
                  <m:r>
                    <w:rPr>
                      <w:rFonts w:ascii="Cambria Math" w:hAnsi="Cambria Math" w:cs="Times New Roman"/>
                      <w:szCs w:val="24"/>
                    </w:rPr>
                    <m:t>p</m:t>
                  </m:r>
                </m:e>
                <m:sub>
                  <m:r>
                    <w:rPr>
                      <w:rFonts w:ascii="Cambria Math" w:hAnsi="Cambria Math" w:cs="Times New Roman"/>
                      <w:szCs w:val="24"/>
                    </w:rPr>
                    <m:t>θ</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=c,</m:t>
              </m:r>
              <m:sSubSup>
                <m:sSubSupPr>
                  <m:ctrlPr>
                    <w:rPr>
                      <w:rFonts w:ascii="Cambria Math" w:hAnsi="Cambria Math" w:cs="Times New Roman"/>
                      <w:i/>
                      <w:szCs w:val="24"/>
                    </w:rPr>
                  </m:ctrlPr>
                </m:sSubSupPr>
                <m:e>
                  <m:r>
                    <m:rPr>
                      <m:sty m:val="bi"/>
                    </m:rPr>
                    <w:rPr>
                      <w:rFonts w:ascii="Cambria Math" w:hAnsi="Cambria Math" w:cs="Times New Roman"/>
                      <w:szCs w:val="24"/>
                    </w:rPr>
                    <m:t>z</m:t>
                  </m:r>
                </m:e>
                <m:sub>
                  <m:r>
                    <w:rPr>
                      <w:rFonts w:ascii="Cambria Math" w:hAnsi="Cambria Math" w:cs="Times New Roman"/>
                      <w:szCs w:val="24"/>
                    </w:rPr>
                    <m:t>ic</m:t>
                  </m:r>
                </m:sub>
                <m:sup>
                  <m:r>
                    <w:rPr>
                      <w:rFonts w:ascii="Cambria Math" w:hAnsi="Cambria Math" w:cs="Times New Roman"/>
                      <w:szCs w:val="24"/>
                    </w:rPr>
                    <m:t>m</m:t>
                  </m:r>
                </m:sup>
              </m:sSubSup>
              <m:r>
                <w:rPr>
                  <w:rFonts w:ascii="Cambria Math" w:hAnsi="Cambria Math" w:cs="Times New Roman"/>
                  <w:szCs w:val="24"/>
                </w:rPr>
                <m:t>)</m:t>
              </m:r>
            </m:oMath>
            <w:r>
              <w:rPr>
                <w:rFonts w:cs="Times New Roman" w:hint="eastAsia"/>
                <w:szCs w:val="24"/>
              </w:rPr>
              <w:t>.</w:t>
            </w:r>
          </w:p>
          <w:p w14:paraId="6C23BB52" w14:textId="01AB9FAB" w:rsidR="00296BBB" w:rsidRDefault="00296BBB"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Pr>
                <w:rFonts w:cs="Times New Roman"/>
                <w:szCs w:val="24"/>
              </w:rPr>
              <w:t xml:space="preserve">Compute </w:t>
            </w:r>
            <m:oMath>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rec</m:t>
                  </m:r>
                </m:sub>
                <m:sup>
                  <m:r>
                    <w:rPr>
                      <w:rFonts w:ascii="Cambria Math" w:hAnsi="Cambria Math" w:cs="Times New Roman"/>
                      <w:szCs w:val="24"/>
                    </w:rPr>
                    <m:t>mc</m:t>
                  </m:r>
                </m:sup>
              </m:sSubSup>
              <m:r>
                <w:rPr>
                  <w:rFonts w:ascii="Cambria Math" w:hAnsi="Cambria Math" w:cs="Times New Roman"/>
                  <w:szCs w:val="24"/>
                </w:rPr>
                <m:t>=</m:t>
              </m:r>
              <m:f>
                <m:fPr>
                  <m:type m:val="lin"/>
                  <m:ctrlPr>
                    <w:rPr>
                      <w:rFonts w:ascii="Cambria Math" w:hAnsi="Cambria Math" w:cs="Times New Roman"/>
                      <w:i/>
                      <w:szCs w:val="24"/>
                    </w:rPr>
                  </m:ctrlPr>
                </m:fPr>
                <m:num>
                  <m:r>
                    <w:rPr>
                      <w:rFonts w:ascii="Cambria Math" w:hAnsi="Cambria Math" w:cs="Times New Roman"/>
                      <w:szCs w:val="24"/>
                    </w:rPr>
                    <m:t>1</m:t>
                  </m:r>
                </m:num>
                <m:den>
                  <m:r>
                    <w:rPr>
                      <w:rFonts w:ascii="Cambria Math" w:hAnsi="Cambria Math" w:cs="Times New Roman"/>
                      <w:szCs w:val="24"/>
                    </w:rPr>
                    <m:t>b</m:t>
                  </m:r>
                </m:den>
              </m:f>
              <m:nary>
                <m:naryPr>
                  <m:chr m:val="∑"/>
                  <m:supHide m:val="1"/>
                  <m:ctrlPr>
                    <w:rPr>
                      <w:rFonts w:ascii="Cambria Math" w:hAnsi="Cambria Math" w:cs="Times New Roman"/>
                      <w:i/>
                      <w:szCs w:val="24"/>
                    </w:rPr>
                  </m:ctrlPr>
                </m:naryPr>
                <m:sub>
                  <m:r>
                    <w:rPr>
                      <w:rFonts w:ascii="Cambria Math" w:hAnsi="Cambria Math" w:cs="Times New Roman"/>
                      <w:szCs w:val="24"/>
                    </w:rPr>
                    <m:t>i</m:t>
                  </m:r>
                </m:sub>
                <m:sup/>
                <m:e>
                  <m:sSubSup>
                    <m:sSubSupPr>
                      <m:ctrlPr>
                        <w:rPr>
                          <w:rFonts w:ascii="Cambria Math" w:hAnsi="Cambria Math" w:cs="Times New Roman"/>
                          <w:i/>
                          <w:szCs w:val="24"/>
                        </w:rPr>
                      </m:ctrlPr>
                    </m:sSubSupPr>
                    <m:e>
                      <m:d>
                        <m:dPr>
                          <m:begChr m:val="‖"/>
                          <m:endChr m:val="‖"/>
                          <m:ctrlPr>
                            <w:rPr>
                              <w:rFonts w:ascii="Cambria Math" w:hAnsi="Cambria Math" w:cs="Times New Roman"/>
                              <w:i/>
                              <w:szCs w:val="24"/>
                            </w:rPr>
                          </m:ctrlPr>
                        </m:dPr>
                        <m:e>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x</m:t>
                                  </m:r>
                                </m:e>
                                <m:sup>
                                  <m:r>
                                    <w:rPr>
                                      <w:rFonts w:ascii="Cambria Math" w:hAnsi="Cambria Math" w:cs="Times New Roman"/>
                                      <w:szCs w:val="24"/>
                                    </w:rPr>
                                    <m:t>'</m:t>
                                  </m:r>
                                </m:sup>
                              </m:sSup>
                            </m:e>
                            <m:sub>
                              <m:r>
                                <w:rPr>
                                  <w:rFonts w:ascii="Cambria Math" w:hAnsi="Cambria Math" w:cs="Times New Roman"/>
                                  <w:szCs w:val="24"/>
                                </w:rPr>
                                <m:t>ic</m:t>
                              </m:r>
                            </m:sub>
                            <m:sup>
                              <m:r>
                                <w:rPr>
                                  <w:rFonts w:ascii="Cambria Math" w:hAnsi="Cambria Math" w:cs="Times New Roman"/>
                                  <w:szCs w:val="24"/>
                                </w:rPr>
                                <m:t>m</m:t>
                              </m:r>
                            </m:sup>
                          </m:sSubSup>
                        </m:e>
                      </m:d>
                    </m:e>
                    <m:sub>
                      <m:r>
                        <w:rPr>
                          <w:rFonts w:ascii="Cambria Math" w:hAnsi="Cambria Math" w:cs="Times New Roman"/>
                          <w:szCs w:val="24"/>
                        </w:rPr>
                        <m:t>2</m:t>
                      </m:r>
                    </m:sub>
                    <m:sup>
                      <m:r>
                        <w:rPr>
                          <w:rFonts w:ascii="Cambria Math" w:hAnsi="Cambria Math" w:cs="Times New Roman"/>
                          <w:szCs w:val="24"/>
                        </w:rPr>
                        <m:t>2</m:t>
                      </m:r>
                    </m:sup>
                  </m:sSubSup>
                </m:e>
              </m:nary>
            </m:oMath>
          </w:p>
          <w:p w14:paraId="31D62656" w14:textId="4C84E8C4" w:rsidR="00296BBB" w:rsidRPr="00882DF8" w:rsidRDefault="00296BBB"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Pr>
                <w:rFonts w:cs="Times New Roman"/>
                <w:szCs w:val="24"/>
              </w:rPr>
              <w:t xml:space="preserve">Compute </w:t>
            </w:r>
            <m:oMath>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cprior</m:t>
                  </m:r>
                </m:sub>
                <m:sup>
                  <m:r>
                    <w:rPr>
                      <w:rFonts w:ascii="Cambria Math" w:hAnsi="Cambria Math" w:cs="Times New Roman"/>
                      <w:szCs w:val="24"/>
                    </w:rPr>
                    <m:t>m</m:t>
                  </m:r>
                </m:sup>
              </m:sSubSup>
              <m:r>
                <w:rPr>
                  <w:rFonts w:ascii="Cambria Math" w:hAnsi="Cambria Math" w:cs="Times New Roman"/>
                  <w:szCs w:val="24"/>
                </w:rPr>
                <m:t>=-</m:t>
              </m:r>
              <m:f>
                <m:fPr>
                  <m:type m:val="lin"/>
                  <m:ctrlPr>
                    <w:rPr>
                      <w:rFonts w:ascii="Cambria Math" w:hAnsi="Cambria Math" w:cs="Times New Roman"/>
                      <w:i/>
                      <w:szCs w:val="24"/>
                    </w:rPr>
                  </m:ctrlPr>
                </m:fPr>
                <m:num>
                  <m:r>
                    <w:rPr>
                      <w:rFonts w:ascii="Cambria Math" w:hAnsi="Cambria Math" w:cs="Times New Roman"/>
                      <w:szCs w:val="24"/>
                    </w:rPr>
                    <m:t>1</m:t>
                  </m:r>
                </m:num>
                <m:den>
                  <m:r>
                    <w:rPr>
                      <w:rFonts w:ascii="Cambria Math" w:hAnsi="Cambria Math" w:cs="Times New Roman"/>
                      <w:szCs w:val="24"/>
                    </w:rPr>
                    <m:t>2b</m:t>
                  </m:r>
                </m:den>
              </m:f>
              <m:nary>
                <m:naryPr>
                  <m:chr m:val="∑"/>
                  <m:supHide m:val="1"/>
                  <m:ctrlPr>
                    <w:rPr>
                      <w:rFonts w:ascii="Cambria Math" w:hAnsi="Cambria Math" w:cs="Times New Roman"/>
                      <w:i/>
                      <w:szCs w:val="24"/>
                    </w:rPr>
                  </m:ctrlPr>
                </m:naryPr>
                <m:sub>
                  <m:r>
                    <w:rPr>
                      <w:rFonts w:ascii="Cambria Math" w:hAnsi="Cambria Math" w:cs="Times New Roman"/>
                      <w:szCs w:val="24"/>
                    </w:rPr>
                    <m:t>i</m:t>
                  </m:r>
                </m:sub>
                <m:sup/>
                <m:e>
                  <m:r>
                    <w:rPr>
                      <w:rFonts w:ascii="Cambria Math" w:hAnsi="Cambria Math" w:cs="Times New Roman"/>
                      <w:szCs w:val="24"/>
                    </w:rPr>
                    <m:t>KL</m:t>
                  </m:r>
                  <m:d>
                    <m:dPr>
                      <m:ctrlPr>
                        <w:rPr>
                          <w:rFonts w:ascii="Cambria Math" w:hAnsi="Cambria Math" w:cs="Times New Roman"/>
                          <w:i/>
                          <w:szCs w:val="24"/>
                        </w:rPr>
                      </m:ctrlPr>
                    </m:dPr>
                    <m:e>
                      <m:sSubSup>
                        <m:sSubSupPr>
                          <m:ctrlPr>
                            <w:rPr>
                              <w:rFonts w:ascii="Cambria Math" w:hAnsi="Cambria Math" w:cs="Times New Roman"/>
                              <w:i/>
                              <w:szCs w:val="24"/>
                            </w:rPr>
                          </m:ctrlPr>
                        </m:sSubSupPr>
                        <m:e>
                          <m:r>
                            <m:rPr>
                              <m:sty m:val="bi"/>
                            </m:rPr>
                            <w:rPr>
                              <w:rFonts w:ascii="Cambria Math" w:hAnsi="Cambria Math" w:cs="Times New Roman"/>
                              <w:szCs w:val="24"/>
                            </w:rPr>
                            <m:t>μ</m:t>
                          </m:r>
                        </m:e>
                        <m:sub>
                          <m:r>
                            <w:rPr>
                              <w:rFonts w:ascii="Cambria Math" w:hAnsi="Cambria Math" w:cs="Times New Roman"/>
                              <w:szCs w:val="24"/>
                            </w:rPr>
                            <m:t>ic</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sSup>
                            <m:sSupPr>
                              <m:ctrlPr>
                                <w:rPr>
                                  <w:rFonts w:ascii="Cambria Math" w:hAnsi="Cambria Math" w:cs="Times New Roman"/>
                                  <w:i/>
                                  <w:szCs w:val="24"/>
                                </w:rPr>
                              </m:ctrlPr>
                            </m:sSupPr>
                            <m:e>
                              <m:r>
                                <m:rPr>
                                  <m:sty m:val="bi"/>
                                </m:rPr>
                                <w:rPr>
                                  <w:rFonts w:ascii="Cambria Math" w:hAnsi="Cambria Math" w:cs="Times New Roman"/>
                                  <w:szCs w:val="24"/>
                                </w:rPr>
                                <m:t>μ</m:t>
                              </m:r>
                            </m:e>
                            <m:sup>
                              <m:r>
                                <w:rPr>
                                  <w:rFonts w:ascii="Cambria Math" w:hAnsi="Cambria Math" w:cs="Times New Roman"/>
                                  <w:szCs w:val="24"/>
                                </w:rPr>
                                <m:t>'</m:t>
                              </m:r>
                            </m:sup>
                          </m:sSup>
                        </m:e>
                        <m:sub>
                          <m:r>
                            <w:rPr>
                              <w:rFonts w:ascii="Cambria Math" w:hAnsi="Cambria Math" w:cs="Times New Roman"/>
                              <w:szCs w:val="24"/>
                            </w:rPr>
                            <m:t>ic</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σ</m:t>
                          </m:r>
                        </m:e>
                        <m:sub>
                          <m:r>
                            <w:rPr>
                              <w:rFonts w:ascii="Cambria Math" w:hAnsi="Cambria Math" w:cs="Times New Roman"/>
                              <w:szCs w:val="24"/>
                            </w:rPr>
                            <m:t>ic</m:t>
                          </m:r>
                        </m:sub>
                        <m:sup>
                          <m:r>
                            <w:rPr>
                              <w:rFonts w:ascii="Cambria Math" w:hAnsi="Cambria Math" w:cs="Times New Roman"/>
                              <w:szCs w:val="24"/>
                            </w:rPr>
                            <m:t>m</m:t>
                          </m:r>
                        </m:sup>
                      </m:sSubSup>
                      <m:r>
                        <w:rPr>
                          <w:rFonts w:ascii="Cambria Math" w:hAnsi="Cambria Math" w:cs="Times New Roman"/>
                          <w:szCs w:val="24"/>
                        </w:rPr>
                        <m:t>,</m:t>
                      </m:r>
                      <m:sSubSup>
                        <m:sSubSupPr>
                          <m:ctrlPr>
                            <w:rPr>
                              <w:rFonts w:ascii="Cambria Math" w:hAnsi="Cambria Math" w:cs="Times New Roman"/>
                              <w:i/>
                              <w:szCs w:val="24"/>
                            </w:rPr>
                          </m:ctrlPr>
                        </m:sSubSupPr>
                        <m:e>
                          <m:sSup>
                            <m:sSupPr>
                              <m:ctrlPr>
                                <w:rPr>
                                  <w:rFonts w:ascii="Cambria Math" w:hAnsi="Cambria Math" w:cs="Times New Roman"/>
                                  <w:b/>
                                  <w:bCs/>
                                  <w:i/>
                                  <w:szCs w:val="24"/>
                                </w:rPr>
                              </m:ctrlPr>
                            </m:sSupPr>
                            <m:e>
                              <m:r>
                                <m:rPr>
                                  <m:sty m:val="bi"/>
                                </m:rPr>
                                <w:rPr>
                                  <w:rFonts w:ascii="Cambria Math" w:hAnsi="Cambria Math" w:cs="Times New Roman"/>
                                  <w:szCs w:val="24"/>
                                </w:rPr>
                                <m:t>σ</m:t>
                              </m:r>
                            </m:e>
                            <m:sup>
                              <m:r>
                                <m:rPr>
                                  <m:sty m:val="bi"/>
                                </m:rPr>
                                <w:rPr>
                                  <w:rFonts w:ascii="Cambria Math" w:hAnsi="Cambria Math" w:cs="Times New Roman"/>
                                  <w:szCs w:val="24"/>
                                </w:rPr>
                                <m:t>'</m:t>
                              </m:r>
                            </m:sup>
                          </m:sSup>
                        </m:e>
                        <m:sub>
                          <m:r>
                            <w:rPr>
                              <w:rFonts w:ascii="Cambria Math" w:hAnsi="Cambria Math" w:cs="Times New Roman"/>
                              <w:szCs w:val="24"/>
                            </w:rPr>
                            <m:t>ic</m:t>
                          </m:r>
                        </m:sub>
                        <m:sup>
                          <m:r>
                            <w:rPr>
                              <w:rFonts w:ascii="Cambria Math" w:hAnsi="Cambria Math" w:cs="Times New Roman"/>
                              <w:szCs w:val="24"/>
                            </w:rPr>
                            <m:t>m</m:t>
                          </m:r>
                        </m:sup>
                      </m:sSubSup>
                    </m:e>
                  </m:d>
                </m:e>
              </m:nary>
            </m:oMath>
          </w:p>
          <w:p w14:paraId="67D1ECDA" w14:textId="0A57CAD8" w:rsidR="005C323D" w:rsidRPr="00F32AA6" w:rsidRDefault="00296BBB" w:rsidP="0018415E">
            <w:pPr>
              <w:widowControl/>
              <w:spacing w:line="320" w:lineRule="exact"/>
              <w:jc w:val="left"/>
              <w:rPr>
                <w:rFonts w:cs="Times New Roman"/>
                <w:b/>
                <w:bCs/>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sidRPr="00635444">
              <w:rPr>
                <w:rFonts w:cs="Times New Roman"/>
                <w:b/>
                <w:bCs/>
                <w:szCs w:val="24"/>
              </w:rPr>
              <w:t>end for</w:t>
            </w:r>
          </w:p>
          <w:p w14:paraId="44A5C381" w14:textId="4F23283A" w:rsidR="005C323D" w:rsidRDefault="005C323D" w:rsidP="0018415E">
            <w:pPr>
              <w:widowControl/>
              <w:spacing w:line="320" w:lineRule="exact"/>
              <w:jc w:val="left"/>
              <w:rPr>
                <w:rFonts w:cs="Times New Roman"/>
                <w:b/>
                <w:bCs/>
                <w:szCs w:val="24"/>
              </w:rPr>
            </w:pPr>
            <w:r>
              <w:rPr>
                <w:rFonts w:cs="Times New Roman" w:hint="eastAsia"/>
                <w:szCs w:val="24"/>
              </w:rPr>
              <w:t xml:space="preserve"> </w:t>
            </w:r>
            <w:r>
              <w:rPr>
                <w:rFonts w:cs="Times New Roman"/>
                <w:szCs w:val="24"/>
              </w:rPr>
              <w:t xml:space="preserve">     </w:t>
            </w:r>
            <w:r w:rsidR="001A0842">
              <w:rPr>
                <w:rFonts w:cs="Times New Roman"/>
                <w:szCs w:val="24"/>
              </w:rPr>
              <w:t xml:space="preserve">  </w:t>
            </w:r>
            <w:r w:rsidRPr="00922BC0">
              <w:rPr>
                <w:rFonts w:cs="Times New Roman"/>
                <w:b/>
                <w:bCs/>
                <w:szCs w:val="24"/>
              </w:rPr>
              <w:t>end for</w:t>
            </w:r>
          </w:p>
          <w:p w14:paraId="1C288B43" w14:textId="7890FAE8" w:rsidR="004030FE" w:rsidRPr="00262DA9" w:rsidRDefault="004030FE" w:rsidP="0018415E">
            <w:pPr>
              <w:widowControl/>
              <w:spacing w:line="320" w:lineRule="exact"/>
              <w:jc w:val="left"/>
              <w:rPr>
                <w:rFonts w:cs="Times New Roman"/>
                <w:szCs w:val="24"/>
              </w:rPr>
            </w:pPr>
            <w:r>
              <w:rPr>
                <w:rFonts w:cs="Times New Roman" w:hint="eastAsia"/>
                <w:b/>
                <w:bCs/>
                <w:szCs w:val="24"/>
              </w:rPr>
              <w:t xml:space="preserve"> </w:t>
            </w:r>
            <w:r>
              <w:rPr>
                <w:rFonts w:cs="Times New Roman"/>
                <w:b/>
                <w:bCs/>
                <w:szCs w:val="24"/>
              </w:rPr>
              <w:t xml:space="preserve">   </w:t>
            </w:r>
            <w:r w:rsidR="00E31977">
              <w:rPr>
                <w:rFonts w:cs="Times New Roman"/>
                <w:b/>
                <w:bCs/>
                <w:szCs w:val="24"/>
              </w:rPr>
              <w:t xml:space="preserve">    </w:t>
            </w:r>
            <w:r w:rsidR="00490664" w:rsidRPr="00490664">
              <w:rPr>
                <w:rFonts w:cs="Times New Roman"/>
                <w:szCs w:val="24"/>
              </w:rPr>
              <w:t>C</w:t>
            </w:r>
            <w:r w:rsidRPr="00490664">
              <w:rPr>
                <w:rFonts w:cs="Times New Roman"/>
                <w:szCs w:val="24"/>
              </w:rPr>
              <w:t>om</w:t>
            </w:r>
            <w:r w:rsidRPr="00262DA9">
              <w:rPr>
                <w:rFonts w:cs="Times New Roman"/>
                <w:szCs w:val="24"/>
              </w:rPr>
              <w:t xml:space="preserve">pute </w:t>
            </w:r>
            <m:oMath>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rec</m:t>
                  </m:r>
                </m:sub>
              </m:sSub>
              <m:r>
                <w:rPr>
                  <w:rFonts w:ascii="Cambria Math" w:hAnsi="Cambria Math" w:cs="Times New Roman"/>
                  <w:szCs w:val="24"/>
                </w:rPr>
                <m:t>=</m:t>
              </m:r>
              <m:nary>
                <m:naryPr>
                  <m:chr m:val="∑"/>
                  <m:supHide m:val="1"/>
                  <m:ctrlPr>
                    <w:rPr>
                      <w:rFonts w:ascii="Cambria Math" w:hAnsi="Cambria Math" w:cs="Times New Roman"/>
                      <w:i/>
                      <w:szCs w:val="24"/>
                    </w:rPr>
                  </m:ctrlPr>
                </m:naryPr>
                <m:sub>
                  <m:r>
                    <w:rPr>
                      <w:rFonts w:ascii="Cambria Math" w:hAnsi="Cambria Math" w:cs="Times New Roman"/>
                      <w:szCs w:val="24"/>
                    </w:rPr>
                    <m:t>m</m:t>
                  </m:r>
                </m:sub>
                <m:sup/>
                <m:e>
                  <m:nary>
                    <m:naryPr>
                      <m:chr m:val="∑"/>
                      <m:supHide m:val="1"/>
                      <m:ctrlPr>
                        <w:rPr>
                          <w:rFonts w:ascii="Cambria Math" w:hAnsi="Cambria Math" w:cs="Times New Roman"/>
                          <w:i/>
                          <w:szCs w:val="24"/>
                        </w:rPr>
                      </m:ctrlPr>
                    </m:naryPr>
                    <m:sub>
                      <m:r>
                        <w:rPr>
                          <w:rFonts w:ascii="Cambria Math" w:hAnsi="Cambria Math" w:cs="Times New Roman"/>
                          <w:szCs w:val="24"/>
                        </w:rPr>
                        <m:t>c</m:t>
                      </m:r>
                    </m:sub>
                    <m:sup/>
                    <m:e>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rec</m:t>
                          </m:r>
                        </m:sub>
                        <m:sup>
                          <m:r>
                            <w:rPr>
                              <w:rFonts w:ascii="Cambria Math" w:hAnsi="Cambria Math" w:cs="Times New Roman"/>
                              <w:szCs w:val="24"/>
                            </w:rPr>
                            <m:t>mc</m:t>
                          </m:r>
                        </m:sup>
                      </m:sSubSup>
                      <m:sSub>
                        <m:sSubPr>
                          <m:ctrlPr>
                            <w:rPr>
                              <w:rFonts w:ascii="Cambria Math" w:hAnsi="Cambria Math" w:cs="Times New Roman"/>
                              <w:i/>
                              <w:szCs w:val="24"/>
                            </w:rPr>
                          </m:ctrlPr>
                        </m:sSubPr>
                        <m:e>
                          <m:r>
                            <w:rPr>
                              <w:rFonts w:ascii="Cambria Math" w:hAnsi="Cambria Math" w:cs="Times New Roman"/>
                              <w:szCs w:val="24"/>
                            </w:rPr>
                            <m:t>π</m:t>
                          </m:r>
                        </m:e>
                        <m:sub>
                          <m:r>
                            <w:rPr>
                              <w:rFonts w:ascii="Cambria Math" w:hAnsi="Cambria Math" w:cs="Times New Roman"/>
                              <w:szCs w:val="24"/>
                            </w:rPr>
                            <m:t>ic</m:t>
                          </m:r>
                        </m:sub>
                      </m:sSub>
                    </m:e>
                  </m:nary>
                </m:e>
              </m:nary>
            </m:oMath>
            <w:r w:rsidR="00262DA9" w:rsidRPr="00262DA9">
              <w:rPr>
                <w:rFonts w:cs="Times New Roman" w:hint="eastAsia"/>
                <w:szCs w:val="24"/>
              </w:rPr>
              <w:t>,</w:t>
            </w:r>
            <w:r w:rsidR="00262DA9" w:rsidRPr="00262DA9">
              <w:rPr>
                <w:rFonts w:cs="Times New Roman"/>
                <w:szCs w:val="24"/>
              </w:rPr>
              <w:t xml:space="preserve"> </w:t>
            </w:r>
            <m:oMath>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cprior</m:t>
                  </m:r>
                </m:sub>
              </m:sSub>
              <m:r>
                <w:rPr>
                  <w:rFonts w:ascii="Cambria Math" w:hAnsi="Cambria Math" w:cs="Times New Roman"/>
                  <w:szCs w:val="24"/>
                </w:rPr>
                <m:t>=</m:t>
              </m:r>
              <m:nary>
                <m:naryPr>
                  <m:chr m:val="∑"/>
                  <m:supHide m:val="1"/>
                  <m:ctrlPr>
                    <w:rPr>
                      <w:rFonts w:ascii="Cambria Math" w:hAnsi="Cambria Math" w:cs="Times New Roman"/>
                      <w:i/>
                      <w:szCs w:val="24"/>
                    </w:rPr>
                  </m:ctrlPr>
                </m:naryPr>
                <m:sub>
                  <m:r>
                    <w:rPr>
                      <w:rFonts w:ascii="Cambria Math" w:hAnsi="Cambria Math" w:cs="Times New Roman"/>
                      <w:szCs w:val="24"/>
                    </w:rPr>
                    <m:t>m</m:t>
                  </m:r>
                </m:sub>
                <m:sup/>
                <m:e>
                  <m:nary>
                    <m:naryPr>
                      <m:chr m:val="∑"/>
                      <m:supHide m:val="1"/>
                      <m:ctrlPr>
                        <w:rPr>
                          <w:rFonts w:ascii="Cambria Math" w:hAnsi="Cambria Math" w:cs="Times New Roman"/>
                          <w:i/>
                          <w:szCs w:val="24"/>
                        </w:rPr>
                      </m:ctrlPr>
                    </m:naryPr>
                    <m:sub>
                      <m:r>
                        <w:rPr>
                          <w:rFonts w:ascii="Cambria Math" w:hAnsi="Cambria Math" w:cs="Times New Roman"/>
                          <w:szCs w:val="24"/>
                        </w:rPr>
                        <m:t>c</m:t>
                      </m:r>
                    </m:sub>
                    <m:sup/>
                    <m:e>
                      <m:sSubSup>
                        <m:sSubSupPr>
                          <m:ctrlPr>
                            <w:rPr>
                              <w:rFonts w:ascii="Cambria Math" w:hAnsi="Cambria Math" w:cs="Times New Roman"/>
                              <w:i/>
                              <w:szCs w:val="24"/>
                            </w:rPr>
                          </m:ctrlPr>
                        </m:sSubSupPr>
                        <m:e>
                          <m:r>
                            <w:rPr>
                              <w:rFonts w:ascii="Cambria Math" w:hAnsi="Cambria Math" w:cs="Times New Roman"/>
                              <w:szCs w:val="24"/>
                            </w:rPr>
                            <m:t>L</m:t>
                          </m:r>
                        </m:e>
                        <m:sub>
                          <m:r>
                            <w:rPr>
                              <w:rFonts w:ascii="Cambria Math" w:hAnsi="Cambria Math" w:cs="Times New Roman"/>
                              <w:szCs w:val="24"/>
                            </w:rPr>
                            <m:t>cprior</m:t>
                          </m:r>
                        </m:sub>
                        <m:sup>
                          <m:r>
                            <w:rPr>
                              <w:rFonts w:ascii="Cambria Math" w:hAnsi="Cambria Math" w:cs="Times New Roman"/>
                              <w:szCs w:val="24"/>
                            </w:rPr>
                            <m:t>mc</m:t>
                          </m:r>
                        </m:sup>
                      </m:sSubSup>
                      <m:sSub>
                        <m:sSubPr>
                          <m:ctrlPr>
                            <w:rPr>
                              <w:rFonts w:ascii="Cambria Math" w:hAnsi="Cambria Math" w:cs="Times New Roman"/>
                              <w:i/>
                              <w:szCs w:val="24"/>
                            </w:rPr>
                          </m:ctrlPr>
                        </m:sSubPr>
                        <m:e>
                          <m:r>
                            <w:rPr>
                              <w:rFonts w:ascii="Cambria Math" w:hAnsi="Cambria Math" w:cs="Times New Roman"/>
                              <w:szCs w:val="24"/>
                            </w:rPr>
                            <m:t>π</m:t>
                          </m:r>
                        </m:e>
                        <m:sub>
                          <m:r>
                            <w:rPr>
                              <w:rFonts w:ascii="Cambria Math" w:hAnsi="Cambria Math" w:cs="Times New Roman"/>
                              <w:szCs w:val="24"/>
                            </w:rPr>
                            <m:t>ic</m:t>
                          </m:r>
                        </m:sub>
                      </m:sSub>
                    </m:e>
                  </m:nary>
                </m:e>
              </m:nary>
            </m:oMath>
            <w:r w:rsidR="00262DA9" w:rsidRPr="00262DA9">
              <w:rPr>
                <w:rFonts w:cs="Times New Roman" w:hint="eastAsia"/>
                <w:szCs w:val="24"/>
              </w:rPr>
              <w:t>.</w:t>
            </w:r>
          </w:p>
          <w:p w14:paraId="3CDA391C" w14:textId="377FB112" w:rsidR="00F32AA6" w:rsidRDefault="00F32AA6" w:rsidP="0018415E">
            <w:pPr>
              <w:widowControl/>
              <w:spacing w:line="320" w:lineRule="exact"/>
              <w:jc w:val="left"/>
              <w:rPr>
                <w:rFonts w:cs="Times New Roman"/>
                <w:szCs w:val="24"/>
              </w:rPr>
            </w:pPr>
            <w:r>
              <w:rPr>
                <w:rFonts w:cs="Times New Roman" w:hint="eastAsia"/>
                <w:b/>
                <w:bCs/>
                <w:szCs w:val="24"/>
              </w:rPr>
              <w:t xml:space="preserve"> </w:t>
            </w:r>
            <w:r>
              <w:rPr>
                <w:rFonts w:cs="Times New Roman"/>
                <w:b/>
                <w:bCs/>
                <w:szCs w:val="24"/>
              </w:rPr>
              <w:t xml:space="preserve"> </w:t>
            </w:r>
            <w:r w:rsidR="00933F5B" w:rsidRPr="00490664">
              <w:rPr>
                <w:rFonts w:cs="Times New Roman"/>
                <w:szCs w:val="24"/>
              </w:rPr>
              <w:t xml:space="preserve">Compute </w:t>
            </w:r>
            <m:oMath>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centropy</m:t>
                  </m:r>
                </m:sub>
              </m:sSub>
              <m:r>
                <w:rPr>
                  <w:rFonts w:ascii="Cambria Math" w:hAnsi="Cambria Math" w:cs="Times New Roman"/>
                  <w:szCs w:val="24"/>
                </w:rPr>
                <m:t>=</m:t>
              </m:r>
              <m:f>
                <m:fPr>
                  <m:type m:val="lin"/>
                  <m:ctrlPr>
                    <w:rPr>
                      <w:rFonts w:ascii="Cambria Math" w:hAnsi="Cambria Math" w:cs="Times New Roman"/>
                      <w:i/>
                      <w:szCs w:val="24"/>
                    </w:rPr>
                  </m:ctrlPr>
                </m:fPr>
                <m:num>
                  <m:r>
                    <w:rPr>
                      <w:rFonts w:ascii="Cambria Math" w:hAnsi="Cambria Math" w:cs="Times New Roman"/>
                      <w:szCs w:val="24"/>
                    </w:rPr>
                    <m:t>1</m:t>
                  </m:r>
                </m:num>
                <m:den>
                  <m:r>
                    <w:rPr>
                      <w:rFonts w:ascii="Cambria Math" w:hAnsi="Cambria Math" w:cs="Times New Roman"/>
                      <w:szCs w:val="24"/>
                    </w:rPr>
                    <m:t>b</m:t>
                  </m:r>
                </m:den>
              </m:f>
              <m:nary>
                <m:naryPr>
                  <m:chr m:val="∑"/>
                  <m:supHide m:val="1"/>
                  <m:ctrlPr>
                    <w:rPr>
                      <w:rFonts w:ascii="Cambria Math" w:hAnsi="Cambria Math" w:cs="Times New Roman"/>
                      <w:i/>
                      <w:szCs w:val="24"/>
                    </w:rPr>
                  </m:ctrlPr>
                </m:naryPr>
                <m:sub>
                  <m:r>
                    <w:rPr>
                      <w:rFonts w:ascii="Cambria Math" w:hAnsi="Cambria Math" w:cs="Times New Roman"/>
                      <w:szCs w:val="24"/>
                    </w:rPr>
                    <m:t>i</m:t>
                  </m:r>
                </m:sub>
                <m:sup/>
                <m:e>
                  <m:nary>
                    <m:naryPr>
                      <m:chr m:val="∑"/>
                      <m:supHide m:val="1"/>
                      <m:ctrlPr>
                        <w:rPr>
                          <w:rFonts w:ascii="Cambria Math" w:hAnsi="Cambria Math" w:cs="Times New Roman"/>
                          <w:i/>
                          <w:szCs w:val="24"/>
                        </w:rPr>
                      </m:ctrlPr>
                    </m:naryPr>
                    <m:sub>
                      <m:r>
                        <w:rPr>
                          <w:rFonts w:ascii="Cambria Math" w:hAnsi="Cambria Math" w:cs="Times New Roman"/>
                          <w:szCs w:val="24"/>
                        </w:rPr>
                        <m:t>c</m:t>
                      </m:r>
                    </m:sub>
                    <m:sup/>
                    <m:e>
                      <m:sSub>
                        <m:sSubPr>
                          <m:ctrlPr>
                            <w:rPr>
                              <w:rFonts w:ascii="Cambria Math" w:hAnsi="Cambria Math" w:cs="Times New Roman"/>
                              <w:i/>
                              <w:szCs w:val="24"/>
                            </w:rPr>
                          </m:ctrlPr>
                        </m:sSubPr>
                        <m:e>
                          <m:r>
                            <w:rPr>
                              <w:rFonts w:ascii="Cambria Math" w:hAnsi="Cambria Math" w:cs="Times New Roman"/>
                              <w:szCs w:val="24"/>
                            </w:rPr>
                            <m:t>π</m:t>
                          </m:r>
                        </m:e>
                        <m:sub>
                          <m:r>
                            <w:rPr>
                              <w:rFonts w:ascii="Cambria Math" w:hAnsi="Cambria Math" w:cs="Times New Roman"/>
                              <w:szCs w:val="24"/>
                            </w:rPr>
                            <m:t>ic</m:t>
                          </m:r>
                        </m:sub>
                      </m:sSub>
                      <m:func>
                        <m:funcPr>
                          <m:ctrlPr>
                            <w:rPr>
                              <w:rFonts w:ascii="Cambria Math" w:hAnsi="Cambria Math" w:cs="Times New Roman"/>
                              <w:i/>
                              <w:szCs w:val="24"/>
                            </w:rPr>
                          </m:ctrlPr>
                        </m:funcPr>
                        <m:fName>
                          <m:r>
                            <m:rPr>
                              <m:sty m:val="p"/>
                            </m:rPr>
                            <w:rPr>
                              <w:rFonts w:ascii="Cambria Math" w:hAnsi="Cambria Math" w:cs="Times New Roman"/>
                              <w:szCs w:val="24"/>
                            </w:rPr>
                            <m:t>log</m:t>
                          </m:r>
                        </m:fName>
                        <m:e>
                          <m:sSub>
                            <m:sSubPr>
                              <m:ctrlPr>
                                <w:rPr>
                                  <w:rFonts w:ascii="Cambria Math" w:hAnsi="Cambria Math" w:cs="Times New Roman"/>
                                  <w:i/>
                                  <w:szCs w:val="24"/>
                                </w:rPr>
                              </m:ctrlPr>
                            </m:sSubPr>
                            <m:e>
                              <m:r>
                                <w:rPr>
                                  <w:rFonts w:ascii="Cambria Math" w:hAnsi="Cambria Math" w:cs="Times New Roman"/>
                                  <w:szCs w:val="24"/>
                                </w:rPr>
                                <m:t>π</m:t>
                              </m:r>
                            </m:e>
                            <m:sub>
                              <m:r>
                                <w:rPr>
                                  <w:rFonts w:ascii="Cambria Math" w:hAnsi="Cambria Math" w:cs="Times New Roman"/>
                                  <w:szCs w:val="24"/>
                                </w:rPr>
                                <m:t>ic</m:t>
                              </m:r>
                            </m:sub>
                          </m:sSub>
                        </m:e>
                      </m:func>
                    </m:e>
                  </m:nary>
                </m:e>
              </m:nary>
            </m:oMath>
            <w:r w:rsidR="00490664">
              <w:rPr>
                <w:rFonts w:cs="Times New Roman" w:hint="eastAsia"/>
                <w:szCs w:val="24"/>
              </w:rPr>
              <w:t>.</w:t>
            </w:r>
          </w:p>
          <w:p w14:paraId="455D5C0D" w14:textId="7B87760F" w:rsidR="009C220E" w:rsidRDefault="009C220E" w:rsidP="0018415E">
            <w:pPr>
              <w:widowControl/>
              <w:spacing w:line="320" w:lineRule="exact"/>
              <w:jc w:val="left"/>
              <w:rPr>
                <w:rFonts w:cs="Times New Roman"/>
                <w:szCs w:val="24"/>
              </w:rPr>
            </w:pPr>
            <w:r>
              <w:rPr>
                <w:rFonts w:cs="Times New Roman" w:hint="eastAsia"/>
                <w:szCs w:val="24"/>
              </w:rPr>
              <w:t xml:space="preserve"> </w:t>
            </w:r>
            <w:r>
              <w:rPr>
                <w:rFonts w:cs="Times New Roman"/>
                <w:szCs w:val="24"/>
              </w:rPr>
              <w:t xml:space="preserve"> Compute </w:t>
            </w:r>
            <m:oMath>
              <m:r>
                <w:rPr>
                  <w:rFonts w:ascii="Cambria Math" w:hAnsi="Cambria Math" w:cs="Times New Roman"/>
                  <w:szCs w:val="24"/>
                </w:rPr>
                <m:t>γ</m:t>
              </m:r>
              <m:d>
                <m:dPr>
                  <m:ctrlPr>
                    <w:rPr>
                      <w:rFonts w:ascii="Cambria Math" w:hAnsi="Cambria Math" w:cs="Times New Roman"/>
                      <w:i/>
                      <w:szCs w:val="24"/>
                    </w:rPr>
                  </m:ctrlPr>
                </m:dPr>
                <m:e>
                  <m:r>
                    <w:rPr>
                      <w:rFonts w:ascii="Cambria Math" w:hAnsi="Cambria Math" w:cs="Times New Roman"/>
                      <w:szCs w:val="24"/>
                    </w:rPr>
                    <m:t>t</m:t>
                  </m:r>
                </m:e>
              </m:d>
              <m:r>
                <w:rPr>
                  <w:rFonts w:ascii="Cambria Math" w:hAnsi="Cambria Math" w:cs="Times New Roman"/>
                  <w:szCs w:val="24"/>
                </w:rPr>
                <m:t>=1+2⋅</m:t>
              </m:r>
              <m:d>
                <m:dPr>
                  <m:ctrlPr>
                    <w:rPr>
                      <w:rFonts w:ascii="Cambria Math" w:hAnsi="Cambria Math" w:cs="Times New Roman"/>
                      <w:i/>
                      <w:szCs w:val="24"/>
                    </w:rPr>
                  </m:ctrlPr>
                </m:dPr>
                <m:e>
                  <m:r>
                    <w:rPr>
                      <w:rFonts w:ascii="Cambria Math" w:hAnsi="Cambria Math" w:cs="Times New Roman"/>
                      <w:szCs w:val="24"/>
                    </w:rPr>
                    <m:t>1+</m:t>
                  </m:r>
                  <m:func>
                    <m:funcPr>
                      <m:ctrlPr>
                        <w:rPr>
                          <w:rFonts w:ascii="Cambria Math" w:hAnsi="Cambria Math" w:cs="Times New Roman"/>
                          <w:i/>
                          <w:szCs w:val="24"/>
                        </w:rPr>
                      </m:ctrlPr>
                    </m:funcPr>
                    <m:fName>
                      <m:r>
                        <m:rPr>
                          <m:sty m:val="p"/>
                        </m:rPr>
                        <w:rPr>
                          <w:rFonts w:ascii="Cambria Math" w:hAnsi="Cambria Math" w:cs="Times New Roman"/>
                          <w:szCs w:val="24"/>
                        </w:rPr>
                        <m:t>cos</m:t>
                      </m:r>
                    </m:fName>
                    <m:e>
                      <m:d>
                        <m:dPr>
                          <m:ctrlPr>
                            <w:rPr>
                              <w:rFonts w:ascii="Cambria Math" w:hAnsi="Cambria Math" w:cs="Times New Roman"/>
                              <w:i/>
                              <w:szCs w:val="24"/>
                            </w:rPr>
                          </m:ctrlPr>
                        </m:dPr>
                        <m:e>
                          <m:f>
                            <m:fPr>
                              <m:type m:val="lin"/>
                              <m:ctrlPr>
                                <w:rPr>
                                  <w:rFonts w:ascii="Cambria Math" w:hAnsi="Cambria Math" w:cs="Times New Roman"/>
                                  <w:i/>
                                  <w:szCs w:val="24"/>
                                </w:rPr>
                              </m:ctrlPr>
                            </m:fPr>
                            <m:num>
                              <m:r>
                                <w:rPr>
                                  <w:rFonts w:ascii="Cambria Math" w:hAnsi="Cambria Math" w:cs="Times New Roman"/>
                                  <w:szCs w:val="24"/>
                                </w:rPr>
                                <m:t>tπ</m:t>
                              </m:r>
                            </m:num>
                            <m:den>
                              <m:r>
                                <w:rPr>
                                  <w:rFonts w:ascii="Cambria Math" w:hAnsi="Cambria Math" w:cs="Times New Roman"/>
                                  <w:szCs w:val="24"/>
                                </w:rPr>
                                <m:t>T</m:t>
                              </m:r>
                            </m:den>
                          </m:f>
                        </m:e>
                      </m:d>
                    </m:e>
                  </m:func>
                </m:e>
              </m:d>
            </m:oMath>
            <w:r w:rsidR="00120430">
              <w:rPr>
                <w:rFonts w:cs="Times New Roman" w:hint="eastAsia"/>
                <w:szCs w:val="24"/>
              </w:rPr>
              <w:t>.</w:t>
            </w:r>
          </w:p>
          <w:p w14:paraId="23E30DA8" w14:textId="73CD8E54" w:rsidR="00490664" w:rsidRDefault="00490664" w:rsidP="0018415E">
            <w:pPr>
              <w:widowControl/>
              <w:spacing w:line="320" w:lineRule="exact"/>
              <w:jc w:val="left"/>
              <w:rPr>
                <w:rFonts w:cs="Times New Roman"/>
                <w:szCs w:val="24"/>
              </w:rPr>
            </w:pPr>
            <w:r>
              <w:rPr>
                <w:rFonts w:cs="Times New Roman"/>
                <w:szCs w:val="24"/>
              </w:rPr>
              <w:t xml:space="preserve">  </w:t>
            </w:r>
            <w:r w:rsidR="00F95129">
              <w:rPr>
                <w:rFonts w:cs="Times New Roman"/>
                <w:szCs w:val="24"/>
              </w:rPr>
              <w:t xml:space="preserve">Compute </w:t>
            </w:r>
            <m:oMath>
              <m:r>
                <w:rPr>
                  <w:rFonts w:ascii="Cambria Math" w:hAnsi="Cambria Math" w:cs="Times New Roman"/>
                  <w:szCs w:val="24"/>
                </w:rPr>
                <m:t>Loss=</m:t>
              </m:r>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rec</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cprior</m:t>
                  </m:r>
                </m:sub>
              </m:sSub>
              <m:r>
                <w:rPr>
                  <w:rFonts w:ascii="Cambria Math" w:hAnsi="Cambria Math" w:cs="Times New Roman"/>
                  <w:szCs w:val="24"/>
                </w:rPr>
                <m:t>+γ</m:t>
              </m:r>
              <m:d>
                <m:dPr>
                  <m:ctrlPr>
                    <w:rPr>
                      <w:rFonts w:ascii="Cambria Math" w:hAnsi="Cambria Math" w:cs="Times New Roman"/>
                      <w:i/>
                      <w:szCs w:val="24"/>
                    </w:rPr>
                  </m:ctrlPr>
                </m:dPr>
                <m:e>
                  <m:r>
                    <w:rPr>
                      <w:rFonts w:ascii="Cambria Math" w:hAnsi="Cambria Math" w:cs="Times New Roman"/>
                      <w:szCs w:val="24"/>
                    </w:rPr>
                    <m:t>t</m:t>
                  </m:r>
                </m:e>
              </m:d>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centropy</m:t>
                  </m:r>
                </m:sub>
              </m:sSub>
            </m:oMath>
            <w:r w:rsidR="009961C2">
              <w:rPr>
                <w:rFonts w:cs="Times New Roman" w:hint="eastAsia"/>
                <w:szCs w:val="24"/>
              </w:rPr>
              <w:t>.</w:t>
            </w:r>
          </w:p>
          <w:p w14:paraId="6520A295" w14:textId="6DDC3019" w:rsidR="00155191" w:rsidRPr="00124515" w:rsidRDefault="00155191" w:rsidP="0018415E">
            <w:pPr>
              <w:widowControl/>
              <w:spacing w:line="320" w:lineRule="exact"/>
              <w:jc w:val="left"/>
              <w:rPr>
                <w:rFonts w:ascii="Cambria Math" w:hAnsi="Cambria Math" w:cs="Times New Roman"/>
                <w:i/>
                <w:szCs w:val="24"/>
              </w:rPr>
            </w:pPr>
            <w:r>
              <w:rPr>
                <w:rFonts w:cs="Times New Roman" w:hint="eastAsia"/>
                <w:szCs w:val="24"/>
              </w:rPr>
              <w:t xml:space="preserve"> </w:t>
            </w:r>
            <w:r>
              <w:rPr>
                <w:rFonts w:cs="Times New Roman"/>
                <w:szCs w:val="24"/>
              </w:rPr>
              <w:t xml:space="preserve"> Perform a gradient descent step on </w:t>
            </w:r>
            <m:oMath>
              <m:r>
                <w:rPr>
                  <w:rFonts w:ascii="Cambria Math" w:hAnsi="Cambria Math" w:cs="Times New Roman"/>
                  <w:szCs w:val="24"/>
                </w:rPr>
                <m:t>Loss</m:t>
              </m:r>
            </m:oMath>
            <w:r w:rsidR="00B61707">
              <w:rPr>
                <w:rFonts w:cs="Times New Roman" w:hint="eastAsia"/>
                <w:szCs w:val="24"/>
              </w:rPr>
              <w:t>.</w:t>
            </w:r>
          </w:p>
          <w:p w14:paraId="48BD39F9" w14:textId="73199CE0" w:rsidR="00D20B16" w:rsidRPr="00163ED9" w:rsidRDefault="00D20B16" w:rsidP="0018415E">
            <w:pPr>
              <w:widowControl/>
              <w:spacing w:line="320" w:lineRule="exact"/>
              <w:jc w:val="left"/>
              <w:rPr>
                <w:rFonts w:cs="Times New Roman"/>
                <w:b/>
                <w:bCs/>
                <w:szCs w:val="24"/>
              </w:rPr>
            </w:pPr>
            <w:r w:rsidRPr="00163ED9">
              <w:rPr>
                <w:rFonts w:cs="Times New Roman"/>
                <w:b/>
                <w:bCs/>
                <w:szCs w:val="24"/>
              </w:rPr>
              <w:t>end for</w:t>
            </w:r>
          </w:p>
          <w:p w14:paraId="7702BF61" w14:textId="60B9032D" w:rsidR="00052123" w:rsidRPr="0054680F" w:rsidRDefault="00030459" w:rsidP="0018415E">
            <w:pPr>
              <w:widowControl/>
              <w:spacing w:line="320" w:lineRule="exact"/>
              <w:jc w:val="left"/>
              <w:rPr>
                <w:rFonts w:cs="Times New Roman"/>
                <w:szCs w:val="24"/>
              </w:rPr>
            </w:pPr>
            <w:r>
              <w:rPr>
                <w:rFonts w:cs="Times New Roman" w:hint="eastAsia"/>
                <w:szCs w:val="24"/>
              </w:rPr>
              <w:t>O</w:t>
            </w:r>
            <w:r>
              <w:rPr>
                <w:rFonts w:cs="Times New Roman"/>
                <w:szCs w:val="24"/>
              </w:rPr>
              <w:t xml:space="preserve">btain y by trained </w:t>
            </w:r>
            <m:oMath>
              <m:sSub>
                <m:sSubPr>
                  <m:ctrlPr>
                    <w:rPr>
                      <w:rFonts w:ascii="Cambria Math" w:hAnsi="Cambria Math" w:cs="Times New Roman"/>
                      <w:i/>
                      <w:szCs w:val="24"/>
                    </w:rPr>
                  </m:ctrlPr>
                </m:sSubPr>
                <m:e>
                  <m:r>
                    <w:rPr>
                      <w:rFonts w:ascii="Cambria Math" w:hAnsi="Cambria Math" w:cs="Times New Roman"/>
                      <w:szCs w:val="24"/>
                    </w:rPr>
                    <m:t>q</m:t>
                  </m:r>
                </m:e>
                <m:sub>
                  <m:r>
                    <w:rPr>
                      <w:rFonts w:ascii="Cambria Math" w:hAnsi="Cambria Math" w:cs="Times New Roman"/>
                      <w:szCs w:val="24"/>
                    </w:rPr>
                    <m:t>ϕ</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y</m:t>
                  </m:r>
                </m:e>
                <m:sub>
                  <m:r>
                    <w:rPr>
                      <w:rFonts w:ascii="Cambria Math" w:hAnsi="Cambria Math" w:cs="Times New Roman"/>
                      <w:szCs w:val="24"/>
                    </w:rPr>
                    <m:t>i</m:t>
                  </m:r>
                </m:sub>
              </m:sSub>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1</m:t>
                  </m:r>
                </m:sup>
              </m:sSubSup>
              <m:r>
                <w:rPr>
                  <w:rFonts w:ascii="Cambria Math" w:hAnsi="Cambria Math" w:cs="Times New Roman"/>
                  <w:szCs w:val="24"/>
                </w:rPr>
                <m:t>,…,</m:t>
              </m:r>
              <m:sSubSup>
                <m:sSubSupPr>
                  <m:ctrlPr>
                    <w:rPr>
                      <w:rFonts w:ascii="Cambria Math" w:hAnsi="Cambria Math" w:cs="Times New Roman"/>
                      <w:i/>
                      <w:szCs w:val="24"/>
                    </w:rPr>
                  </m:ctrlPr>
                </m:sSubSupPr>
                <m:e>
                  <m:r>
                    <m:rPr>
                      <m:sty m:val="bi"/>
                    </m:rPr>
                    <w:rPr>
                      <w:rFonts w:ascii="Cambria Math" w:hAnsi="Cambria Math" w:cs="Times New Roman"/>
                      <w:szCs w:val="24"/>
                    </w:rPr>
                    <m:t>x</m:t>
                  </m:r>
                </m:e>
                <m:sub>
                  <m:r>
                    <w:rPr>
                      <w:rFonts w:ascii="Cambria Math" w:hAnsi="Cambria Math" w:cs="Times New Roman"/>
                      <w:szCs w:val="24"/>
                    </w:rPr>
                    <m:t>i</m:t>
                  </m:r>
                </m:sub>
                <m:sup>
                  <m:r>
                    <w:rPr>
                      <w:rFonts w:ascii="Cambria Math" w:hAnsi="Cambria Math" w:cs="Times New Roman"/>
                      <w:szCs w:val="24"/>
                    </w:rPr>
                    <m:t>M</m:t>
                  </m:r>
                </m:sup>
              </m:sSubSup>
              <m:r>
                <w:rPr>
                  <w:rFonts w:ascii="Cambria Math" w:hAnsi="Cambria Math" w:cs="Times New Roman"/>
                  <w:szCs w:val="24"/>
                </w:rPr>
                <m:t>})</m:t>
              </m:r>
            </m:oMath>
            <w:r>
              <w:rPr>
                <w:rFonts w:cs="Times New Roman" w:hint="eastAsia"/>
                <w:szCs w:val="24"/>
              </w:rPr>
              <w:t xml:space="preserve"> </w:t>
            </w:r>
            <w:r>
              <w:rPr>
                <w:rFonts w:cs="Times New Roman"/>
                <w:szCs w:val="24"/>
              </w:rPr>
              <w:t xml:space="preserve">on </w:t>
            </w:r>
            <m:oMath>
              <m:r>
                <w:rPr>
                  <w:rFonts w:ascii="Cambria Math" w:hAnsi="Cambria Math" w:cs="Times New Roman"/>
                  <w:szCs w:val="24"/>
                </w:rPr>
                <m:t>X</m:t>
              </m:r>
            </m:oMath>
            <w:r w:rsidR="00572784">
              <w:rPr>
                <w:rFonts w:cs="Times New Roman" w:hint="eastAsia"/>
                <w:szCs w:val="24"/>
              </w:rPr>
              <w:t>.</w:t>
            </w:r>
          </w:p>
        </w:tc>
      </w:tr>
    </w:tbl>
    <w:p w14:paraId="6C9F45EE" w14:textId="77777777" w:rsidR="00E01129" w:rsidRPr="009E4D0B" w:rsidRDefault="00E01129">
      <w:pPr>
        <w:widowControl/>
        <w:spacing w:line="240" w:lineRule="auto"/>
        <w:jc w:val="left"/>
        <w:rPr>
          <w:rFonts w:cs="Times New Roman"/>
          <w:szCs w:val="24"/>
        </w:rPr>
      </w:pPr>
    </w:p>
    <w:p w14:paraId="31BB5549" w14:textId="6CB4C441" w:rsidR="00D87100" w:rsidRDefault="00D87100">
      <w:pPr>
        <w:widowControl/>
        <w:spacing w:line="240" w:lineRule="auto"/>
        <w:jc w:val="left"/>
        <w:rPr>
          <w:rFonts w:cs="Times New Roman"/>
          <w:szCs w:val="24"/>
        </w:rPr>
      </w:pPr>
      <w:r>
        <w:rPr>
          <w:rFonts w:cs="Times New Roman"/>
          <w:szCs w:val="24"/>
        </w:rPr>
        <w:br w:type="page"/>
      </w:r>
    </w:p>
    <w:p w14:paraId="6435640F" w14:textId="6E472D15" w:rsidR="00D90864" w:rsidRDefault="00BF665E" w:rsidP="00633900">
      <w:pPr>
        <w:pStyle w:val="2"/>
        <w:spacing w:after="156"/>
      </w:pPr>
      <w:bookmarkStart w:id="5" w:name="_Toc103549106"/>
      <w:r>
        <w:lastRenderedPageBreak/>
        <w:t>Note</w:t>
      </w:r>
      <w:r w:rsidR="00BB0727">
        <w:t xml:space="preserve"> S</w:t>
      </w:r>
      <w:r w:rsidR="00CC2D43">
        <w:t>4</w:t>
      </w:r>
      <w:r>
        <w:t xml:space="preserve">: </w:t>
      </w:r>
      <w:r w:rsidR="00D90864">
        <w:rPr>
          <w:rFonts w:hint="eastAsia"/>
        </w:rPr>
        <w:t>T</w:t>
      </w:r>
      <w:r w:rsidR="00D90864">
        <w:t xml:space="preserve">he definitions of </w:t>
      </w:r>
      <w:r w:rsidR="00633900">
        <w:t>ACC, ARI, NMI and F1</w:t>
      </w:r>
      <w:bookmarkEnd w:id="5"/>
    </w:p>
    <w:p w14:paraId="43C35357" w14:textId="240A5B27" w:rsidR="001749B7" w:rsidRDefault="001749B7" w:rsidP="001749B7">
      <w:pPr>
        <w:rPr>
          <w:rFonts w:cs="Times New Roman"/>
          <w:szCs w:val="24"/>
        </w:rPr>
      </w:pPr>
      <w:r w:rsidRPr="00E32034">
        <w:rPr>
          <w:rFonts w:cs="Times New Roman"/>
          <w:b/>
          <w:bCs/>
          <w:szCs w:val="24"/>
        </w:rPr>
        <w:t xml:space="preserve">Unsupervised </w:t>
      </w:r>
      <w:r w:rsidR="00B106EA">
        <w:rPr>
          <w:rFonts w:cs="Times New Roman"/>
          <w:b/>
          <w:bCs/>
          <w:szCs w:val="24"/>
        </w:rPr>
        <w:t>A</w:t>
      </w:r>
      <w:r w:rsidRPr="00E32034">
        <w:rPr>
          <w:rFonts w:cs="Times New Roman"/>
          <w:b/>
          <w:bCs/>
          <w:szCs w:val="24"/>
        </w:rPr>
        <w:t>ccuracy (ACC)</w:t>
      </w:r>
      <w:r>
        <w:rPr>
          <w:rFonts w:cs="Times New Roman"/>
          <w:szCs w:val="24"/>
        </w:rPr>
        <w:t xml:space="preserve"> is defined as:</w:t>
      </w:r>
    </w:p>
    <w:p w14:paraId="542CBD5F" w14:textId="5B6F9872" w:rsidR="00702B6A" w:rsidRDefault="00702B6A" w:rsidP="00702B6A">
      <w:pPr>
        <w:pStyle w:val="MTDisplayEquation"/>
      </w:pPr>
      <w:r>
        <w:tab/>
      </w:r>
      <w:r w:rsidRPr="00702B6A">
        <w:rPr>
          <w:position w:val="-24"/>
        </w:rPr>
        <w:object w:dxaOrig="2980" w:dyaOrig="760" w14:anchorId="3C6453AC">
          <v:shape id="_x0000_i1044" type="#_x0000_t75" style="width:149pt;height:37.85pt" o:ole="">
            <v:imagedata r:id="rId46" o:title=""/>
          </v:shape>
          <o:OLEObject Type="Embed" ProgID="Equation.DSMT4" ShapeID="_x0000_i1044" DrawAspect="Content" ObjectID="_1714408494" r:id="rId47"/>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vii</w:instrText>
      </w:r>
      <w:r w:rsidR="006B4D55">
        <w:rPr>
          <w:noProof/>
        </w:rPr>
        <w:fldChar w:fldCharType="end"/>
      </w:r>
      <w:r>
        <w:instrText>)</w:instrText>
      </w:r>
      <w:r>
        <w:fldChar w:fldCharType="end"/>
      </w:r>
    </w:p>
    <w:p w14:paraId="215EC324" w14:textId="6C39EF37" w:rsidR="001749B7" w:rsidRPr="005D01CA" w:rsidRDefault="001749B7" w:rsidP="003F6B85">
      <w:pPr>
        <w:spacing w:line="480" w:lineRule="exact"/>
        <w:rPr>
          <w:rFonts w:cs="Times New Roman"/>
          <w:szCs w:val="24"/>
        </w:rPr>
      </w:pPr>
      <w:r>
        <w:rPr>
          <w:rFonts w:cs="Times New Roman"/>
          <w:szCs w:val="24"/>
        </w:rPr>
        <w:t>w</w:t>
      </w:r>
      <w:r w:rsidRPr="000145C1">
        <w:rPr>
          <w:rFonts w:cs="Times New Roman" w:hint="eastAsia"/>
          <w:szCs w:val="24"/>
        </w:rPr>
        <w:t>here</w:t>
      </w:r>
      <w:r>
        <w:rPr>
          <w:rFonts w:cs="Times New Roman"/>
          <w:szCs w:val="24"/>
        </w:rPr>
        <w:t xml:space="preserve"> </w:t>
      </w:r>
      <w:r w:rsidRPr="00F823CA">
        <w:rPr>
          <w:position w:val="-6"/>
        </w:rPr>
        <w:object w:dxaOrig="279" w:dyaOrig="279" w14:anchorId="51D1AB99">
          <v:shape id="_x0000_i1045" type="#_x0000_t75" style="width:15pt;height:15pt" o:ole="">
            <v:imagedata r:id="rId48" o:title=""/>
          </v:shape>
          <o:OLEObject Type="Embed" ProgID="Equation.DSMT4" ShapeID="_x0000_i1045" DrawAspect="Content" ObjectID="_1714408495" r:id="rId49"/>
        </w:object>
      </w:r>
      <w:r w:rsidRPr="000145C1">
        <w:rPr>
          <w:rFonts w:cs="Times New Roman"/>
          <w:szCs w:val="24"/>
        </w:rPr>
        <w:t xml:space="preserve"> is the total number of samples, </w:t>
      </w:r>
      <w:r w:rsidRPr="00F823CA">
        <w:rPr>
          <w:position w:val="-12"/>
        </w:rPr>
        <w:object w:dxaOrig="180" w:dyaOrig="360" w14:anchorId="73B0E36C">
          <v:shape id="_x0000_i1046" type="#_x0000_t75" style="width:7.5pt;height:19.15pt" o:ole="">
            <v:imagedata r:id="rId50" o:title=""/>
          </v:shape>
          <o:OLEObject Type="Embed" ProgID="Equation.DSMT4" ShapeID="_x0000_i1046" DrawAspect="Content" ObjectID="_1714408496" r:id="rId51"/>
        </w:object>
      </w:r>
      <w:r>
        <w:rPr>
          <w:rFonts w:cs="Times New Roman" w:hint="eastAsia"/>
          <w:szCs w:val="24"/>
        </w:rPr>
        <w:t xml:space="preserve"> </w:t>
      </w:r>
      <w:r w:rsidRPr="000145C1">
        <w:rPr>
          <w:rFonts w:cs="Times New Roman"/>
          <w:szCs w:val="24"/>
        </w:rPr>
        <w:t xml:space="preserve">is the ground truth label of cancer types, </w:t>
      </w:r>
      <w:r w:rsidRPr="00F823CA">
        <w:rPr>
          <w:position w:val="-12"/>
        </w:rPr>
        <w:object w:dxaOrig="220" w:dyaOrig="360" w14:anchorId="64119414">
          <v:shape id="_x0000_i1047" type="#_x0000_t75" style="width:11.65pt;height:19.15pt" o:ole="">
            <v:imagedata r:id="rId52" o:title=""/>
          </v:shape>
          <o:OLEObject Type="Embed" ProgID="Equation.DSMT4" ShapeID="_x0000_i1047" DrawAspect="Content" ObjectID="_1714408497" r:id="rId53"/>
        </w:object>
      </w:r>
      <w:r>
        <w:rPr>
          <w:rFonts w:cs="Times New Roman" w:hint="eastAsia"/>
          <w:szCs w:val="24"/>
        </w:rPr>
        <w:t xml:space="preserve"> </w:t>
      </w:r>
      <w:r w:rsidRPr="000145C1">
        <w:rPr>
          <w:rFonts w:cs="Times New Roman"/>
          <w:szCs w:val="24"/>
        </w:rPr>
        <w:t xml:space="preserve">is the cluster assignment obtained by the algorithm, and </w:t>
      </w:r>
      <w:r w:rsidRPr="00E9764E">
        <w:rPr>
          <w:position w:val="-4"/>
        </w:rPr>
        <w:object w:dxaOrig="300" w:dyaOrig="260" w14:anchorId="116AA832">
          <v:shape id="_x0000_i1048" type="#_x0000_t75" style="width:15pt;height:11.65pt" o:ole="">
            <v:imagedata r:id="rId54" o:title=""/>
          </v:shape>
          <o:OLEObject Type="Embed" ProgID="Equation.DSMT4" ShapeID="_x0000_i1048" DrawAspect="Content" ObjectID="_1714408498" r:id="rId55"/>
        </w:object>
      </w:r>
      <w:r w:rsidRPr="000145C1">
        <w:rPr>
          <w:rFonts w:cs="Times New Roman"/>
          <w:szCs w:val="24"/>
        </w:rPr>
        <w:t xml:space="preserve"> is the set of all possible one-to-one mappings between cluster</w:t>
      </w:r>
      <w:r>
        <w:rPr>
          <w:rFonts w:cs="Times New Roman"/>
          <w:szCs w:val="24"/>
        </w:rPr>
        <w:t>ing</w:t>
      </w:r>
      <w:r w:rsidRPr="000145C1">
        <w:rPr>
          <w:rFonts w:cs="Times New Roman"/>
          <w:szCs w:val="24"/>
        </w:rPr>
        <w:t xml:space="preserve"> assignments and labels. The best mapping can be obtained by using the KuhnMunkres algorithm</w:t>
      </w:r>
      <w:r>
        <w:rPr>
          <w:rFonts w:cs="Times New Roman"/>
          <w:szCs w:val="24"/>
        </w:rPr>
        <w:t xml:space="preserve"> </w:t>
      </w:r>
      <w:r>
        <w:rPr>
          <w:rFonts w:cs="Times New Roman"/>
          <w:szCs w:val="24"/>
        </w:rPr>
        <w:fldChar w:fldCharType="begin"/>
      </w:r>
      <w:r w:rsidR="00593037">
        <w:rPr>
          <w:rFonts w:cs="Times New Roman"/>
          <w:szCs w:val="24"/>
        </w:rPr>
        <w:instrText xml:space="preserve"> ADDIN ZOTERO_ITEM CSL_CITATION {"citationID":"Ktui6xHB","properties":{"formattedCitation":"(1)","plainCitation":"(1)","noteIndex":0},"citationItems":[{"id":858,"uris":["http://zotero.org/users/local/Z8HCwpmQ/items/6SK3FP6X"],"itemData":{"id":858,"type":"article-journal","container-title":"Journal of the Society for Industrial and Applied Mathematics","DOI":"10.1137/0105003","ISSN":"0368-4245","issue":"1","note":"publisher: Society for Industrial and Applied Mathematics","page":"32-38","title":"Algorithms for the Assignment and Transportation Problems","volume":"5","author":[{"family":"Munkres","given":"James"}],"issued":{"date-parts":[["1957"]]}}}],"schema":"https://github.com/citation-style-language/schema/raw/master/csl-citation.json"} </w:instrText>
      </w:r>
      <w:r>
        <w:rPr>
          <w:rFonts w:cs="Times New Roman"/>
          <w:szCs w:val="24"/>
        </w:rPr>
        <w:fldChar w:fldCharType="separate"/>
      </w:r>
      <w:r w:rsidR="00593037" w:rsidRPr="00593037">
        <w:rPr>
          <w:rFonts w:cs="Times New Roman"/>
        </w:rPr>
        <w:t>(1)</w:t>
      </w:r>
      <w:r>
        <w:rPr>
          <w:rFonts w:cs="Times New Roman"/>
          <w:szCs w:val="24"/>
        </w:rPr>
        <w:fldChar w:fldCharType="end"/>
      </w:r>
      <w:r w:rsidRPr="000145C1">
        <w:rPr>
          <w:rFonts w:cs="Times New Roman"/>
          <w:szCs w:val="24"/>
        </w:rPr>
        <w:t xml:space="preserve">. </w:t>
      </w:r>
      <w:r w:rsidR="000E5743">
        <w:rPr>
          <w:rFonts w:cs="Times New Roman"/>
          <w:szCs w:val="24"/>
        </w:rPr>
        <w:t xml:space="preserve">Compared to other metrics, </w:t>
      </w:r>
      <w:r w:rsidR="00567FB5">
        <w:rPr>
          <w:rFonts w:cs="Times New Roman"/>
          <w:szCs w:val="24"/>
        </w:rPr>
        <w:t xml:space="preserve">ACC is </w:t>
      </w:r>
      <w:r w:rsidR="00AA1D95">
        <w:rPr>
          <w:rFonts w:cs="Times New Roman"/>
          <w:szCs w:val="24"/>
        </w:rPr>
        <w:t>intuitive</w:t>
      </w:r>
      <w:r w:rsidR="009B6F33">
        <w:rPr>
          <w:rFonts w:cs="Times New Roman"/>
          <w:szCs w:val="24"/>
        </w:rPr>
        <w:t>. It</w:t>
      </w:r>
      <w:r w:rsidR="00AA1D95">
        <w:rPr>
          <w:rFonts w:cs="Times New Roman"/>
          <w:szCs w:val="24"/>
        </w:rPr>
        <w:t xml:space="preserve"> </w:t>
      </w:r>
      <w:r w:rsidR="00AC1635" w:rsidRPr="00AC1635">
        <w:rPr>
          <w:rFonts w:cs="Times New Roman"/>
          <w:szCs w:val="24"/>
        </w:rPr>
        <w:t xml:space="preserve">provides the ability to compare with </w:t>
      </w:r>
      <w:r w:rsidR="00C61640">
        <w:rPr>
          <w:rFonts w:cs="Times New Roman"/>
          <w:szCs w:val="24"/>
        </w:rPr>
        <w:t>almost any</w:t>
      </w:r>
      <w:r w:rsidR="00AC1635" w:rsidRPr="00AC1635">
        <w:rPr>
          <w:rFonts w:cs="Times New Roman"/>
          <w:szCs w:val="24"/>
        </w:rPr>
        <w:t xml:space="preserve"> method</w:t>
      </w:r>
      <w:r w:rsidR="00C61640">
        <w:rPr>
          <w:rFonts w:cs="Times New Roman"/>
          <w:szCs w:val="24"/>
        </w:rPr>
        <w:t>, even supervised method.</w:t>
      </w:r>
      <w:r w:rsidR="005D01CA">
        <w:rPr>
          <w:rFonts w:cs="Times New Roman"/>
          <w:szCs w:val="24"/>
        </w:rPr>
        <w:t xml:space="preserve"> </w:t>
      </w:r>
      <w:r w:rsidR="005D01CA" w:rsidRPr="00E32034">
        <w:rPr>
          <w:rFonts w:cs="Times New Roman"/>
          <w:szCs w:val="24"/>
        </w:rPr>
        <w:t>The value of A</w:t>
      </w:r>
      <w:r w:rsidR="005D01CA">
        <w:rPr>
          <w:rFonts w:cs="Times New Roman"/>
          <w:szCs w:val="24"/>
        </w:rPr>
        <w:t>CC</w:t>
      </w:r>
      <w:r w:rsidR="005D01CA" w:rsidRPr="00E32034">
        <w:rPr>
          <w:rFonts w:cs="Times New Roman"/>
          <w:szCs w:val="24"/>
        </w:rPr>
        <w:t xml:space="preserve"> lies between 0 and 1 and a high </w:t>
      </w:r>
      <w:r w:rsidR="00AC4741" w:rsidRPr="00E32034">
        <w:rPr>
          <w:rFonts w:cs="Times New Roman"/>
          <w:szCs w:val="24"/>
        </w:rPr>
        <w:t>A</w:t>
      </w:r>
      <w:r w:rsidR="00AC4741">
        <w:rPr>
          <w:rFonts w:cs="Times New Roman"/>
          <w:szCs w:val="24"/>
        </w:rPr>
        <w:t>CC</w:t>
      </w:r>
      <w:r w:rsidR="005D01CA" w:rsidRPr="00E32034">
        <w:rPr>
          <w:rFonts w:cs="Times New Roman"/>
          <w:szCs w:val="24"/>
        </w:rPr>
        <w:t xml:space="preserve"> value indicates the good performance of a clustering method.</w:t>
      </w:r>
    </w:p>
    <w:p w14:paraId="1FBD8291" w14:textId="0B74C2CB" w:rsidR="00E32034" w:rsidRPr="00E32034" w:rsidRDefault="00E32034" w:rsidP="00683F8C">
      <w:pPr>
        <w:spacing w:beforeLines="50" w:before="156"/>
        <w:rPr>
          <w:rFonts w:cs="Times New Roman"/>
          <w:szCs w:val="24"/>
        </w:rPr>
      </w:pPr>
      <w:r w:rsidRPr="00C91981">
        <w:rPr>
          <w:rFonts w:cs="Times New Roman"/>
          <w:b/>
          <w:bCs/>
          <w:szCs w:val="24"/>
        </w:rPr>
        <w:t xml:space="preserve">Adjusted Rand </w:t>
      </w:r>
      <w:r w:rsidR="002705AD" w:rsidRPr="00C91981">
        <w:rPr>
          <w:rFonts w:cs="Times New Roman"/>
          <w:b/>
          <w:bCs/>
          <w:szCs w:val="24"/>
        </w:rPr>
        <w:t>i</w:t>
      </w:r>
      <w:r w:rsidRPr="00C91981">
        <w:rPr>
          <w:rFonts w:cs="Times New Roman"/>
          <w:b/>
          <w:bCs/>
          <w:szCs w:val="24"/>
        </w:rPr>
        <w:t xml:space="preserve">ndex </w:t>
      </w:r>
      <w:r w:rsidR="002705AD" w:rsidRPr="00C91981">
        <w:rPr>
          <w:rFonts w:cs="Times New Roman"/>
          <w:b/>
          <w:bCs/>
          <w:szCs w:val="24"/>
        </w:rPr>
        <w:t>(</w:t>
      </w:r>
      <w:r w:rsidRPr="00C91981">
        <w:rPr>
          <w:rFonts w:cs="Times New Roman"/>
          <w:b/>
          <w:bCs/>
          <w:szCs w:val="24"/>
        </w:rPr>
        <w:t>ARI</w:t>
      </w:r>
      <w:r w:rsidR="002705AD" w:rsidRPr="00C91981">
        <w:rPr>
          <w:rFonts w:cs="Times New Roman"/>
          <w:b/>
          <w:bCs/>
          <w:szCs w:val="24"/>
        </w:rPr>
        <w:t>)</w:t>
      </w:r>
      <w:r w:rsidRPr="00E32034">
        <w:rPr>
          <w:rFonts w:cs="Times New Roman"/>
          <w:szCs w:val="24"/>
        </w:rPr>
        <w:t xml:space="preserve"> is a widely used metric for measuring the concordance between two clustering results. Given two clustering </w:t>
      </w:r>
      <w:r w:rsidR="006C6919" w:rsidRPr="006C6919">
        <w:rPr>
          <w:rFonts w:cs="Times New Roman"/>
          <w:position w:val="-6"/>
          <w:szCs w:val="24"/>
        </w:rPr>
        <w:object w:dxaOrig="260" w:dyaOrig="279" w14:anchorId="5E53DB71">
          <v:shape id="_x0000_i1049" type="#_x0000_t75" style="width:13.3pt;height:13.75pt" o:ole="">
            <v:imagedata r:id="rId56" o:title=""/>
          </v:shape>
          <o:OLEObject Type="Embed" ProgID="Equation.DSMT4" ShapeID="_x0000_i1049" DrawAspect="Content" ObjectID="_1714408499" r:id="rId57"/>
        </w:object>
      </w:r>
      <w:r w:rsidRPr="00E32034">
        <w:rPr>
          <w:rFonts w:cs="Times New Roman"/>
          <w:szCs w:val="24"/>
        </w:rPr>
        <w:t xml:space="preserve">and </w:t>
      </w:r>
      <w:r w:rsidR="006C6919" w:rsidRPr="006C6919">
        <w:rPr>
          <w:rFonts w:cs="Times New Roman"/>
          <w:position w:val="-6"/>
          <w:szCs w:val="24"/>
        </w:rPr>
        <w:object w:dxaOrig="240" w:dyaOrig="279" w14:anchorId="70FBC193">
          <v:shape id="_x0000_i1050" type="#_x0000_t75" style="width:12.05pt;height:13.75pt" o:ole="">
            <v:imagedata r:id="rId58" o:title=""/>
          </v:shape>
          <o:OLEObject Type="Embed" ProgID="Equation.DSMT4" ShapeID="_x0000_i1050" DrawAspect="Content" ObjectID="_1714408500" r:id="rId59"/>
        </w:object>
      </w:r>
      <w:r w:rsidRPr="00E32034">
        <w:rPr>
          <w:rFonts w:cs="Times New Roman"/>
          <w:szCs w:val="24"/>
        </w:rPr>
        <w:t>⁠, we calculate the following four quantities:</w:t>
      </w:r>
    </w:p>
    <w:p w14:paraId="2B90BB82" w14:textId="138CE462" w:rsidR="00E32034" w:rsidRPr="00AE68FD" w:rsidRDefault="00B21FD0" w:rsidP="00E32034">
      <w:pPr>
        <w:pStyle w:val="ab"/>
        <w:numPr>
          <w:ilvl w:val="0"/>
          <w:numId w:val="1"/>
        </w:numPr>
        <w:ind w:firstLineChars="0"/>
        <w:rPr>
          <w:rFonts w:cs="Times New Roman"/>
          <w:szCs w:val="24"/>
        </w:rPr>
      </w:pPr>
      <w:r w:rsidRPr="00D448E5">
        <w:rPr>
          <w:rFonts w:cs="Times New Roman"/>
          <w:position w:val="-6"/>
          <w:szCs w:val="24"/>
        </w:rPr>
        <w:object w:dxaOrig="200" w:dyaOrig="220" w14:anchorId="292530BD">
          <v:shape id="_x0000_i1051" type="#_x0000_t75" style="width:10pt;height:10.8pt" o:ole="">
            <v:imagedata r:id="rId60" o:title=""/>
          </v:shape>
          <o:OLEObject Type="Embed" ProgID="Equation.DSMT4" ShapeID="_x0000_i1051" DrawAspect="Content" ObjectID="_1714408501" r:id="rId61"/>
        </w:object>
      </w:r>
      <w:r w:rsidR="00E32034" w:rsidRPr="00D448E5">
        <w:rPr>
          <w:rFonts w:cs="Times New Roman"/>
          <w:szCs w:val="24"/>
        </w:rPr>
        <w:t>⁠: number of objects in a pair are placed in the same group in</w:t>
      </w:r>
      <w:r w:rsidR="00AE68FD">
        <w:rPr>
          <w:rFonts w:cs="Times New Roman"/>
          <w:szCs w:val="24"/>
        </w:rPr>
        <w:t xml:space="preserve"> </w:t>
      </w:r>
      <w:r w:rsidRPr="006C6919">
        <w:rPr>
          <w:rFonts w:cs="Times New Roman"/>
          <w:position w:val="-6"/>
          <w:szCs w:val="24"/>
        </w:rPr>
        <w:object w:dxaOrig="260" w:dyaOrig="279" w14:anchorId="2377BB52">
          <v:shape id="_x0000_i1052" type="#_x0000_t75" style="width:13.3pt;height:13.75pt" o:ole="">
            <v:imagedata r:id="rId56" o:title=""/>
          </v:shape>
          <o:OLEObject Type="Embed" ProgID="Equation.DSMT4" ShapeID="_x0000_i1052" DrawAspect="Content" ObjectID="_1714408502" r:id="rId62"/>
        </w:object>
      </w:r>
      <w:r w:rsidR="00E32034" w:rsidRPr="00D448E5">
        <w:rPr>
          <w:rFonts w:cs="Times New Roman"/>
          <w:szCs w:val="24"/>
        </w:rPr>
        <w:t xml:space="preserve"> and in the same group in </w:t>
      </w:r>
      <w:r w:rsidRPr="006C6919">
        <w:rPr>
          <w:rFonts w:cs="Times New Roman"/>
          <w:position w:val="-6"/>
          <w:szCs w:val="24"/>
        </w:rPr>
        <w:object w:dxaOrig="240" w:dyaOrig="279" w14:anchorId="5EFF6F04">
          <v:shape id="_x0000_i1053" type="#_x0000_t75" style="width:12.05pt;height:13.75pt" o:ole="">
            <v:imagedata r:id="rId58" o:title=""/>
          </v:shape>
          <o:OLEObject Type="Embed" ProgID="Equation.DSMT4" ShapeID="_x0000_i1053" DrawAspect="Content" ObjectID="_1714408503" r:id="rId63"/>
        </w:object>
      </w:r>
      <w:r w:rsidR="00E32034" w:rsidRPr="00D448E5">
        <w:rPr>
          <w:rFonts w:cs="Times New Roman"/>
          <w:szCs w:val="24"/>
        </w:rPr>
        <w:t>⁠;</w:t>
      </w:r>
    </w:p>
    <w:p w14:paraId="6A763D3F" w14:textId="64092FDC" w:rsidR="00E32034" w:rsidRPr="00AE68FD" w:rsidRDefault="00AE68FD" w:rsidP="00AE68FD">
      <w:pPr>
        <w:pStyle w:val="ab"/>
        <w:numPr>
          <w:ilvl w:val="0"/>
          <w:numId w:val="1"/>
        </w:numPr>
        <w:ind w:firstLineChars="0"/>
        <w:rPr>
          <w:rFonts w:cs="Times New Roman"/>
          <w:szCs w:val="24"/>
        </w:rPr>
      </w:pPr>
      <w:r w:rsidRPr="00AE68FD">
        <w:rPr>
          <w:rFonts w:cs="Times New Roman"/>
          <w:position w:val="-6"/>
          <w:szCs w:val="24"/>
        </w:rPr>
        <w:object w:dxaOrig="200" w:dyaOrig="279" w14:anchorId="1A52911F">
          <v:shape id="_x0000_i1054" type="#_x0000_t75" style="width:10pt;height:13.75pt" o:ole="">
            <v:imagedata r:id="rId64" o:title=""/>
          </v:shape>
          <o:OLEObject Type="Embed" ProgID="Equation.DSMT4" ShapeID="_x0000_i1054" DrawAspect="Content" ObjectID="_1714408504" r:id="rId65"/>
        </w:object>
      </w:r>
      <w:r w:rsidR="00E32034" w:rsidRPr="00AE68FD">
        <w:rPr>
          <w:rFonts w:cs="Times New Roman"/>
          <w:szCs w:val="24"/>
        </w:rPr>
        <w:t xml:space="preserve">⁠: number of objects in a pair are placed in the same group in </w:t>
      </w:r>
      <w:r w:rsidR="004F264C" w:rsidRPr="006C6919">
        <w:rPr>
          <w:rFonts w:cs="Times New Roman"/>
          <w:position w:val="-6"/>
          <w:szCs w:val="24"/>
        </w:rPr>
        <w:object w:dxaOrig="260" w:dyaOrig="279" w14:anchorId="7F1714D5">
          <v:shape id="_x0000_i1055" type="#_x0000_t75" style="width:13.3pt;height:13.75pt" o:ole="">
            <v:imagedata r:id="rId56" o:title=""/>
          </v:shape>
          <o:OLEObject Type="Embed" ProgID="Equation.DSMT4" ShapeID="_x0000_i1055" DrawAspect="Content" ObjectID="_1714408505" r:id="rId66"/>
        </w:object>
      </w:r>
      <w:r w:rsidR="00E32034" w:rsidRPr="00AE68FD">
        <w:rPr>
          <w:rFonts w:cs="Times New Roman"/>
          <w:szCs w:val="24"/>
        </w:rPr>
        <w:t xml:space="preserve"> and in different groups in </w:t>
      </w:r>
      <w:r w:rsidR="004F264C" w:rsidRPr="006C6919">
        <w:rPr>
          <w:rFonts w:cs="Times New Roman"/>
          <w:position w:val="-6"/>
          <w:szCs w:val="24"/>
        </w:rPr>
        <w:object w:dxaOrig="240" w:dyaOrig="279" w14:anchorId="71181894">
          <v:shape id="_x0000_i1056" type="#_x0000_t75" style="width:12.05pt;height:13.75pt" o:ole="">
            <v:imagedata r:id="rId58" o:title=""/>
          </v:shape>
          <o:OLEObject Type="Embed" ProgID="Equation.DSMT4" ShapeID="_x0000_i1056" DrawAspect="Content" ObjectID="_1714408506" r:id="rId67"/>
        </w:object>
      </w:r>
      <w:r w:rsidR="00E32034" w:rsidRPr="00AE68FD">
        <w:rPr>
          <w:rFonts w:cs="Times New Roman"/>
          <w:szCs w:val="24"/>
        </w:rPr>
        <w:t>;</w:t>
      </w:r>
    </w:p>
    <w:p w14:paraId="098C557C" w14:textId="4407845D" w:rsidR="00E32034" w:rsidRPr="00881A88" w:rsidRDefault="0011069F" w:rsidP="00E32034">
      <w:pPr>
        <w:pStyle w:val="ab"/>
        <w:numPr>
          <w:ilvl w:val="0"/>
          <w:numId w:val="1"/>
        </w:numPr>
        <w:ind w:firstLineChars="0"/>
        <w:rPr>
          <w:rFonts w:cs="Times New Roman"/>
          <w:szCs w:val="24"/>
        </w:rPr>
      </w:pPr>
      <w:r w:rsidRPr="0011069F">
        <w:rPr>
          <w:rFonts w:cs="Times New Roman"/>
          <w:position w:val="-6"/>
          <w:szCs w:val="24"/>
        </w:rPr>
        <w:object w:dxaOrig="180" w:dyaOrig="220" w14:anchorId="2544375A">
          <v:shape id="_x0000_i1057" type="#_x0000_t75" style="width:9.15pt;height:10.8pt" o:ole="">
            <v:imagedata r:id="rId68" o:title=""/>
          </v:shape>
          <o:OLEObject Type="Embed" ProgID="Equation.DSMT4" ShapeID="_x0000_i1057" DrawAspect="Content" ObjectID="_1714408507" r:id="rId69"/>
        </w:object>
      </w:r>
      <w:r w:rsidR="00E32034" w:rsidRPr="0011069F">
        <w:rPr>
          <w:rFonts w:cs="Times New Roman"/>
          <w:szCs w:val="24"/>
        </w:rPr>
        <w:t xml:space="preserve">⁠: number of objects in a pair are placed in the same group in </w:t>
      </w:r>
      <w:r w:rsidRPr="006C6919">
        <w:rPr>
          <w:rFonts w:cs="Times New Roman"/>
          <w:position w:val="-6"/>
          <w:szCs w:val="24"/>
        </w:rPr>
        <w:object w:dxaOrig="240" w:dyaOrig="279" w14:anchorId="72FF0C20">
          <v:shape id="_x0000_i1058" type="#_x0000_t75" style="width:12.05pt;height:13.75pt" o:ole="">
            <v:imagedata r:id="rId58" o:title=""/>
          </v:shape>
          <o:OLEObject Type="Embed" ProgID="Equation.DSMT4" ShapeID="_x0000_i1058" DrawAspect="Content" ObjectID="_1714408508" r:id="rId70"/>
        </w:object>
      </w:r>
      <w:r w:rsidR="00E32034" w:rsidRPr="0011069F">
        <w:rPr>
          <w:rFonts w:cs="Times New Roman"/>
          <w:szCs w:val="24"/>
        </w:rPr>
        <w:t xml:space="preserve"> and in different groups in </w:t>
      </w:r>
      <w:r w:rsidR="00D93D9B" w:rsidRPr="006C6919">
        <w:rPr>
          <w:rFonts w:cs="Times New Roman"/>
          <w:position w:val="-6"/>
          <w:szCs w:val="24"/>
        </w:rPr>
        <w:object w:dxaOrig="260" w:dyaOrig="279" w14:anchorId="0EB5FE78">
          <v:shape id="_x0000_i1059" type="#_x0000_t75" style="width:13.3pt;height:13.75pt" o:ole="">
            <v:imagedata r:id="rId56" o:title=""/>
          </v:shape>
          <o:OLEObject Type="Embed" ProgID="Equation.DSMT4" ShapeID="_x0000_i1059" DrawAspect="Content" ObjectID="_1714408509" r:id="rId71"/>
        </w:object>
      </w:r>
      <w:r w:rsidR="00E32034" w:rsidRPr="0011069F">
        <w:rPr>
          <w:rFonts w:cs="Times New Roman"/>
          <w:szCs w:val="24"/>
        </w:rPr>
        <w:t>⁠;</w:t>
      </w:r>
    </w:p>
    <w:p w14:paraId="1F09AC42" w14:textId="68617822" w:rsidR="00E32034" w:rsidRPr="00DB0173" w:rsidRDefault="00881A88" w:rsidP="00E32034">
      <w:pPr>
        <w:pStyle w:val="ab"/>
        <w:numPr>
          <w:ilvl w:val="0"/>
          <w:numId w:val="1"/>
        </w:numPr>
        <w:ind w:firstLineChars="0"/>
        <w:rPr>
          <w:rFonts w:cs="Times New Roman"/>
          <w:szCs w:val="24"/>
        </w:rPr>
      </w:pPr>
      <w:r w:rsidRPr="00881A88">
        <w:rPr>
          <w:rFonts w:cs="Times New Roman"/>
          <w:position w:val="-6"/>
          <w:szCs w:val="24"/>
        </w:rPr>
        <w:object w:dxaOrig="220" w:dyaOrig="279" w14:anchorId="43908852">
          <v:shape id="_x0000_i1060" type="#_x0000_t75" style="width:10.8pt;height:13.75pt" o:ole="">
            <v:imagedata r:id="rId72" o:title=""/>
          </v:shape>
          <o:OLEObject Type="Embed" ProgID="Equation.DSMT4" ShapeID="_x0000_i1060" DrawAspect="Content" ObjectID="_1714408510" r:id="rId73"/>
        </w:object>
      </w:r>
      <w:r w:rsidR="00E32034" w:rsidRPr="00881A88">
        <w:rPr>
          <w:rFonts w:cs="Times New Roman"/>
          <w:szCs w:val="24"/>
        </w:rPr>
        <w:t>⁠: number of objects in a pair are placed in different groups</w:t>
      </w:r>
      <w:r w:rsidRPr="00AE68FD">
        <w:rPr>
          <w:rFonts w:cs="Times New Roman"/>
          <w:szCs w:val="24"/>
        </w:rPr>
        <w:t xml:space="preserve"> in </w:t>
      </w:r>
      <w:r w:rsidRPr="006C6919">
        <w:rPr>
          <w:rFonts w:cs="Times New Roman"/>
          <w:position w:val="-6"/>
          <w:szCs w:val="24"/>
        </w:rPr>
        <w:object w:dxaOrig="260" w:dyaOrig="279" w14:anchorId="0E2E960E">
          <v:shape id="_x0000_i1061" type="#_x0000_t75" style="width:13.3pt;height:13.75pt" o:ole="">
            <v:imagedata r:id="rId56" o:title=""/>
          </v:shape>
          <o:OLEObject Type="Embed" ProgID="Equation.DSMT4" ShapeID="_x0000_i1061" DrawAspect="Content" ObjectID="_1714408511" r:id="rId74"/>
        </w:object>
      </w:r>
      <w:r w:rsidRPr="00AE68FD">
        <w:rPr>
          <w:rFonts w:cs="Times New Roman"/>
          <w:szCs w:val="24"/>
        </w:rPr>
        <w:t xml:space="preserve"> and in different groups in </w:t>
      </w:r>
      <w:r w:rsidRPr="006C6919">
        <w:rPr>
          <w:rFonts w:cs="Times New Roman"/>
          <w:position w:val="-6"/>
          <w:szCs w:val="24"/>
        </w:rPr>
        <w:object w:dxaOrig="240" w:dyaOrig="279" w14:anchorId="2C3F4192">
          <v:shape id="_x0000_i1062" type="#_x0000_t75" style="width:12.05pt;height:13.75pt" o:ole="">
            <v:imagedata r:id="rId58" o:title=""/>
          </v:shape>
          <o:OLEObject Type="Embed" ProgID="Equation.DSMT4" ShapeID="_x0000_i1062" DrawAspect="Content" ObjectID="_1714408512" r:id="rId75"/>
        </w:object>
      </w:r>
      <w:r w:rsidR="00E32034" w:rsidRPr="00881A88">
        <w:rPr>
          <w:rFonts w:cs="Times New Roman"/>
          <w:szCs w:val="24"/>
        </w:rPr>
        <w:t>⁠.</w:t>
      </w:r>
    </w:p>
    <w:p w14:paraId="51222FD9" w14:textId="77777777" w:rsidR="00E32034" w:rsidRDefault="00E32034" w:rsidP="00E32034">
      <w:pPr>
        <w:rPr>
          <w:rFonts w:cs="Times New Roman"/>
          <w:szCs w:val="24"/>
        </w:rPr>
      </w:pPr>
      <w:r w:rsidRPr="00E32034">
        <w:rPr>
          <w:rFonts w:cs="Times New Roman"/>
          <w:szCs w:val="24"/>
        </w:rPr>
        <w:t>ARI is defined as follows:</w:t>
      </w:r>
    </w:p>
    <w:p w14:paraId="116434C5" w14:textId="4F6E5AD2" w:rsidR="00DB0173" w:rsidRPr="00E32034" w:rsidRDefault="00DB0173" w:rsidP="00DB0173">
      <w:pPr>
        <w:pStyle w:val="MTDisplayEquation"/>
      </w:pPr>
      <w:r>
        <w:tab/>
      </w:r>
      <w:r w:rsidR="0085725C" w:rsidRPr="005A29C1">
        <w:rPr>
          <w:position w:val="-32"/>
        </w:rPr>
        <w:object w:dxaOrig="3620" w:dyaOrig="740" w14:anchorId="403192E0">
          <v:shape id="_x0000_i1063" type="#_x0000_t75" style="width:180.6pt;height:37.05pt" o:ole="">
            <v:imagedata r:id="rId76" o:title=""/>
          </v:shape>
          <o:OLEObject Type="Embed" ProgID="Equation.DSMT4" ShapeID="_x0000_i1063" DrawAspect="Content" ObjectID="_1714408513" r:id="rId77"/>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viii</w:instrText>
      </w:r>
      <w:r w:rsidR="006B4D55">
        <w:rPr>
          <w:noProof/>
        </w:rPr>
        <w:fldChar w:fldCharType="end"/>
      </w:r>
      <w:r>
        <w:instrText>)</w:instrText>
      </w:r>
      <w:r>
        <w:fldChar w:fldCharType="end"/>
      </w:r>
    </w:p>
    <w:p w14:paraId="647C255C" w14:textId="7F68C8AE" w:rsidR="00D90864" w:rsidRDefault="0011288A" w:rsidP="00E32034">
      <w:pPr>
        <w:rPr>
          <w:rFonts w:cs="Times New Roman"/>
          <w:szCs w:val="24"/>
        </w:rPr>
      </w:pPr>
      <w:r>
        <w:rPr>
          <w:rFonts w:cs="Times New Roman"/>
          <w:szCs w:val="24"/>
        </w:rPr>
        <w:t xml:space="preserve">In the paper, </w:t>
      </w:r>
      <w:r w:rsidRPr="006C6919">
        <w:rPr>
          <w:rFonts w:cs="Times New Roman"/>
          <w:position w:val="-6"/>
          <w:szCs w:val="24"/>
        </w:rPr>
        <w:object w:dxaOrig="260" w:dyaOrig="279" w14:anchorId="129D6ACD">
          <v:shape id="_x0000_i1064" type="#_x0000_t75" style="width:13.3pt;height:13.75pt" o:ole="">
            <v:imagedata r:id="rId56" o:title=""/>
          </v:shape>
          <o:OLEObject Type="Embed" ProgID="Equation.DSMT4" ShapeID="_x0000_i1064" DrawAspect="Content" ObjectID="_1714408514" r:id="rId78"/>
        </w:object>
      </w:r>
      <w:r>
        <w:rPr>
          <w:rFonts w:cs="Times New Roman"/>
          <w:szCs w:val="24"/>
        </w:rPr>
        <w:t xml:space="preserve"> </w:t>
      </w:r>
      <w:r w:rsidR="00E748A7">
        <w:rPr>
          <w:rFonts w:cs="Times New Roman"/>
          <w:szCs w:val="24"/>
        </w:rPr>
        <w:t xml:space="preserve">and </w:t>
      </w:r>
      <w:r w:rsidR="00E748A7" w:rsidRPr="006C6919">
        <w:rPr>
          <w:rFonts w:cs="Times New Roman"/>
          <w:position w:val="-6"/>
          <w:szCs w:val="24"/>
        </w:rPr>
        <w:object w:dxaOrig="240" w:dyaOrig="279" w14:anchorId="55AF7D5A">
          <v:shape id="_x0000_i1065" type="#_x0000_t75" style="width:12.05pt;height:13.75pt" o:ole="">
            <v:imagedata r:id="rId58" o:title=""/>
          </v:shape>
          <o:OLEObject Type="Embed" ProgID="Equation.DSMT4" ShapeID="_x0000_i1065" DrawAspect="Content" ObjectID="_1714408515" r:id="rId79"/>
        </w:object>
      </w:r>
      <w:r w:rsidR="00E748A7">
        <w:rPr>
          <w:rFonts w:cs="Times New Roman"/>
          <w:szCs w:val="24"/>
        </w:rPr>
        <w:t xml:space="preserve"> are</w:t>
      </w:r>
      <w:r>
        <w:rPr>
          <w:rFonts w:cs="Times New Roman"/>
          <w:szCs w:val="24"/>
        </w:rPr>
        <w:t xml:space="preserve"> the ground</w:t>
      </w:r>
      <w:r w:rsidR="009313CE">
        <w:rPr>
          <w:rFonts w:cs="Times New Roman"/>
          <w:szCs w:val="24"/>
        </w:rPr>
        <w:t>-truth label</w:t>
      </w:r>
      <w:r w:rsidR="00ED3555">
        <w:rPr>
          <w:rFonts w:cs="Times New Roman"/>
          <w:szCs w:val="24"/>
        </w:rPr>
        <w:t>s</w:t>
      </w:r>
      <w:r w:rsidR="00E748A7">
        <w:rPr>
          <w:rFonts w:cs="Times New Roman"/>
          <w:szCs w:val="24"/>
        </w:rPr>
        <w:t xml:space="preserve"> and clustering assignment</w:t>
      </w:r>
      <w:r w:rsidR="00ED3555">
        <w:rPr>
          <w:rFonts w:cs="Times New Roman"/>
          <w:szCs w:val="24"/>
        </w:rPr>
        <w:t>s</w:t>
      </w:r>
      <w:r w:rsidR="0028573A">
        <w:rPr>
          <w:rFonts w:cs="Times New Roman"/>
          <w:szCs w:val="24"/>
        </w:rPr>
        <w:t xml:space="preserve"> respectively. </w:t>
      </w:r>
      <w:r w:rsidR="00E32034" w:rsidRPr="00E32034">
        <w:rPr>
          <w:rFonts w:cs="Times New Roman"/>
          <w:szCs w:val="24"/>
        </w:rPr>
        <w:t>The value of ARI lies between 0 and 1</w:t>
      </w:r>
      <w:r w:rsidR="003E50FA">
        <w:rPr>
          <w:rFonts w:cs="Times New Roman"/>
          <w:szCs w:val="24"/>
        </w:rPr>
        <w:t xml:space="preserve">, </w:t>
      </w:r>
      <w:r w:rsidR="00E32034" w:rsidRPr="00E32034">
        <w:rPr>
          <w:rFonts w:cs="Times New Roman"/>
          <w:szCs w:val="24"/>
        </w:rPr>
        <w:t>and a high ARI value indicates the good performance of a clustering method.</w:t>
      </w:r>
    </w:p>
    <w:p w14:paraId="4091D419" w14:textId="64B70EC2" w:rsidR="001E3557" w:rsidRPr="008C397D" w:rsidRDefault="001E3557" w:rsidP="00F85E0F">
      <w:pPr>
        <w:spacing w:beforeLines="50" w:before="156"/>
        <w:rPr>
          <w:rFonts w:cs="Times New Roman"/>
          <w:szCs w:val="24"/>
        </w:rPr>
      </w:pPr>
      <w:r>
        <w:rPr>
          <w:rFonts w:cs="Times New Roman" w:hint="eastAsia"/>
          <w:b/>
          <w:bCs/>
          <w:szCs w:val="24"/>
        </w:rPr>
        <w:lastRenderedPageBreak/>
        <w:t>F</w:t>
      </w:r>
      <w:r w:rsidR="00C20DFB">
        <w:rPr>
          <w:rFonts w:cs="Times New Roman"/>
          <w:b/>
          <w:bCs/>
          <w:szCs w:val="24"/>
        </w:rPr>
        <w:t xml:space="preserve"> measure (F1)</w:t>
      </w:r>
      <w:r w:rsidR="00AD744A">
        <w:rPr>
          <w:rFonts w:cs="Times New Roman"/>
          <w:b/>
          <w:bCs/>
          <w:szCs w:val="24"/>
        </w:rPr>
        <w:t xml:space="preserve"> </w:t>
      </w:r>
      <w:r w:rsidR="00BA0F88" w:rsidRPr="008C397D">
        <w:rPr>
          <w:rFonts w:cs="Times New Roman"/>
          <w:szCs w:val="24"/>
        </w:rPr>
        <w:t>is sym</w:t>
      </w:r>
      <w:r w:rsidR="000B2FED" w:rsidRPr="008C397D">
        <w:rPr>
          <w:rFonts w:cs="Times New Roman"/>
          <w:szCs w:val="24"/>
        </w:rPr>
        <w:t>metric measure that combines precision and recall, which is equivalent to Dice’s measure and is defined as</w:t>
      </w:r>
      <w:r w:rsidR="0041589D">
        <w:rPr>
          <w:rFonts w:cs="Times New Roman"/>
          <w:szCs w:val="24"/>
        </w:rPr>
        <w:t xml:space="preserve"> </w:t>
      </w:r>
      <w:r w:rsidR="00400085">
        <w:rPr>
          <w:rFonts w:cs="Times New Roman"/>
          <w:szCs w:val="24"/>
        </w:rPr>
        <w:fldChar w:fldCharType="begin"/>
      </w:r>
      <w:r w:rsidR="00593037">
        <w:rPr>
          <w:rFonts w:cs="Times New Roman"/>
          <w:szCs w:val="24"/>
        </w:rPr>
        <w:instrText xml:space="preserve"> ADDIN ZOTERO_ITEM CSL_CITATION {"citationID":"r4di9Brb","properties":{"formattedCitation":"(2)","plainCitation":"(2)","noteIndex":0},"citationItems":[{"id":1210,"uris":["http://zotero.org/users/local/Z8HCwpmQ/items/MUHRDR97"],"itemData":{"id":1210,"type":"article-journal","abstract":"In evaluating the results of cluster analysis, it is common practice to make use of a number of fixed heuristics rather than to compare a data clustering directly against an empirically derived standard, such as a clustering empirically obtained from human informants. Given the dearth of research into techniques to express the similarity between clusterings, there is broad scope for fundamental research in this area. In defining the comparative problem, we identify two types of worst-case matches between pairs of clusterings, characterised as independently codistributed clustering pairs and conjugate partition pairs. Desirable behaviour for a similarity measure in either of the two worst cases is discussed, giving rise to five test scenarios in which characteristics of one of a pair of clusterings was manipulated in order to compare and contrast the behaviour of different clustering similarity measures. This comparison is carried out for previously-proposed clustering similarity measures, as well as a number of established similarity measures that have not previously been applied to clustering comparison. We introduce a paradigm apparatus for the evaluation of clustering comparison techniques and distinguish between the goodness of clusterings and the similarity of clusterings by clarifying the degree to which different measures confuse the two. Accompanying this is the proposal of a novel clustering similarity measure, the Measure of Concordance (MoC). We show that only MoC, Powers’s measure, Lopez and Rajski’s measure and various forms of Normalised Mutual Information exhibit the desired behaviour under each of the test scenarios.","container-title":"Knowl. Inf. Syst.","DOI":"10.1007/s10115-008-0150-6","journalAbbreviation":"Knowl. Inf. Syst.","page":"361-394","title":"Characterization and evaluation of similarity measures for pairs of clusterings","volume":"19","author":[{"family":"Pfitzner","given":"Darius"},{"family":"Leibbrandt","given":"Richard"},{"family":"Powers","given":"David"}],"issued":{"date-parts":[["2009",6,1]]}}}],"schema":"https://github.com/citation-style-language/schema/raw/master/csl-citation.json"} </w:instrText>
      </w:r>
      <w:r w:rsidR="00400085">
        <w:rPr>
          <w:rFonts w:cs="Times New Roman"/>
          <w:szCs w:val="24"/>
        </w:rPr>
        <w:fldChar w:fldCharType="separate"/>
      </w:r>
      <w:r w:rsidR="00593037" w:rsidRPr="00593037">
        <w:rPr>
          <w:rFonts w:cs="Times New Roman"/>
        </w:rPr>
        <w:t>(2)</w:t>
      </w:r>
      <w:r w:rsidR="00400085">
        <w:rPr>
          <w:rFonts w:cs="Times New Roman"/>
          <w:szCs w:val="24"/>
        </w:rPr>
        <w:fldChar w:fldCharType="end"/>
      </w:r>
      <w:r w:rsidR="000B2FED" w:rsidRPr="008C397D">
        <w:rPr>
          <w:rFonts w:cs="Times New Roman"/>
          <w:szCs w:val="24"/>
        </w:rPr>
        <w:t>:</w:t>
      </w:r>
    </w:p>
    <w:p w14:paraId="21CD300C" w14:textId="4C0E5993" w:rsidR="000B2FED" w:rsidRDefault="000B2FED" w:rsidP="000B2FED">
      <w:pPr>
        <w:pStyle w:val="MTDisplayEquation"/>
      </w:pPr>
      <w:r>
        <w:tab/>
      </w:r>
      <w:r w:rsidR="0022323F" w:rsidRPr="0022323F">
        <w:rPr>
          <w:position w:val="-24"/>
        </w:rPr>
        <w:object w:dxaOrig="1400" w:dyaOrig="620" w14:anchorId="009FE17C">
          <v:shape id="_x0000_i1066" type="#_x0000_t75" style="width:70.35pt;height:31.2pt" o:ole="">
            <v:imagedata r:id="rId80" o:title=""/>
          </v:shape>
          <o:OLEObject Type="Embed" ProgID="Equation.DSMT4" ShapeID="_x0000_i1066" DrawAspect="Content" ObjectID="_1714408516" r:id="rId81"/>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Pr>
          <w:noProof/>
        </w:rPr>
        <w:instrText>ix</w:instrText>
      </w:r>
      <w:r w:rsidR="006B4D55">
        <w:rPr>
          <w:noProof/>
        </w:rPr>
        <w:fldChar w:fldCharType="end"/>
      </w:r>
      <w:r>
        <w:instrText>)</w:instrText>
      </w:r>
      <w:r>
        <w:fldChar w:fldCharType="end"/>
      </w:r>
    </w:p>
    <w:p w14:paraId="5B824A49" w14:textId="10D7A665" w:rsidR="0022323F" w:rsidRPr="0022323F" w:rsidRDefault="0022323F" w:rsidP="0022323F">
      <w:r>
        <w:t xml:space="preserve">where </w:t>
      </w:r>
      <w:r w:rsidR="002C6637" w:rsidRPr="002C6637">
        <w:rPr>
          <w:position w:val="-6"/>
        </w:rPr>
        <w:object w:dxaOrig="200" w:dyaOrig="220" w14:anchorId="10ED5FEE">
          <v:shape id="_x0000_i1067" type="#_x0000_t75" style="width:10pt;height:10.8pt" o:ole="">
            <v:imagedata r:id="rId82" o:title=""/>
          </v:shape>
          <o:OLEObject Type="Embed" ProgID="Equation.DSMT4" ShapeID="_x0000_i1067" DrawAspect="Content" ObjectID="_1714408517" r:id="rId83"/>
        </w:object>
      </w:r>
      <w:r w:rsidR="002C6637">
        <w:t xml:space="preserve">, </w:t>
      </w:r>
      <w:r w:rsidR="002C6637" w:rsidRPr="002C6637">
        <w:rPr>
          <w:position w:val="-6"/>
        </w:rPr>
        <w:object w:dxaOrig="200" w:dyaOrig="279" w14:anchorId="21856268">
          <v:shape id="_x0000_i1068" type="#_x0000_t75" style="width:10pt;height:13.75pt" o:ole="">
            <v:imagedata r:id="rId84" o:title=""/>
          </v:shape>
          <o:OLEObject Type="Embed" ProgID="Equation.DSMT4" ShapeID="_x0000_i1068" DrawAspect="Content" ObjectID="_1714408518" r:id="rId85"/>
        </w:object>
      </w:r>
      <w:r w:rsidR="002C6637">
        <w:t xml:space="preserve"> and </w:t>
      </w:r>
      <w:r w:rsidR="00812B68" w:rsidRPr="002C6637">
        <w:rPr>
          <w:position w:val="-6"/>
        </w:rPr>
        <w:object w:dxaOrig="180" w:dyaOrig="220" w14:anchorId="282F2BAA">
          <v:shape id="_x0000_i1069" type="#_x0000_t75" style="width:9.15pt;height:10.8pt" o:ole="">
            <v:imagedata r:id="rId86" o:title=""/>
          </v:shape>
          <o:OLEObject Type="Embed" ProgID="Equation.DSMT4" ShapeID="_x0000_i1069" DrawAspect="Content" ObjectID="_1714408519" r:id="rId87"/>
        </w:object>
      </w:r>
      <w:r w:rsidR="00812B68">
        <w:t xml:space="preserve"> are </w:t>
      </w:r>
      <w:r w:rsidR="00A85F55">
        <w:t>defined as in ARI.</w:t>
      </w:r>
      <w:r w:rsidR="00BC421B">
        <w:t xml:space="preserve"> </w:t>
      </w:r>
      <w:r w:rsidR="00E05745">
        <w:rPr>
          <w:rFonts w:cs="Times New Roman"/>
          <w:szCs w:val="24"/>
        </w:rPr>
        <w:t>F1</w:t>
      </w:r>
      <w:r w:rsidR="00BC421B" w:rsidRPr="00042A5A">
        <w:rPr>
          <w:rFonts w:cs="Times New Roman"/>
          <w:szCs w:val="24"/>
        </w:rPr>
        <w:t xml:space="preserve"> takes on values between 0 and 1</w:t>
      </w:r>
      <w:r w:rsidR="00547CDA">
        <w:rPr>
          <w:rFonts w:cs="Times New Roman"/>
          <w:szCs w:val="24"/>
        </w:rPr>
        <w:t xml:space="preserve">, </w:t>
      </w:r>
      <w:r w:rsidR="002267A7" w:rsidRPr="00E32034">
        <w:rPr>
          <w:rFonts w:cs="Times New Roman"/>
          <w:szCs w:val="24"/>
        </w:rPr>
        <w:t xml:space="preserve">and a high </w:t>
      </w:r>
      <w:r w:rsidR="00505D52">
        <w:rPr>
          <w:rFonts w:cs="Times New Roman"/>
          <w:szCs w:val="24"/>
        </w:rPr>
        <w:t>F1</w:t>
      </w:r>
      <w:r w:rsidR="002267A7" w:rsidRPr="00E32034">
        <w:rPr>
          <w:rFonts w:cs="Times New Roman"/>
          <w:szCs w:val="24"/>
        </w:rPr>
        <w:t xml:space="preserve"> value indicates the good performance of a clustering method.</w:t>
      </w:r>
      <w:r w:rsidR="008C397D">
        <w:rPr>
          <w:rFonts w:cs="Times New Roman"/>
          <w:szCs w:val="24"/>
        </w:rPr>
        <w:t xml:space="preserve"> Because </w:t>
      </w:r>
      <w:r w:rsidR="00831193">
        <w:rPr>
          <w:rFonts w:cs="Times New Roman"/>
          <w:szCs w:val="24"/>
        </w:rPr>
        <w:t>F1 combines precision</w:t>
      </w:r>
      <w:r w:rsidR="00524799">
        <w:rPr>
          <w:rFonts w:cs="Times New Roman"/>
          <w:szCs w:val="24"/>
        </w:rPr>
        <w:t xml:space="preserve"> and recall, it is more capable of evaluating unbalanced </w:t>
      </w:r>
      <w:r w:rsidR="00666C75">
        <w:rPr>
          <w:rFonts w:cs="Times New Roman"/>
          <w:szCs w:val="24"/>
        </w:rPr>
        <w:t>data</w:t>
      </w:r>
      <w:r w:rsidR="00524799">
        <w:rPr>
          <w:rFonts w:cs="Times New Roman"/>
          <w:szCs w:val="24"/>
        </w:rPr>
        <w:t>.</w:t>
      </w:r>
    </w:p>
    <w:p w14:paraId="3C79A11F" w14:textId="07436BF9" w:rsidR="00042A5A" w:rsidRDefault="00042A5A" w:rsidP="00F85E0F">
      <w:pPr>
        <w:spacing w:beforeLines="50" w:before="156"/>
        <w:rPr>
          <w:rFonts w:cs="Times New Roman"/>
          <w:szCs w:val="24"/>
        </w:rPr>
      </w:pPr>
      <w:r w:rsidRPr="00042A5A">
        <w:rPr>
          <w:rFonts w:cs="Times New Roman"/>
          <w:b/>
          <w:bCs/>
          <w:szCs w:val="24"/>
        </w:rPr>
        <w:t>Normalized Mutual Information (NMI)</w:t>
      </w:r>
      <w:r w:rsidRPr="00042A5A">
        <w:rPr>
          <w:rFonts w:cs="Times New Roman"/>
          <w:szCs w:val="24"/>
        </w:rPr>
        <w:t xml:space="preserve"> is another typical criteria to evaluate the consistency between the obtained clustering and the </w:t>
      </w:r>
      <w:r w:rsidR="006918B4">
        <w:rPr>
          <w:rFonts w:cs="Times New Roman"/>
          <w:szCs w:val="24"/>
        </w:rPr>
        <w:t>ground-</w:t>
      </w:r>
      <w:r w:rsidRPr="00042A5A">
        <w:rPr>
          <w:rFonts w:cs="Times New Roman"/>
          <w:szCs w:val="24"/>
        </w:rPr>
        <w:t>tru</w:t>
      </w:r>
      <w:r w:rsidR="004446D3">
        <w:rPr>
          <w:rFonts w:cs="Times New Roman"/>
          <w:szCs w:val="24"/>
        </w:rPr>
        <w:t>th</w:t>
      </w:r>
      <w:r w:rsidRPr="00042A5A">
        <w:rPr>
          <w:rFonts w:cs="Times New Roman"/>
          <w:szCs w:val="24"/>
        </w:rPr>
        <w:t xml:space="preserve"> labels of the samples. NMI is defined as</w:t>
      </w:r>
    </w:p>
    <w:p w14:paraId="75D4A599" w14:textId="4EE589F5" w:rsidR="00637A74" w:rsidRPr="00042A5A" w:rsidRDefault="00637A74" w:rsidP="00637A74">
      <w:pPr>
        <w:pStyle w:val="MTDisplayEquation"/>
      </w:pPr>
      <w:r>
        <w:tab/>
      </w:r>
      <w:r w:rsidR="00DB13EB" w:rsidRPr="00DB13EB">
        <w:rPr>
          <w:position w:val="-14"/>
        </w:rPr>
        <w:object w:dxaOrig="3560" w:dyaOrig="400" w14:anchorId="42C3E47E">
          <v:shape id="_x0000_i1070" type="#_x0000_t75" style="width:178.15pt;height:20pt" o:ole="">
            <v:imagedata r:id="rId88" o:title=""/>
          </v:shape>
          <o:OLEObject Type="Embed" ProgID="Equation.DSMT4" ShapeID="_x0000_i1070" DrawAspect="Content" ObjectID="_1714408520" r:id="rId89"/>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x</w:instrText>
      </w:r>
      <w:r w:rsidR="006B4D55">
        <w:rPr>
          <w:noProof/>
        </w:rPr>
        <w:fldChar w:fldCharType="end"/>
      </w:r>
      <w:r>
        <w:instrText>)</w:instrText>
      </w:r>
      <w:r>
        <w:fldChar w:fldCharType="end"/>
      </w:r>
    </w:p>
    <w:p w14:paraId="6D6BFC98" w14:textId="625E8B23" w:rsidR="00042A5A" w:rsidRDefault="00042A5A" w:rsidP="00926708">
      <w:pPr>
        <w:spacing w:line="480" w:lineRule="exact"/>
        <w:rPr>
          <w:rFonts w:cs="Times New Roman"/>
          <w:szCs w:val="24"/>
        </w:rPr>
      </w:pPr>
      <w:r w:rsidRPr="00042A5A">
        <w:rPr>
          <w:rFonts w:cs="Times New Roman"/>
          <w:szCs w:val="24"/>
        </w:rPr>
        <w:t xml:space="preserve">where </w:t>
      </w:r>
      <w:r w:rsidR="00133831" w:rsidRPr="00945557">
        <w:rPr>
          <w:position w:val="-14"/>
        </w:rPr>
        <w:object w:dxaOrig="840" w:dyaOrig="400" w14:anchorId="1B393011">
          <v:shape id="_x0000_i1071" type="#_x0000_t75" style="width:42.05pt;height:20pt" o:ole="">
            <v:imagedata r:id="rId90" o:title=""/>
          </v:shape>
          <o:OLEObject Type="Embed" ProgID="Equation.DSMT4" ShapeID="_x0000_i1071" DrawAspect="Content" ObjectID="_1714408521" r:id="rId91"/>
        </w:object>
      </w:r>
      <w:r w:rsidRPr="00042A5A">
        <w:rPr>
          <w:rFonts w:cs="Times New Roman"/>
          <w:szCs w:val="24"/>
        </w:rPr>
        <w:t xml:space="preserve"> is the mutual information between </w:t>
      </w:r>
      <w:r w:rsidR="002D7767" w:rsidRPr="002D7767">
        <w:rPr>
          <w:rFonts w:cs="Times New Roman"/>
          <w:position w:val="-6"/>
          <w:szCs w:val="24"/>
        </w:rPr>
        <w:object w:dxaOrig="260" w:dyaOrig="279" w14:anchorId="7286B75A">
          <v:shape id="_x0000_i1072" type="#_x0000_t75" style="width:13.3pt;height:13.75pt" o:ole="">
            <v:imagedata r:id="rId92" o:title=""/>
          </v:shape>
          <o:OLEObject Type="Embed" ProgID="Equation.DSMT4" ShapeID="_x0000_i1072" DrawAspect="Content" ObjectID="_1714408522" r:id="rId93"/>
        </w:object>
      </w:r>
      <w:r w:rsidRPr="00042A5A">
        <w:rPr>
          <w:rFonts w:cs="Times New Roman"/>
          <w:szCs w:val="24"/>
        </w:rPr>
        <w:t xml:space="preserve">and </w:t>
      </w:r>
      <w:r w:rsidR="002D7767" w:rsidRPr="002D7767">
        <w:rPr>
          <w:rFonts w:cs="Times New Roman"/>
          <w:position w:val="-6"/>
          <w:szCs w:val="24"/>
        </w:rPr>
        <w:object w:dxaOrig="240" w:dyaOrig="279" w14:anchorId="5478BFF8">
          <v:shape id="_x0000_i1073" type="#_x0000_t75" style="width:12.05pt;height:13.75pt" o:ole="">
            <v:imagedata r:id="rId94" o:title=""/>
          </v:shape>
          <o:OLEObject Type="Embed" ProgID="Equation.DSMT4" ShapeID="_x0000_i1073" DrawAspect="Content" ObjectID="_1714408523" r:id="rId95"/>
        </w:object>
      </w:r>
      <w:r w:rsidRPr="00042A5A">
        <w:rPr>
          <w:rFonts w:cs="Times New Roman"/>
          <w:szCs w:val="24"/>
        </w:rPr>
        <w:t xml:space="preserve">⁠, and </w:t>
      </w:r>
      <w:r w:rsidR="00991CBC" w:rsidRPr="00945557">
        <w:rPr>
          <w:position w:val="-10"/>
        </w:rPr>
        <w:object w:dxaOrig="639" w:dyaOrig="320" w14:anchorId="7B3F8F6D">
          <v:shape id="_x0000_i1074" type="#_x0000_t75" style="width:31.65pt;height:16.25pt" o:ole="">
            <v:imagedata r:id="rId96" o:title=""/>
          </v:shape>
          <o:OLEObject Type="Embed" ProgID="Equation.DSMT4" ShapeID="_x0000_i1074" DrawAspect="Content" ObjectID="_1714408524" r:id="rId97"/>
        </w:object>
      </w:r>
      <w:r w:rsidRPr="00042A5A">
        <w:rPr>
          <w:rFonts w:cs="Times New Roman"/>
          <w:szCs w:val="24"/>
        </w:rPr>
        <w:t xml:space="preserve"> represents the entropy of the clustering </w:t>
      </w:r>
      <w:r w:rsidR="002D7767" w:rsidRPr="002D7767">
        <w:rPr>
          <w:rFonts w:cs="Times New Roman"/>
          <w:position w:val="-6"/>
          <w:szCs w:val="24"/>
        </w:rPr>
        <w:object w:dxaOrig="260" w:dyaOrig="279" w14:anchorId="2A5A9657">
          <v:shape id="_x0000_i1075" type="#_x0000_t75" style="width:13.3pt;height:13.75pt" o:ole="">
            <v:imagedata r:id="rId92" o:title=""/>
          </v:shape>
          <o:OLEObject Type="Embed" ProgID="Equation.DSMT4" ShapeID="_x0000_i1075" DrawAspect="Content" ObjectID="_1714408525" r:id="rId98"/>
        </w:object>
      </w:r>
      <w:r w:rsidRPr="00042A5A">
        <w:rPr>
          <w:rFonts w:cs="Times New Roman"/>
          <w:szCs w:val="24"/>
        </w:rPr>
        <w:t xml:space="preserve">. Specifically, assuming that </w:t>
      </w:r>
      <w:r w:rsidR="004B3565" w:rsidRPr="002D7767">
        <w:rPr>
          <w:rFonts w:cs="Times New Roman"/>
          <w:position w:val="-6"/>
          <w:szCs w:val="24"/>
        </w:rPr>
        <w:object w:dxaOrig="260" w:dyaOrig="279" w14:anchorId="2D0A0D63">
          <v:shape id="_x0000_i1076" type="#_x0000_t75" style="width:13.3pt;height:13.75pt" o:ole="">
            <v:imagedata r:id="rId92" o:title=""/>
          </v:shape>
          <o:OLEObject Type="Embed" ProgID="Equation.DSMT4" ShapeID="_x0000_i1076" DrawAspect="Content" ObjectID="_1714408526" r:id="rId99"/>
        </w:object>
      </w:r>
      <w:r w:rsidRPr="00042A5A">
        <w:rPr>
          <w:rFonts w:cs="Times New Roman"/>
          <w:szCs w:val="24"/>
        </w:rPr>
        <w:t xml:space="preserve"> has </w:t>
      </w:r>
      <w:r w:rsidR="00DC17E1" w:rsidRPr="00DC17E1">
        <w:rPr>
          <w:rFonts w:cs="Times New Roman"/>
          <w:position w:val="-4"/>
          <w:szCs w:val="24"/>
        </w:rPr>
        <w:object w:dxaOrig="240" w:dyaOrig="260" w14:anchorId="37C6E86D">
          <v:shape id="_x0000_i1077" type="#_x0000_t75" style="width:12.05pt;height:13.3pt" o:ole="">
            <v:imagedata r:id="rId100" o:title=""/>
          </v:shape>
          <o:OLEObject Type="Embed" ProgID="Equation.DSMT4" ShapeID="_x0000_i1077" DrawAspect="Content" ObjectID="_1714408527" r:id="rId101"/>
        </w:object>
      </w:r>
      <w:r w:rsidR="00DC17E1">
        <w:rPr>
          <w:rFonts w:cs="Times New Roman"/>
          <w:szCs w:val="24"/>
        </w:rPr>
        <w:t xml:space="preserve"> </w:t>
      </w:r>
      <w:r w:rsidRPr="00042A5A">
        <w:rPr>
          <w:rFonts w:cs="Times New Roman"/>
          <w:szCs w:val="24"/>
        </w:rPr>
        <w:t xml:space="preserve">clusters and </w:t>
      </w:r>
      <w:r w:rsidR="00DC17E1" w:rsidRPr="002D7767">
        <w:rPr>
          <w:rFonts w:cs="Times New Roman"/>
          <w:position w:val="-6"/>
          <w:szCs w:val="24"/>
        </w:rPr>
        <w:object w:dxaOrig="240" w:dyaOrig="279" w14:anchorId="612A946C">
          <v:shape id="_x0000_i1078" type="#_x0000_t75" style="width:12.05pt;height:13.75pt" o:ole="">
            <v:imagedata r:id="rId94" o:title=""/>
          </v:shape>
          <o:OLEObject Type="Embed" ProgID="Equation.DSMT4" ShapeID="_x0000_i1078" DrawAspect="Content" ObjectID="_1714408528" r:id="rId102"/>
        </w:object>
      </w:r>
      <w:r w:rsidRPr="00042A5A">
        <w:rPr>
          <w:rFonts w:cs="Times New Roman"/>
          <w:szCs w:val="24"/>
        </w:rPr>
        <w:t xml:space="preserve"> has </w:t>
      </w:r>
      <w:r w:rsidR="00DC17E1" w:rsidRPr="00DC17E1">
        <w:rPr>
          <w:rFonts w:cs="Times New Roman"/>
          <w:position w:val="-10"/>
          <w:szCs w:val="24"/>
        </w:rPr>
        <w:object w:dxaOrig="240" w:dyaOrig="320" w14:anchorId="230A45B5">
          <v:shape id="_x0000_i1079" type="#_x0000_t75" style="width:12.05pt;height:16.25pt" o:ole="">
            <v:imagedata r:id="rId103" o:title=""/>
          </v:shape>
          <o:OLEObject Type="Embed" ProgID="Equation.DSMT4" ShapeID="_x0000_i1079" DrawAspect="Content" ObjectID="_1714408529" r:id="rId104"/>
        </w:object>
      </w:r>
      <w:r w:rsidRPr="00042A5A">
        <w:rPr>
          <w:rFonts w:cs="Times New Roman"/>
          <w:szCs w:val="24"/>
        </w:rPr>
        <w:t xml:space="preserve"> clusters, the mutual information is computed as follows:</w:t>
      </w:r>
    </w:p>
    <w:p w14:paraId="61B3EB00" w14:textId="07E2143C" w:rsidR="00DC17E1" w:rsidRPr="00042A5A" w:rsidRDefault="00C15041" w:rsidP="00C15041">
      <w:pPr>
        <w:pStyle w:val="MTDisplayEquation"/>
      </w:pPr>
      <w:r>
        <w:tab/>
      </w:r>
      <w:r w:rsidR="000E3CCB" w:rsidRPr="00DC42CB">
        <w:rPr>
          <w:position w:val="-36"/>
        </w:rPr>
        <w:object w:dxaOrig="4000" w:dyaOrig="840" w14:anchorId="5AC44465">
          <v:shape id="_x0000_i1080" type="#_x0000_t75" style="width:199.75pt;height:42.05pt" o:ole="">
            <v:imagedata r:id="rId105" o:title=""/>
          </v:shape>
          <o:OLEObject Type="Embed" ProgID="Equation.DSMT4" ShapeID="_x0000_i1080" DrawAspect="Content" ObjectID="_1714408530" r:id="rId106"/>
        </w:object>
      </w:r>
      <w:r>
        <w:tab/>
      </w:r>
      <w:r>
        <w:fldChar w:fldCharType="begin"/>
      </w:r>
      <w:r>
        <w:instrText xml:space="preserve"> MACROBUTTON MTPlaceRef \* MERGEFORMAT </w:instrText>
      </w:r>
      <w:r>
        <w:fldChar w:fldCharType="begin"/>
      </w:r>
      <w:r>
        <w:instrText xml:space="preserve"> SEQ MTEqn \h \* MERGEFORMAT </w:instrText>
      </w:r>
      <w:r>
        <w:fldChar w:fldCharType="end"/>
      </w:r>
      <w:r>
        <w:instrText>(</w:instrText>
      </w:r>
      <w:r w:rsidR="006B4D55">
        <w:fldChar w:fldCharType="begin"/>
      </w:r>
      <w:r w:rsidR="006B4D55">
        <w:instrText xml:space="preserve"> SEQ MTEqn \c \* roman \* MERGEFORMAT </w:instrText>
      </w:r>
      <w:r w:rsidR="006B4D55">
        <w:fldChar w:fldCharType="separate"/>
      </w:r>
      <w:r w:rsidR="000B2FED">
        <w:rPr>
          <w:noProof/>
        </w:rPr>
        <w:instrText>xi</w:instrText>
      </w:r>
      <w:r w:rsidR="006B4D55">
        <w:rPr>
          <w:noProof/>
        </w:rPr>
        <w:fldChar w:fldCharType="end"/>
      </w:r>
      <w:r>
        <w:instrText>)</w:instrText>
      </w:r>
      <w:r>
        <w:fldChar w:fldCharType="end"/>
      </w:r>
    </w:p>
    <w:p w14:paraId="393F2683" w14:textId="33DA9B23" w:rsidR="00D45DD4" w:rsidRDefault="00042A5A" w:rsidP="009A245A">
      <w:pPr>
        <w:spacing w:line="480" w:lineRule="exact"/>
        <w:rPr>
          <w:rFonts w:cs="Times New Roman"/>
          <w:szCs w:val="24"/>
        </w:rPr>
      </w:pPr>
      <w:r w:rsidRPr="00042A5A">
        <w:rPr>
          <w:rFonts w:cs="Times New Roman"/>
          <w:szCs w:val="24"/>
        </w:rPr>
        <w:t xml:space="preserve">where </w:t>
      </w:r>
      <w:r w:rsidR="001D1BC9" w:rsidRPr="00945557">
        <w:rPr>
          <w:position w:val="-16"/>
        </w:rPr>
        <w:object w:dxaOrig="440" w:dyaOrig="440" w14:anchorId="38794029">
          <v:shape id="_x0000_i1081" type="#_x0000_t75" style="width:22.05pt;height:22.05pt" o:ole="">
            <v:imagedata r:id="rId107" o:title=""/>
          </v:shape>
          <o:OLEObject Type="Embed" ProgID="Equation.DSMT4" ShapeID="_x0000_i1081" DrawAspect="Content" ObjectID="_1714408531" r:id="rId108"/>
        </w:object>
      </w:r>
      <w:r w:rsidRPr="00042A5A">
        <w:rPr>
          <w:rFonts w:cs="Times New Roman"/>
          <w:szCs w:val="24"/>
        </w:rPr>
        <w:t xml:space="preserve"> and </w:t>
      </w:r>
      <w:r w:rsidR="00926708" w:rsidRPr="00945557">
        <w:rPr>
          <w:position w:val="-16"/>
        </w:rPr>
        <w:object w:dxaOrig="360" w:dyaOrig="440" w14:anchorId="11A2FEE4">
          <v:shape id="_x0000_i1082" type="#_x0000_t75" style="width:17.9pt;height:22.05pt" o:ole="">
            <v:imagedata r:id="rId109" o:title=""/>
          </v:shape>
          <o:OLEObject Type="Embed" ProgID="Equation.DSMT4" ShapeID="_x0000_i1082" DrawAspect="Content" ObjectID="_1714408532" r:id="rId110"/>
        </w:object>
      </w:r>
      <w:r w:rsidRPr="00042A5A">
        <w:rPr>
          <w:rFonts w:cs="Times New Roman"/>
          <w:szCs w:val="24"/>
        </w:rPr>
        <w:t xml:space="preserve"> denote the cardinality of the </w:t>
      </w:r>
      <w:r w:rsidR="009D493E" w:rsidRPr="009D493E">
        <w:rPr>
          <w:rFonts w:cs="Times New Roman"/>
          <w:position w:val="-10"/>
          <w:szCs w:val="24"/>
        </w:rPr>
        <w:object w:dxaOrig="240" w:dyaOrig="260" w14:anchorId="6E4624FE">
          <v:shape id="_x0000_i1083" type="#_x0000_t75" style="width:12.05pt;height:13.3pt" o:ole="">
            <v:imagedata r:id="rId111" o:title=""/>
          </v:shape>
          <o:OLEObject Type="Embed" ProgID="Equation.DSMT4" ShapeID="_x0000_i1083" DrawAspect="Content" ObjectID="_1714408533" r:id="rId112"/>
        </w:object>
      </w:r>
      <w:r w:rsidRPr="00042A5A">
        <w:rPr>
          <w:rFonts w:cs="Times New Roman"/>
          <w:szCs w:val="24"/>
        </w:rPr>
        <w:t>-</w:t>
      </w:r>
      <w:proofErr w:type="spellStart"/>
      <w:r w:rsidRPr="00042A5A">
        <w:rPr>
          <w:rFonts w:cs="Times New Roman"/>
          <w:szCs w:val="24"/>
        </w:rPr>
        <w:t>th</w:t>
      </w:r>
      <w:proofErr w:type="spellEnd"/>
      <w:r w:rsidRPr="00042A5A">
        <w:rPr>
          <w:rFonts w:cs="Times New Roman"/>
          <w:szCs w:val="24"/>
        </w:rPr>
        <w:t xml:space="preserve"> cluster in </w:t>
      </w:r>
      <w:r w:rsidR="009D493E" w:rsidRPr="002D7767">
        <w:rPr>
          <w:rFonts w:cs="Times New Roman"/>
          <w:position w:val="-6"/>
          <w:szCs w:val="24"/>
        </w:rPr>
        <w:object w:dxaOrig="260" w:dyaOrig="279" w14:anchorId="0213A056">
          <v:shape id="_x0000_i1084" type="#_x0000_t75" style="width:13.3pt;height:13.75pt" o:ole="">
            <v:imagedata r:id="rId92" o:title=""/>
          </v:shape>
          <o:OLEObject Type="Embed" ProgID="Equation.DSMT4" ShapeID="_x0000_i1084" DrawAspect="Content" ObjectID="_1714408534" r:id="rId113"/>
        </w:object>
      </w:r>
      <w:r w:rsidRPr="00042A5A">
        <w:rPr>
          <w:rFonts w:cs="Times New Roman"/>
          <w:szCs w:val="24"/>
        </w:rPr>
        <w:t xml:space="preserve"> and the </w:t>
      </w:r>
      <w:r w:rsidR="009D493E" w:rsidRPr="009D493E">
        <w:rPr>
          <w:rFonts w:cs="Times New Roman"/>
          <w:position w:val="-10"/>
          <w:szCs w:val="24"/>
        </w:rPr>
        <w:object w:dxaOrig="200" w:dyaOrig="260" w14:anchorId="063CA875">
          <v:shape id="_x0000_i1085" type="#_x0000_t75" style="width:10pt;height:13.3pt" o:ole="">
            <v:imagedata r:id="rId114" o:title=""/>
          </v:shape>
          <o:OLEObject Type="Embed" ProgID="Equation.DSMT4" ShapeID="_x0000_i1085" DrawAspect="Content" ObjectID="_1714408535" r:id="rId115"/>
        </w:object>
      </w:r>
      <w:r w:rsidRPr="00042A5A">
        <w:rPr>
          <w:rFonts w:cs="Times New Roman"/>
          <w:szCs w:val="24"/>
        </w:rPr>
        <w:t>-</w:t>
      </w:r>
      <w:proofErr w:type="spellStart"/>
      <w:r w:rsidRPr="00042A5A">
        <w:rPr>
          <w:rFonts w:cs="Times New Roman"/>
          <w:szCs w:val="24"/>
        </w:rPr>
        <w:t>th</w:t>
      </w:r>
      <w:proofErr w:type="spellEnd"/>
      <w:r w:rsidRPr="00042A5A">
        <w:rPr>
          <w:rFonts w:cs="Times New Roman"/>
          <w:szCs w:val="24"/>
        </w:rPr>
        <w:t xml:space="preserve"> cluster in </w:t>
      </w:r>
      <w:r w:rsidR="009D493E" w:rsidRPr="002D7767">
        <w:rPr>
          <w:rFonts w:cs="Times New Roman"/>
          <w:position w:val="-6"/>
          <w:szCs w:val="24"/>
        </w:rPr>
        <w:object w:dxaOrig="240" w:dyaOrig="279" w14:anchorId="174D5CB7">
          <v:shape id="_x0000_i1086" type="#_x0000_t75" style="width:12.05pt;height:13.75pt" o:ole="">
            <v:imagedata r:id="rId94" o:title=""/>
          </v:shape>
          <o:OLEObject Type="Embed" ProgID="Equation.DSMT4" ShapeID="_x0000_i1086" DrawAspect="Content" ObjectID="_1714408536" r:id="rId116"/>
        </w:object>
      </w:r>
      <w:r w:rsidRPr="00042A5A">
        <w:rPr>
          <w:rFonts w:cs="Times New Roman"/>
          <w:szCs w:val="24"/>
        </w:rPr>
        <w:t xml:space="preserve">⁠, respectively. The entropy of each cluster assignment is calculated by </w:t>
      </w:r>
      <w:r w:rsidR="009F2173" w:rsidRPr="00945557">
        <w:rPr>
          <w:position w:val="-30"/>
        </w:rPr>
        <w:object w:dxaOrig="3480" w:dyaOrig="700" w14:anchorId="2D8186AD">
          <v:shape id="_x0000_i1087" type="#_x0000_t75" style="width:173.95pt;height:34.95pt" o:ole="">
            <v:imagedata r:id="rId117" o:title=""/>
          </v:shape>
          <o:OLEObject Type="Embed" ProgID="Equation.DSMT4" ShapeID="_x0000_i1087" DrawAspect="Content" ObjectID="_1714408537" r:id="rId118"/>
        </w:object>
      </w:r>
      <w:r w:rsidR="008A282A">
        <w:rPr>
          <w:rFonts w:cs="Times New Roman"/>
          <w:szCs w:val="24"/>
        </w:rPr>
        <w:t xml:space="preserve"> </w:t>
      </w:r>
      <w:proofErr w:type="spellStart"/>
      <w:r w:rsidRPr="00042A5A">
        <w:rPr>
          <w:rFonts w:cs="Times New Roman"/>
          <w:szCs w:val="24"/>
        </w:rPr>
        <w:t>and</w:t>
      </w:r>
      <w:proofErr w:type="spellEnd"/>
      <w:r w:rsidRPr="00042A5A">
        <w:rPr>
          <w:rFonts w:cs="Times New Roman"/>
          <w:szCs w:val="24"/>
        </w:rPr>
        <w:t xml:space="preserve"> </w:t>
      </w:r>
      <w:r w:rsidR="009F2173" w:rsidRPr="00AF6D2A">
        <w:rPr>
          <w:rFonts w:cs="Times New Roman"/>
          <w:position w:val="-30"/>
          <w:szCs w:val="24"/>
        </w:rPr>
        <w:object w:dxaOrig="3320" w:dyaOrig="700" w14:anchorId="79F5444C">
          <v:shape id="_x0000_i1088" type="#_x0000_t75" style="width:165.65pt;height:34.95pt" o:ole="">
            <v:imagedata r:id="rId119" o:title=""/>
          </v:shape>
          <o:OLEObject Type="Embed" ProgID="Equation.DSMT4" ShapeID="_x0000_i1088" DrawAspect="Content" ObjectID="_1714408538" r:id="rId120"/>
        </w:object>
      </w:r>
      <w:r w:rsidRPr="00042A5A">
        <w:rPr>
          <w:rFonts w:cs="Times New Roman"/>
          <w:szCs w:val="24"/>
        </w:rPr>
        <w:t xml:space="preserve">. NMI takes on values between 0 and 1, measuring the concordance of two clustering results. In the </w:t>
      </w:r>
      <w:r w:rsidR="00FB1E16">
        <w:rPr>
          <w:rFonts w:cs="Times New Roman"/>
          <w:szCs w:val="24"/>
        </w:rPr>
        <w:t>experiments</w:t>
      </w:r>
      <w:r w:rsidRPr="00042A5A">
        <w:rPr>
          <w:rFonts w:cs="Times New Roman"/>
          <w:szCs w:val="24"/>
        </w:rPr>
        <w:t>, we calculated the obtained clustering with respect to the true labels. Therefore, a higher NMI refers to higher concordance with ground-truth, i.e. a more accurate label assignment of each omics data.</w:t>
      </w:r>
    </w:p>
    <w:p w14:paraId="15D13D3C" w14:textId="77777777" w:rsidR="00D45DD4" w:rsidRDefault="00D45DD4">
      <w:pPr>
        <w:widowControl/>
        <w:spacing w:line="240" w:lineRule="auto"/>
        <w:jc w:val="left"/>
        <w:rPr>
          <w:rFonts w:cs="Times New Roman"/>
          <w:szCs w:val="24"/>
        </w:rPr>
      </w:pPr>
      <w:r>
        <w:rPr>
          <w:rFonts w:cs="Times New Roman"/>
          <w:szCs w:val="24"/>
        </w:rPr>
        <w:br w:type="page"/>
      </w:r>
    </w:p>
    <w:p w14:paraId="615B455B" w14:textId="2D3682D2" w:rsidR="00454C4B" w:rsidRPr="00454C4B" w:rsidRDefault="00A7533A" w:rsidP="00A83809">
      <w:pPr>
        <w:pStyle w:val="2"/>
        <w:spacing w:after="156"/>
        <w:rPr>
          <w:rFonts w:eastAsiaTheme="minorEastAsia"/>
          <w:szCs w:val="24"/>
        </w:rPr>
      </w:pPr>
      <w:bookmarkStart w:id="6" w:name="_Toc103549107"/>
      <w:r>
        <w:lastRenderedPageBreak/>
        <w:t>Note</w:t>
      </w:r>
      <w:r w:rsidR="006B1BB2">
        <w:t xml:space="preserve"> S</w:t>
      </w:r>
      <w:r w:rsidR="000911F1">
        <w:t>5</w:t>
      </w:r>
      <w:r>
        <w:t xml:space="preserve">: </w:t>
      </w:r>
      <w:r w:rsidR="00454C4B" w:rsidRPr="00454C4B">
        <w:t>The definitions of</w:t>
      </w:r>
      <w:r w:rsidR="00454C4B">
        <w:t xml:space="preserve"> categories of comparison methods</w:t>
      </w:r>
      <w:bookmarkEnd w:id="6"/>
    </w:p>
    <w:p w14:paraId="1F28E05E" w14:textId="77777777" w:rsidR="006B321F" w:rsidRDefault="003D38BF" w:rsidP="00454C4B">
      <w:pPr>
        <w:rPr>
          <w:rFonts w:eastAsiaTheme="minorEastAsia" w:cs="Times New Roman"/>
          <w:szCs w:val="24"/>
        </w:rPr>
      </w:pPr>
      <w:r w:rsidRPr="00A373F5">
        <w:rPr>
          <w:rFonts w:eastAsiaTheme="minorEastAsia" w:cs="Times New Roman" w:hint="eastAsia"/>
          <w:b/>
          <w:bCs/>
          <w:i/>
          <w:iCs/>
          <w:szCs w:val="24"/>
        </w:rPr>
        <w:t>S</w:t>
      </w:r>
      <w:r w:rsidRPr="00A373F5">
        <w:rPr>
          <w:rFonts w:eastAsiaTheme="minorEastAsia" w:cs="Times New Roman"/>
          <w:b/>
          <w:bCs/>
          <w:i/>
          <w:iCs/>
          <w:szCs w:val="24"/>
        </w:rPr>
        <w:t>ingle Input (SI)</w:t>
      </w:r>
      <w:r w:rsidR="006F65AF">
        <w:rPr>
          <w:rFonts w:eastAsiaTheme="minorEastAsia" w:cs="Times New Roman"/>
          <w:szCs w:val="24"/>
        </w:rPr>
        <w:t xml:space="preserve"> is the simplest approach. It </w:t>
      </w:r>
      <w:r w:rsidR="00B12A48" w:rsidRPr="00B12A48">
        <w:rPr>
          <w:rFonts w:eastAsiaTheme="minorEastAsia" w:cs="Times New Roman"/>
          <w:szCs w:val="24"/>
        </w:rPr>
        <w:t>concatenates omic matrices to form a single matrix with features from multiple omics, and applies</w:t>
      </w:r>
      <w:r w:rsidR="00B12A48">
        <w:rPr>
          <w:rFonts w:eastAsiaTheme="minorEastAsia" w:cs="Times New Roman" w:hint="eastAsia"/>
          <w:szCs w:val="24"/>
        </w:rPr>
        <w:t xml:space="preserve"> </w:t>
      </w:r>
      <w:r w:rsidR="00B12A48" w:rsidRPr="00B12A48">
        <w:rPr>
          <w:rFonts w:eastAsiaTheme="minorEastAsia" w:cs="Times New Roman"/>
          <w:szCs w:val="24"/>
        </w:rPr>
        <w:t>single-omic clustering algorithms on that matrix.</w:t>
      </w:r>
    </w:p>
    <w:p w14:paraId="76844A1E" w14:textId="1EADEDEF" w:rsidR="006B321F" w:rsidRDefault="00B12A48" w:rsidP="00454C4B">
      <w:pPr>
        <w:rPr>
          <w:rFonts w:eastAsiaTheme="minorEastAsia" w:cs="Times New Roman"/>
          <w:szCs w:val="24"/>
        </w:rPr>
      </w:pPr>
      <w:r w:rsidRPr="00B12A48">
        <w:rPr>
          <w:rFonts w:eastAsiaTheme="minorEastAsia" w:cs="Times New Roman"/>
          <w:szCs w:val="24"/>
        </w:rPr>
        <w:t xml:space="preserve">In </w:t>
      </w:r>
      <w:r w:rsidRPr="00A373F5">
        <w:rPr>
          <w:rFonts w:eastAsiaTheme="minorEastAsia" w:cs="Times New Roman"/>
          <w:b/>
          <w:bCs/>
          <w:i/>
          <w:iCs/>
          <w:szCs w:val="24"/>
        </w:rPr>
        <w:t>late integration</w:t>
      </w:r>
      <w:r w:rsidRPr="00B12A48">
        <w:rPr>
          <w:rFonts w:eastAsiaTheme="minorEastAsia" w:cs="Times New Roman"/>
          <w:szCs w:val="24"/>
        </w:rPr>
        <w:t>, each omic is clustered separately and the clustering solutions are integrated to obtain a single clustering solution.</w:t>
      </w:r>
    </w:p>
    <w:p w14:paraId="0644FFCE" w14:textId="77777777" w:rsidR="006B321F" w:rsidRDefault="00746C54" w:rsidP="00454C4B">
      <w:pPr>
        <w:rPr>
          <w:rFonts w:eastAsiaTheme="minorEastAsia" w:cs="Times New Roman"/>
          <w:szCs w:val="24"/>
        </w:rPr>
      </w:pPr>
      <w:r w:rsidRPr="00CA60B5">
        <w:rPr>
          <w:rFonts w:eastAsiaTheme="minorEastAsia" w:cs="Times New Roman"/>
          <w:b/>
          <w:bCs/>
          <w:i/>
          <w:iCs/>
          <w:szCs w:val="24"/>
        </w:rPr>
        <w:t>Similarity-based</w:t>
      </w:r>
      <w:r w:rsidRPr="00746C54">
        <w:rPr>
          <w:rFonts w:eastAsiaTheme="minorEastAsia" w:cs="Times New Roman"/>
          <w:szCs w:val="24"/>
        </w:rPr>
        <w:t xml:space="preserve"> methods use similarities or distances between samples in order to cluster data. These methods compute the similarities between samples in each omic separately, and vary in the way these similarities are integrated.</w:t>
      </w:r>
    </w:p>
    <w:p w14:paraId="0E2D9991" w14:textId="77777777" w:rsidR="006B321F" w:rsidRDefault="00682423" w:rsidP="00454C4B">
      <w:pPr>
        <w:rPr>
          <w:rFonts w:eastAsiaTheme="minorEastAsia" w:cs="Times New Roman"/>
          <w:szCs w:val="24"/>
        </w:rPr>
      </w:pPr>
      <w:r w:rsidRPr="003C6B9C">
        <w:rPr>
          <w:rFonts w:eastAsiaTheme="minorEastAsia" w:cs="Times New Roman"/>
          <w:b/>
          <w:bCs/>
          <w:i/>
          <w:iCs/>
          <w:szCs w:val="24"/>
        </w:rPr>
        <w:t>Dimension reduction-based</w:t>
      </w:r>
      <w:r w:rsidRPr="00682423">
        <w:rPr>
          <w:rFonts w:eastAsiaTheme="minorEastAsia" w:cs="Times New Roman"/>
          <w:szCs w:val="24"/>
        </w:rPr>
        <w:t xml:space="preserve"> methods assume the data have</w:t>
      </w:r>
      <w:r w:rsidR="001341FE">
        <w:rPr>
          <w:rFonts w:eastAsiaTheme="minorEastAsia" w:cs="Times New Roman" w:hint="eastAsia"/>
          <w:szCs w:val="24"/>
        </w:rPr>
        <w:t xml:space="preserve"> </w:t>
      </w:r>
      <w:r w:rsidRPr="00682423">
        <w:rPr>
          <w:rFonts w:eastAsiaTheme="minorEastAsia" w:cs="Times New Roman"/>
          <w:szCs w:val="24"/>
        </w:rPr>
        <w:t>an intrinsic low dimensional representation, with that low</w:t>
      </w:r>
      <w:r w:rsidR="001341FE">
        <w:rPr>
          <w:rFonts w:eastAsiaTheme="minorEastAsia" w:cs="Times New Roman" w:hint="eastAsia"/>
          <w:szCs w:val="24"/>
        </w:rPr>
        <w:t xml:space="preserve"> </w:t>
      </w:r>
      <w:r w:rsidRPr="00682423">
        <w:rPr>
          <w:rFonts w:eastAsiaTheme="minorEastAsia" w:cs="Times New Roman"/>
          <w:szCs w:val="24"/>
        </w:rPr>
        <w:t>dimension often corresponding to the number of clusters.</w:t>
      </w:r>
      <w:r w:rsidR="001341FE">
        <w:rPr>
          <w:rFonts w:eastAsiaTheme="minorEastAsia" w:cs="Times New Roman" w:hint="eastAsia"/>
          <w:szCs w:val="24"/>
        </w:rPr>
        <w:t xml:space="preserve"> </w:t>
      </w:r>
    </w:p>
    <w:p w14:paraId="2966C3E4" w14:textId="77777777" w:rsidR="00E74BC9" w:rsidRDefault="00FF70CC" w:rsidP="00454C4B">
      <w:pPr>
        <w:rPr>
          <w:rFonts w:eastAsiaTheme="minorEastAsia" w:cs="Times New Roman"/>
          <w:szCs w:val="24"/>
        </w:rPr>
      </w:pPr>
      <w:r w:rsidRPr="006E02AE">
        <w:rPr>
          <w:rFonts w:eastAsiaTheme="minorEastAsia" w:cs="Times New Roman"/>
          <w:b/>
          <w:bCs/>
          <w:i/>
          <w:iCs/>
          <w:szCs w:val="24"/>
        </w:rPr>
        <w:t>Statistical</w:t>
      </w:r>
      <w:r w:rsidR="006B321F">
        <w:rPr>
          <w:rFonts w:eastAsiaTheme="minorEastAsia" w:cs="Times New Roman"/>
          <w:b/>
          <w:bCs/>
          <w:i/>
          <w:iCs/>
          <w:szCs w:val="24"/>
        </w:rPr>
        <w:t>-based</w:t>
      </w:r>
      <w:r w:rsidRPr="00FF70CC">
        <w:rPr>
          <w:rFonts w:eastAsiaTheme="minorEastAsia" w:cs="Times New Roman"/>
          <w:szCs w:val="24"/>
        </w:rPr>
        <w:t xml:space="preserve"> methods model the probabilistic distribution o</w:t>
      </w:r>
      <w:r w:rsidR="004B6607">
        <w:rPr>
          <w:rFonts w:eastAsiaTheme="minorEastAsia" w:cs="Times New Roman"/>
          <w:szCs w:val="24"/>
        </w:rPr>
        <w:t xml:space="preserve">f </w:t>
      </w:r>
      <w:r w:rsidRPr="00FF70CC">
        <w:rPr>
          <w:rFonts w:eastAsiaTheme="minorEastAsia" w:cs="Times New Roman"/>
          <w:szCs w:val="24"/>
        </w:rPr>
        <w:t>the data. Some of these methods view samples as originating from different clusters, where each cluster defines a distribution for the data, while other methods do not explicitly use the cluster structure in the model.</w:t>
      </w:r>
      <w:r w:rsidR="00147972">
        <w:rPr>
          <w:rFonts w:eastAsiaTheme="minorEastAsia" w:cs="Times New Roman" w:hint="eastAsia"/>
          <w:szCs w:val="24"/>
        </w:rPr>
        <w:t xml:space="preserve"> </w:t>
      </w:r>
    </w:p>
    <w:p w14:paraId="63C9A1C0" w14:textId="5B368A2B" w:rsidR="0001531C" w:rsidRDefault="0001531C" w:rsidP="00454C4B">
      <w:pPr>
        <w:rPr>
          <w:rFonts w:eastAsiaTheme="minorEastAsia" w:cs="Times New Roman"/>
          <w:szCs w:val="24"/>
        </w:rPr>
      </w:pPr>
      <w:r w:rsidRPr="006B4696">
        <w:rPr>
          <w:rFonts w:eastAsiaTheme="minorEastAsia" w:cs="Times New Roman" w:hint="eastAsia"/>
          <w:b/>
          <w:bCs/>
          <w:i/>
          <w:iCs/>
          <w:szCs w:val="24"/>
        </w:rPr>
        <w:t>D</w:t>
      </w:r>
      <w:r w:rsidRPr="006B4696">
        <w:rPr>
          <w:rFonts w:eastAsiaTheme="minorEastAsia" w:cs="Times New Roman"/>
          <w:b/>
          <w:bCs/>
          <w:i/>
          <w:iCs/>
          <w:szCs w:val="24"/>
        </w:rPr>
        <w:t xml:space="preserve">eep Learning-based </w:t>
      </w:r>
      <w:r w:rsidR="00147972" w:rsidRPr="006B4696">
        <w:rPr>
          <w:rFonts w:eastAsiaTheme="minorEastAsia" w:cs="Times New Roman"/>
          <w:b/>
          <w:bCs/>
          <w:i/>
          <w:iCs/>
          <w:szCs w:val="24"/>
        </w:rPr>
        <w:t>(two-steps)</w:t>
      </w:r>
      <w:r w:rsidR="00147972">
        <w:rPr>
          <w:rFonts w:eastAsiaTheme="minorEastAsia" w:cs="Times New Roman"/>
          <w:szCs w:val="24"/>
        </w:rPr>
        <w:t xml:space="preserve"> methods</w:t>
      </w:r>
      <w:r w:rsidR="00E9108E">
        <w:rPr>
          <w:rFonts w:eastAsiaTheme="minorEastAsia" w:cs="Times New Roman"/>
          <w:szCs w:val="24"/>
        </w:rPr>
        <w:t xml:space="preserve"> </w:t>
      </w:r>
      <w:r w:rsidR="00594357">
        <w:rPr>
          <w:rFonts w:cs="Times New Roman"/>
          <w:szCs w:val="24"/>
        </w:rPr>
        <w:t xml:space="preserve">use non-linear neural networks to learn an integrated representation of multi-omics data by the unsupervised framework </w:t>
      </w:r>
      <w:r w:rsidR="00D35943">
        <w:rPr>
          <w:rFonts w:cs="Times New Roman"/>
          <w:szCs w:val="24"/>
        </w:rPr>
        <w:t xml:space="preserve">(representation learning step) </w:t>
      </w:r>
      <w:r w:rsidR="00594357">
        <w:rPr>
          <w:rFonts w:cs="Times New Roman"/>
          <w:szCs w:val="24"/>
        </w:rPr>
        <w:t>and then apply a traditional clustering algorithm to this representation</w:t>
      </w:r>
      <w:r w:rsidR="00D35943">
        <w:rPr>
          <w:rFonts w:cs="Times New Roman"/>
          <w:szCs w:val="24"/>
        </w:rPr>
        <w:t xml:space="preserve"> (clustering step)</w:t>
      </w:r>
      <w:r w:rsidR="00F56748">
        <w:rPr>
          <w:rFonts w:cs="Times New Roman"/>
          <w:szCs w:val="24"/>
        </w:rPr>
        <w:t>.</w:t>
      </w:r>
      <w:r w:rsidR="009A62FC">
        <w:rPr>
          <w:rFonts w:cs="Times New Roman"/>
          <w:szCs w:val="24"/>
        </w:rPr>
        <w:t xml:space="preserve"> Gaussian Mixture Model (GMM) or k-means</w:t>
      </w:r>
      <w:r w:rsidR="00366195">
        <w:rPr>
          <w:rFonts w:cs="Times New Roman"/>
          <w:szCs w:val="24"/>
        </w:rPr>
        <w:t xml:space="preserve"> usually are applied</w:t>
      </w:r>
      <w:r w:rsidR="009A62FC">
        <w:rPr>
          <w:rFonts w:cs="Times New Roman"/>
          <w:szCs w:val="24"/>
        </w:rPr>
        <w:t xml:space="preserve"> in the second step</w:t>
      </w:r>
      <w:r w:rsidR="00366195">
        <w:rPr>
          <w:rFonts w:cs="Times New Roman"/>
          <w:szCs w:val="24"/>
        </w:rPr>
        <w:t>.</w:t>
      </w:r>
    </w:p>
    <w:p w14:paraId="18DAB7A8" w14:textId="63C93D14" w:rsidR="00DD2998" w:rsidRDefault="00DD2998">
      <w:pPr>
        <w:widowControl/>
        <w:spacing w:line="240" w:lineRule="auto"/>
        <w:jc w:val="left"/>
        <w:rPr>
          <w:rFonts w:eastAsiaTheme="minorEastAsia" w:cs="Times New Roman"/>
          <w:szCs w:val="24"/>
        </w:rPr>
      </w:pPr>
      <w:r>
        <w:rPr>
          <w:rFonts w:eastAsiaTheme="minorEastAsia" w:cs="Times New Roman"/>
          <w:szCs w:val="24"/>
        </w:rPr>
        <w:br w:type="page"/>
      </w:r>
    </w:p>
    <w:p w14:paraId="3A390F71" w14:textId="1DF3CCE3" w:rsidR="00454C4B" w:rsidRDefault="00DD2998" w:rsidP="00687DCC">
      <w:pPr>
        <w:pStyle w:val="2"/>
        <w:spacing w:after="156"/>
      </w:pPr>
      <w:bookmarkStart w:id="7" w:name="_Toc103549108"/>
      <w:r w:rsidRPr="00687DCC">
        <w:rPr>
          <w:rFonts w:hint="eastAsia"/>
        </w:rPr>
        <w:lastRenderedPageBreak/>
        <w:t>N</w:t>
      </w:r>
      <w:r w:rsidRPr="00687DCC">
        <w:t>ote S</w:t>
      </w:r>
      <w:r w:rsidR="00A54B6B" w:rsidRPr="00687DCC">
        <w:t>6</w:t>
      </w:r>
      <w:r w:rsidRPr="00687DCC">
        <w:t xml:space="preserve">: The detail </w:t>
      </w:r>
      <w:r w:rsidR="00E22DD8" w:rsidRPr="00687DCC">
        <w:t xml:space="preserve">introduction and </w:t>
      </w:r>
      <w:r w:rsidR="005812F7" w:rsidRPr="00687DCC">
        <w:t>parameter setting</w:t>
      </w:r>
      <w:r w:rsidRPr="00687DCC">
        <w:t xml:space="preserve"> of comparison methods</w:t>
      </w:r>
      <w:bookmarkEnd w:id="7"/>
    </w:p>
    <w:p w14:paraId="6B9CA9B7" w14:textId="7CDA1867" w:rsidR="00D66A5B" w:rsidRPr="00D66A5B" w:rsidRDefault="00D66A5B" w:rsidP="00493F2D">
      <w:pPr>
        <w:rPr>
          <w:sz w:val="30"/>
          <w:szCs w:val="30"/>
        </w:rPr>
      </w:pPr>
      <w:r w:rsidRPr="00D66A5B">
        <w:rPr>
          <w:rFonts w:hint="eastAsia"/>
          <w:sz w:val="30"/>
          <w:szCs w:val="30"/>
        </w:rPr>
        <w:t>S</w:t>
      </w:r>
      <w:r w:rsidRPr="00D66A5B">
        <w:rPr>
          <w:sz w:val="30"/>
          <w:szCs w:val="30"/>
        </w:rPr>
        <w:t>ingle Input (SI) methods</w:t>
      </w:r>
    </w:p>
    <w:p w14:paraId="3BB95CBE" w14:textId="1ABFBAAC" w:rsidR="00D66A5B" w:rsidRDefault="00D66A5B" w:rsidP="00D66A5B">
      <w:r w:rsidRPr="00D73084">
        <w:rPr>
          <w:b/>
          <w:bCs/>
        </w:rPr>
        <w:t>K-means</w:t>
      </w:r>
      <w:r w:rsidRPr="00785D8C">
        <w:t xml:space="preserve"> is a widely used clustering algorithm which uses a simple iterative optimization algorithm based on the objective function of the distance to the cluster center</w:t>
      </w:r>
      <w:r>
        <w:t>. We use</w:t>
      </w:r>
      <w:r w:rsidR="005B79A3">
        <w:t>d</w:t>
      </w:r>
      <w:r>
        <w:t xml:space="preserve"> </w:t>
      </w:r>
      <w:r w:rsidRPr="005B79A3">
        <w:rPr>
          <w:i/>
          <w:iCs/>
        </w:rPr>
        <w:t>kmeans</w:t>
      </w:r>
      <w:r>
        <w:t xml:space="preserve"> function from </w:t>
      </w:r>
      <w:r w:rsidR="000E312B">
        <w:t xml:space="preserve">R </w:t>
      </w:r>
      <w:r w:rsidRPr="00D82087">
        <w:rPr>
          <w:i/>
          <w:iCs/>
        </w:rPr>
        <w:t>stats</w:t>
      </w:r>
      <w:r>
        <w:t xml:space="preserve"> package with the </w:t>
      </w:r>
      <w:r w:rsidR="00584954">
        <w:t>parameter</w:t>
      </w:r>
      <w:r w:rsidRPr="00110B7F">
        <w:t xml:space="preserve">s </w:t>
      </w:r>
      <w:r w:rsidRPr="00FC75D9">
        <w:rPr>
          <w:i/>
          <w:iCs/>
        </w:rPr>
        <w:t xml:space="preserve">iter.max = 10 </w:t>
      </w:r>
      <w:r w:rsidRPr="0059428A">
        <w:t>and</w:t>
      </w:r>
      <w:r w:rsidRPr="00FC75D9">
        <w:rPr>
          <w:i/>
          <w:iCs/>
        </w:rPr>
        <w:t xml:space="preserve"> nstart = 1</w:t>
      </w:r>
      <w:r>
        <w:t>.</w:t>
      </w:r>
    </w:p>
    <w:p w14:paraId="5127BA84" w14:textId="11893966" w:rsidR="00D66A5B" w:rsidRDefault="00D66A5B" w:rsidP="00D66A5B">
      <w:r w:rsidRPr="00621D72">
        <w:rPr>
          <w:b/>
          <w:bCs/>
        </w:rPr>
        <w:t>Spectral clustering</w:t>
      </w:r>
      <w:r w:rsidRPr="00110B7F">
        <w:t xml:space="preserve"> is a widely used similarity-based method. First </w:t>
      </w:r>
      <w:r w:rsidR="000A6FD2">
        <w:t xml:space="preserve">it </w:t>
      </w:r>
      <w:r w:rsidRPr="00110B7F">
        <w:t>calculate the affinity matrix</w:t>
      </w:r>
      <w:r>
        <w:t xml:space="preserve"> and t</w:t>
      </w:r>
      <w:r w:rsidRPr="00110B7F">
        <w:t xml:space="preserve">he spectral clustering objective </w:t>
      </w:r>
      <w:r>
        <w:t>is</w:t>
      </w:r>
      <w:r w:rsidRPr="00110B7F">
        <w:t xml:space="preserve"> shown to be a relaxation of the discrete normalized cut in a graph, providing an intuitive explanation for the clustering.</w:t>
      </w:r>
      <w:r>
        <w:t xml:space="preserve"> We use</w:t>
      </w:r>
      <w:r w:rsidR="006A51EC">
        <w:t>d</w:t>
      </w:r>
      <w:r>
        <w:t xml:space="preserve"> </w:t>
      </w:r>
      <w:r w:rsidRPr="00906A28">
        <w:rPr>
          <w:i/>
          <w:iCs/>
        </w:rPr>
        <w:t>spectralClustering</w:t>
      </w:r>
      <w:r>
        <w:t xml:space="preserve"> function from </w:t>
      </w:r>
      <w:r w:rsidR="00966F5D">
        <w:t xml:space="preserve">R </w:t>
      </w:r>
      <w:r w:rsidRPr="00906A28">
        <w:rPr>
          <w:i/>
          <w:iCs/>
        </w:rPr>
        <w:t>SNFtool</w:t>
      </w:r>
      <w:r>
        <w:t xml:space="preserve"> package with </w:t>
      </w:r>
      <w:r w:rsidR="006A51EC">
        <w:t xml:space="preserve">parameter </w:t>
      </w:r>
      <w:r w:rsidRPr="00906A28">
        <w:rPr>
          <w:i/>
          <w:iCs/>
        </w:rPr>
        <w:t>type = 3</w:t>
      </w:r>
      <w:r>
        <w:t>.</w:t>
      </w:r>
    </w:p>
    <w:p w14:paraId="1D8C2BAB" w14:textId="564CC7A6" w:rsidR="00D66A5B" w:rsidRPr="00C13B20" w:rsidRDefault="00C13B20" w:rsidP="000C41F7">
      <w:pPr>
        <w:spacing w:beforeLines="50" w:before="156"/>
        <w:rPr>
          <w:sz w:val="30"/>
          <w:szCs w:val="30"/>
        </w:rPr>
      </w:pPr>
      <w:r w:rsidRPr="00C13B20">
        <w:rPr>
          <w:rFonts w:hint="eastAsia"/>
          <w:sz w:val="30"/>
          <w:szCs w:val="30"/>
        </w:rPr>
        <w:t>L</w:t>
      </w:r>
      <w:r w:rsidRPr="00C13B20">
        <w:rPr>
          <w:sz w:val="30"/>
          <w:szCs w:val="30"/>
        </w:rPr>
        <w:t>ate Integration methods</w:t>
      </w:r>
    </w:p>
    <w:p w14:paraId="51AF02BD" w14:textId="71E596BF" w:rsidR="006E7ACC" w:rsidRDefault="006E7ACC" w:rsidP="006E7ACC">
      <w:r w:rsidRPr="00081AA6">
        <w:rPr>
          <w:b/>
          <w:bCs/>
        </w:rPr>
        <w:t>COCA</w:t>
      </w:r>
      <w:r>
        <w:t xml:space="preserve"> </w:t>
      </w:r>
      <w:r w:rsidRPr="003B7003">
        <w:t xml:space="preserve">takes as input the binary vectors that represent each of the </w:t>
      </w:r>
      <w:r>
        <w:t>o</w:t>
      </w:r>
      <w:r w:rsidR="00743B2D">
        <w:t>mic</w:t>
      </w:r>
      <w:r w:rsidRPr="003B7003">
        <w:t>-specific cluster-groups and re-clusters the samples according to those vectors</w:t>
      </w:r>
      <w:r>
        <w:t xml:space="preserve">. </w:t>
      </w:r>
      <w:r w:rsidRPr="003B7003">
        <w:t xml:space="preserve">One advantage of the method is that data are combined without the need for normalization steps. In addition, each </w:t>
      </w:r>
      <w:r>
        <w:t>omic</w:t>
      </w:r>
      <w:r w:rsidRPr="003B7003">
        <w:t xml:space="preserve"> influences the final integrated result with weight proportional to the number of distinct subtypes reproducibly found by Consensus Clustering.</w:t>
      </w:r>
      <w:r>
        <w:t xml:space="preserve"> COCA is </w:t>
      </w:r>
      <w:r w:rsidRPr="003B7003">
        <w:t>execute</w:t>
      </w:r>
      <w:r>
        <w:t xml:space="preserve">d by </w:t>
      </w:r>
      <w:r w:rsidRPr="00EB5586">
        <w:rPr>
          <w:i/>
          <w:iCs/>
        </w:rPr>
        <w:t>coca</w:t>
      </w:r>
      <w:r>
        <w:t xml:space="preserve"> function from </w:t>
      </w:r>
      <w:r w:rsidR="00EB5586">
        <w:t xml:space="preserve">R </w:t>
      </w:r>
      <w:r w:rsidRPr="00EB5586">
        <w:rPr>
          <w:i/>
          <w:iCs/>
        </w:rPr>
        <w:t>coca</w:t>
      </w:r>
      <w:r>
        <w:t xml:space="preserve"> package with </w:t>
      </w:r>
      <w:r w:rsidR="00811B2F">
        <w:t>parameter</w:t>
      </w:r>
      <w:r>
        <w:t xml:space="preserve">s </w:t>
      </w:r>
      <w:r w:rsidRPr="006D2F17">
        <w:rPr>
          <w:i/>
          <w:iCs/>
        </w:rPr>
        <w:t xml:space="preserve">pItem = 0.8, choiceKmethod = “silhouette” </w:t>
      </w:r>
      <w:r w:rsidRPr="006D2F17">
        <w:t xml:space="preserve">and </w:t>
      </w:r>
      <w:r w:rsidRPr="006D2F17">
        <w:rPr>
          <w:i/>
          <w:iCs/>
        </w:rPr>
        <w:t>ccClMethod = “kmeans”</w:t>
      </w:r>
      <w:r>
        <w:t>.</w:t>
      </w:r>
    </w:p>
    <w:p w14:paraId="1AF91FE8" w14:textId="0E8E52A6" w:rsidR="007F3DC0" w:rsidRPr="00930931" w:rsidRDefault="00930931" w:rsidP="000C41F7">
      <w:pPr>
        <w:spacing w:beforeLines="50" w:before="156"/>
        <w:rPr>
          <w:sz w:val="30"/>
          <w:szCs w:val="30"/>
        </w:rPr>
      </w:pPr>
      <w:r w:rsidRPr="00930931">
        <w:rPr>
          <w:rFonts w:hint="eastAsia"/>
          <w:sz w:val="30"/>
          <w:szCs w:val="30"/>
        </w:rPr>
        <w:t>D</w:t>
      </w:r>
      <w:r w:rsidRPr="00930931">
        <w:rPr>
          <w:sz w:val="30"/>
          <w:szCs w:val="30"/>
        </w:rPr>
        <w:t>imension Reduction-based methods</w:t>
      </w:r>
    </w:p>
    <w:p w14:paraId="74186D39" w14:textId="7EEAEC6A" w:rsidR="00580F0B" w:rsidRDefault="00580F0B" w:rsidP="00580F0B">
      <w:r w:rsidRPr="00967E25">
        <w:rPr>
          <w:b/>
          <w:bCs/>
        </w:rPr>
        <w:t>CCA</w:t>
      </w:r>
      <w:r>
        <w:t xml:space="preserve"> </w:t>
      </w:r>
      <w:r w:rsidRPr="002B632C">
        <w:t>find</w:t>
      </w:r>
      <w:r>
        <w:t>s</w:t>
      </w:r>
      <w:r w:rsidRPr="002B632C">
        <w:t xml:space="preserve"> two projection vectors of dimensions, such that the projected data has maximum correlation</w:t>
      </w:r>
      <w:r>
        <w:t xml:space="preserve">. CCA only </w:t>
      </w:r>
      <w:r w:rsidRPr="002B632C">
        <w:t>s</w:t>
      </w:r>
      <w:r>
        <w:t xml:space="preserve">upports integration of two </w:t>
      </w:r>
      <w:r w:rsidRPr="002B632C">
        <w:t xml:space="preserve">types of omics </w:t>
      </w:r>
      <w:r>
        <w:t xml:space="preserve">and </w:t>
      </w:r>
      <w:r w:rsidRPr="002F2910">
        <w:rPr>
          <w:b/>
          <w:bCs/>
        </w:rPr>
        <w:t>MCCA</w:t>
      </w:r>
      <w:r w:rsidRPr="002B632C">
        <w:t xml:space="preserve"> expands </w:t>
      </w:r>
      <w:r>
        <w:t xml:space="preserve">it to more, </w:t>
      </w:r>
      <w:r w:rsidRPr="002B632C">
        <w:t>which maximizes the sum of pairwise correlations between projections</w:t>
      </w:r>
      <w:r>
        <w:t xml:space="preserve">. </w:t>
      </w:r>
      <w:r w:rsidRPr="002B632C">
        <w:t>MCCA</w:t>
      </w:r>
      <w:r>
        <w:t xml:space="preserve"> depends on </w:t>
      </w:r>
      <w:r w:rsidRPr="001311DA">
        <w:rPr>
          <w:i/>
          <w:iCs/>
        </w:rPr>
        <w:t>MultiCCA</w:t>
      </w:r>
      <w:r>
        <w:t xml:space="preserve"> function from</w:t>
      </w:r>
      <w:r w:rsidR="00E0184B">
        <w:t xml:space="preserve"> R</w:t>
      </w:r>
      <w:r>
        <w:t xml:space="preserve"> </w:t>
      </w:r>
      <w:r w:rsidRPr="0045398B">
        <w:rPr>
          <w:i/>
          <w:iCs/>
        </w:rPr>
        <w:t>PMA</w:t>
      </w:r>
      <w:r>
        <w:t xml:space="preserve"> package with </w:t>
      </w:r>
      <w:r w:rsidR="003121BF">
        <w:t>parameter</w:t>
      </w:r>
      <w:r>
        <w:t xml:space="preserve">s </w:t>
      </w:r>
      <w:r w:rsidRPr="008B52C4">
        <w:rPr>
          <w:i/>
          <w:iCs/>
        </w:rPr>
        <w:t>niter = 25, type = “standard”</w:t>
      </w:r>
      <w:r>
        <w:t xml:space="preserve"> and </w:t>
      </w:r>
      <w:r w:rsidRPr="008B52C4">
        <w:rPr>
          <w:i/>
          <w:iCs/>
        </w:rPr>
        <w:t>ncomponents = 1</w:t>
      </w:r>
      <w:r>
        <w:t>.</w:t>
      </w:r>
    </w:p>
    <w:p w14:paraId="460F224A" w14:textId="03423B9F" w:rsidR="007F3DC0" w:rsidRPr="003602AE" w:rsidRDefault="003602AE" w:rsidP="000C41F7">
      <w:pPr>
        <w:spacing w:beforeLines="50" w:before="156"/>
        <w:rPr>
          <w:sz w:val="30"/>
          <w:szCs w:val="30"/>
        </w:rPr>
      </w:pPr>
      <w:r w:rsidRPr="003602AE">
        <w:rPr>
          <w:rFonts w:hint="eastAsia"/>
          <w:sz w:val="30"/>
          <w:szCs w:val="30"/>
        </w:rPr>
        <w:t>S</w:t>
      </w:r>
      <w:r w:rsidRPr="003602AE">
        <w:rPr>
          <w:sz w:val="30"/>
          <w:szCs w:val="30"/>
        </w:rPr>
        <w:t>imilarity-based methods</w:t>
      </w:r>
    </w:p>
    <w:p w14:paraId="346FEDF7" w14:textId="63C7ECD7" w:rsidR="0095531F" w:rsidRDefault="0095531F" w:rsidP="0095531F">
      <w:r w:rsidRPr="00B64C4F">
        <w:rPr>
          <w:b/>
          <w:bCs/>
        </w:rPr>
        <w:lastRenderedPageBreak/>
        <w:t>SNF</w:t>
      </w:r>
      <w:r w:rsidRPr="00E41B78">
        <w:t xml:space="preserve"> first constructs a similarity network for every omic separately </w:t>
      </w:r>
      <w:r>
        <w:t>then fuses</w:t>
      </w:r>
      <w:r w:rsidRPr="00E41B78">
        <w:t xml:space="preserve"> together using an iterative procedure based on message passing</w:t>
      </w:r>
      <w:r>
        <w:t xml:space="preserve">. </w:t>
      </w:r>
      <w:r w:rsidRPr="00E41B78">
        <w:t>This process converges to a single similarity network, summarizing the similarity between samples across all omics. This network is partitioned using spectral clustering.</w:t>
      </w:r>
      <w:r>
        <w:t xml:space="preserve"> SNF depends on </w:t>
      </w:r>
      <w:r w:rsidRPr="000E31EE">
        <w:rPr>
          <w:i/>
          <w:iCs/>
        </w:rPr>
        <w:t>SNF</w:t>
      </w:r>
      <w:r>
        <w:t xml:space="preserve"> function from </w:t>
      </w:r>
      <w:r w:rsidR="000E31EE">
        <w:t xml:space="preserve">R </w:t>
      </w:r>
      <w:r w:rsidRPr="000E31EE">
        <w:rPr>
          <w:i/>
          <w:iCs/>
        </w:rPr>
        <w:t>SNFtool</w:t>
      </w:r>
      <w:r>
        <w:t xml:space="preserve"> package with </w:t>
      </w:r>
      <w:r w:rsidRPr="000E31EE">
        <w:rPr>
          <w:i/>
          <w:iCs/>
        </w:rPr>
        <w:t>arguments K = 20</w:t>
      </w:r>
      <w:r>
        <w:t xml:space="preserve"> and </w:t>
      </w:r>
      <w:r w:rsidRPr="000E31EE">
        <w:rPr>
          <w:i/>
          <w:iCs/>
        </w:rPr>
        <w:t>t = 20</w:t>
      </w:r>
      <w:r>
        <w:t>.</w:t>
      </w:r>
    </w:p>
    <w:p w14:paraId="0BC394AE" w14:textId="208622CB" w:rsidR="00727D43" w:rsidRDefault="00727D43" w:rsidP="00727D43">
      <w:r>
        <w:t xml:space="preserve">Similar to SNF, </w:t>
      </w:r>
      <w:r w:rsidRPr="00727D43">
        <w:rPr>
          <w:b/>
          <w:bCs/>
        </w:rPr>
        <w:t>ANF</w:t>
      </w:r>
      <w:r w:rsidRPr="003B7003">
        <w:t xml:space="preserve"> </w:t>
      </w:r>
      <w:r w:rsidRPr="00032FDA">
        <w:t>first construct</w:t>
      </w:r>
      <w:r>
        <w:t>s</w:t>
      </w:r>
      <w:r w:rsidRPr="00032FDA">
        <w:t xml:space="preserve"> a patient affinity network from each view, and then fuse</w:t>
      </w:r>
      <w:r>
        <w:t>s</w:t>
      </w:r>
      <w:r w:rsidRPr="00032FDA">
        <w:t xml:space="preserve"> all individual networks to get a more robust one</w:t>
      </w:r>
      <w:r w:rsidRPr="003B7003">
        <w:t xml:space="preserve"> for spectral clustering.</w:t>
      </w:r>
      <w:r>
        <w:t xml:space="preserve"> </w:t>
      </w:r>
      <w:r w:rsidRPr="00032FDA">
        <w:t>ANF requires much less computation while generating as good as or even better results than those from SNF</w:t>
      </w:r>
      <w:r>
        <w:t xml:space="preserve">. ANF is </w:t>
      </w:r>
      <w:r w:rsidRPr="003B7003">
        <w:t>execute</w:t>
      </w:r>
      <w:r>
        <w:t xml:space="preserve">d by </w:t>
      </w:r>
      <w:r w:rsidRPr="00F53DA7">
        <w:rPr>
          <w:i/>
          <w:iCs/>
        </w:rPr>
        <w:t>ANF</w:t>
      </w:r>
      <w:r>
        <w:t xml:space="preserve"> function from </w:t>
      </w:r>
      <w:r w:rsidR="00F53DA7">
        <w:t xml:space="preserve">R </w:t>
      </w:r>
      <w:r w:rsidRPr="00F53DA7">
        <w:rPr>
          <w:i/>
          <w:iCs/>
        </w:rPr>
        <w:t>ANF</w:t>
      </w:r>
      <w:r>
        <w:t xml:space="preserve"> package with arguments </w:t>
      </w:r>
      <w:r w:rsidRPr="002D440C">
        <w:rPr>
          <w:i/>
          <w:iCs/>
        </w:rPr>
        <w:t>K = 20, type = “two-step”</w:t>
      </w:r>
      <w:r>
        <w:t xml:space="preserve"> and </w:t>
      </w:r>
      <w:r w:rsidRPr="002D440C">
        <w:rPr>
          <w:i/>
          <w:iCs/>
        </w:rPr>
        <w:t>alpha = (1, 1, 0, 0, 0, 0, 0, 0)</w:t>
      </w:r>
      <w:r>
        <w:t>.</w:t>
      </w:r>
    </w:p>
    <w:p w14:paraId="6AFEBDFD" w14:textId="16E24407" w:rsidR="006A1B37" w:rsidRDefault="006A1B37" w:rsidP="006A1B37">
      <w:r w:rsidRPr="006A1B37">
        <w:rPr>
          <w:b/>
          <w:bCs/>
        </w:rPr>
        <w:t>CIMLR</w:t>
      </w:r>
      <w:r w:rsidRPr="0077691C">
        <w:t xml:space="preserve"> learns a measure of similarity between each pair of samples in a multi-omic dataset by combining multiple gaussian kernels per data type, corresponding to different, complementary representations of the data. It enforces a block structure in the resulting similarity matrix, which is then used for dimension reduction and k-means clustering.</w:t>
      </w:r>
      <w:r>
        <w:t xml:space="preserve"> </w:t>
      </w:r>
      <w:r w:rsidRPr="0077691C">
        <w:t>CIMLR</w:t>
      </w:r>
      <w:r w:rsidRPr="00BB011F">
        <w:t xml:space="preserve"> </w:t>
      </w:r>
      <w:r>
        <w:t xml:space="preserve">relies on </w:t>
      </w:r>
      <w:r w:rsidRPr="00F425F3">
        <w:rPr>
          <w:i/>
          <w:iCs/>
        </w:rPr>
        <w:t>CIMLR</w:t>
      </w:r>
      <w:r>
        <w:t xml:space="preserve"> function from </w:t>
      </w:r>
      <w:r w:rsidR="00F425F3">
        <w:t xml:space="preserve">R </w:t>
      </w:r>
      <w:r w:rsidRPr="00F425F3">
        <w:rPr>
          <w:i/>
          <w:iCs/>
        </w:rPr>
        <w:t>CIMLR</w:t>
      </w:r>
      <w:r>
        <w:t xml:space="preserve"> package with arguments </w:t>
      </w:r>
      <w:r w:rsidRPr="00F425F3">
        <w:rPr>
          <w:i/>
          <w:iCs/>
        </w:rPr>
        <w:t>k = 10</w:t>
      </w:r>
      <w:r>
        <w:t xml:space="preserve"> and</w:t>
      </w:r>
      <w:r w:rsidRPr="00BB011F">
        <w:t xml:space="preserve"> </w:t>
      </w:r>
      <w:r w:rsidRPr="00F425F3">
        <w:rPr>
          <w:i/>
          <w:iCs/>
        </w:rPr>
        <w:t>cores.ratio = 1</w:t>
      </w:r>
      <w:r>
        <w:t>.</w:t>
      </w:r>
    </w:p>
    <w:p w14:paraId="45036D35" w14:textId="3A1F4E9D" w:rsidR="00292296" w:rsidRPr="006A1B37" w:rsidRDefault="00A22789" w:rsidP="00493F2D">
      <w:r w:rsidRPr="00A22789">
        <w:rPr>
          <w:b/>
          <w:bCs/>
        </w:rPr>
        <w:t>NEMO</w:t>
      </w:r>
      <w:r w:rsidRPr="00BB011F">
        <w:t xml:space="preserve"> works in three phases. First, an inter-patient similarity matrix is built for each omic. Next, the matrices of different omics are integrated into one matrix. Finally, that network is clustered. NEMO can be applied to partial datasets in which some patients have data for only a subset of the omics, without performing data imputation.</w:t>
      </w:r>
      <w:r>
        <w:t xml:space="preserve"> We perform</w:t>
      </w:r>
      <w:r w:rsidR="006F0011">
        <w:t>ed</w:t>
      </w:r>
      <w:r>
        <w:t xml:space="preserve"> </w:t>
      </w:r>
      <w:r w:rsidRPr="006F0011">
        <w:rPr>
          <w:i/>
          <w:iCs/>
        </w:rPr>
        <w:t>NEMO</w:t>
      </w:r>
      <w:r>
        <w:t xml:space="preserve"> using </w:t>
      </w:r>
      <w:r w:rsidRPr="006F0011">
        <w:rPr>
          <w:i/>
          <w:iCs/>
        </w:rPr>
        <w:t>nemo.clustering</w:t>
      </w:r>
      <w:r>
        <w:t xml:space="preserve"> function from </w:t>
      </w:r>
      <w:r w:rsidRPr="001110B4">
        <w:rPr>
          <w:i/>
          <w:iCs/>
        </w:rPr>
        <w:t>NEMO</w:t>
      </w:r>
      <w:r>
        <w:t xml:space="preserve"> package with argument </w:t>
      </w:r>
      <w:r w:rsidRPr="001110B4">
        <w:rPr>
          <w:i/>
          <w:iCs/>
        </w:rPr>
        <w:t>num.neighbors = 6</w:t>
      </w:r>
      <w:r>
        <w:t>.</w:t>
      </w:r>
    </w:p>
    <w:p w14:paraId="3BC79EDF" w14:textId="06CFC34A" w:rsidR="00C73CF2" w:rsidRPr="003602AE" w:rsidRDefault="00C73CF2" w:rsidP="00060F08">
      <w:pPr>
        <w:rPr>
          <w:sz w:val="30"/>
          <w:szCs w:val="30"/>
        </w:rPr>
      </w:pPr>
      <w:r>
        <w:rPr>
          <w:sz w:val="30"/>
          <w:szCs w:val="30"/>
        </w:rPr>
        <w:t>Statistical</w:t>
      </w:r>
      <w:r w:rsidRPr="003602AE">
        <w:rPr>
          <w:sz w:val="30"/>
          <w:szCs w:val="30"/>
        </w:rPr>
        <w:t>-based methods</w:t>
      </w:r>
    </w:p>
    <w:p w14:paraId="64F27A49" w14:textId="666FB6DC" w:rsidR="003917F2" w:rsidRDefault="003917F2" w:rsidP="003917F2">
      <w:r w:rsidRPr="003917F2">
        <w:rPr>
          <w:b/>
          <w:bCs/>
        </w:rPr>
        <w:t>iClusterBayes</w:t>
      </w:r>
      <w:r w:rsidRPr="00032FDA">
        <w:t xml:space="preserve"> assumes that the data originate from a low dimension representation, which determines the cluster membership for each sample. Under this model iCluster</w:t>
      </w:r>
      <w:r w:rsidRPr="0077691C">
        <w:t>Bayes</w:t>
      </w:r>
      <w:r w:rsidRPr="00032FDA">
        <w:t xml:space="preserve"> maximizes the likelihood of the observed data with a</w:t>
      </w:r>
      <w:r w:rsidRPr="0077691C">
        <w:t xml:space="preserve"> Bayesian</w:t>
      </w:r>
      <w:r w:rsidRPr="00032FDA">
        <w:t xml:space="preserve"> regularization for sparse matri</w:t>
      </w:r>
      <w:r>
        <w:t>ces and o</w:t>
      </w:r>
      <w:r w:rsidRPr="0077691C">
        <w:t>ptimization is performed using an EM-like algorithm</w:t>
      </w:r>
      <w:r>
        <w:t>. i</w:t>
      </w:r>
      <w:r w:rsidRPr="00032FDA">
        <w:t>Cluster</w:t>
      </w:r>
      <w:r w:rsidRPr="0077691C">
        <w:t>Bayes</w:t>
      </w:r>
      <w:r>
        <w:t xml:space="preserve"> relies on </w:t>
      </w:r>
      <w:r w:rsidRPr="003917F2">
        <w:rPr>
          <w:i/>
          <w:iCs/>
        </w:rPr>
        <w:t>iClusterBayes</w:t>
      </w:r>
      <w:r>
        <w:t xml:space="preserve"> function from </w:t>
      </w:r>
      <w:r w:rsidRPr="003917F2">
        <w:rPr>
          <w:i/>
          <w:iCs/>
        </w:rPr>
        <w:t>iClusterPlus</w:t>
      </w:r>
      <w:r>
        <w:t xml:space="preserve"> package with arguments </w:t>
      </w:r>
      <w:r w:rsidRPr="003917F2">
        <w:rPr>
          <w:i/>
          <w:iCs/>
        </w:rPr>
        <w:t>type = “gaussian”</w:t>
      </w:r>
      <w:r>
        <w:t xml:space="preserve">, </w:t>
      </w:r>
      <w:r w:rsidRPr="003917F2">
        <w:rPr>
          <w:i/>
          <w:iCs/>
        </w:rPr>
        <w:t>n.burnin=1000</w:t>
      </w:r>
      <w:r>
        <w:t xml:space="preserve"> and </w:t>
      </w:r>
      <w:r w:rsidRPr="003917F2">
        <w:rPr>
          <w:i/>
          <w:iCs/>
        </w:rPr>
        <w:t>n.draw=1200</w:t>
      </w:r>
      <w:r>
        <w:t>.</w:t>
      </w:r>
    </w:p>
    <w:p w14:paraId="146AC18E" w14:textId="514DFD50" w:rsidR="00292296" w:rsidRPr="000A22B3" w:rsidRDefault="00CE635C" w:rsidP="00493F2D">
      <w:pPr>
        <w:rPr>
          <w:sz w:val="30"/>
          <w:szCs w:val="30"/>
        </w:rPr>
      </w:pPr>
      <w:r w:rsidRPr="000A22B3">
        <w:rPr>
          <w:rFonts w:hint="eastAsia"/>
          <w:sz w:val="30"/>
          <w:szCs w:val="30"/>
        </w:rPr>
        <w:lastRenderedPageBreak/>
        <w:t>D</w:t>
      </w:r>
      <w:r w:rsidRPr="000A22B3">
        <w:rPr>
          <w:sz w:val="30"/>
          <w:szCs w:val="30"/>
        </w:rPr>
        <w:t>eep Learning-based methods (two-steps)</w:t>
      </w:r>
    </w:p>
    <w:p w14:paraId="2B3F1A85" w14:textId="104CA1C6" w:rsidR="009C3A13" w:rsidRDefault="009C3A13" w:rsidP="009C3A13">
      <w:r w:rsidRPr="009F3604">
        <w:rPr>
          <w:b/>
          <w:bCs/>
        </w:rPr>
        <w:t>MAUI</w:t>
      </w:r>
      <w:r>
        <w:t xml:space="preserve"> uses</w:t>
      </w:r>
      <w:r w:rsidRPr="0018790F">
        <w:t xml:space="preserve"> a multimodal, stacked VAE to extract latent factors which explain the variation across the different data modalities, capturing important aspects of cancer biology</w:t>
      </w:r>
      <w:r>
        <w:t>.</w:t>
      </w:r>
      <w:r w:rsidRPr="0018790F">
        <w:t xml:space="preserve"> </w:t>
      </w:r>
      <w:r>
        <w:t xml:space="preserve">The </w:t>
      </w:r>
      <w:r w:rsidRPr="0018790F">
        <w:t>latent factors</w:t>
      </w:r>
      <w:r w:rsidRPr="00702074">
        <w:t xml:space="preserve"> </w:t>
      </w:r>
      <w:r>
        <w:t>also</w:t>
      </w:r>
      <w:r w:rsidRPr="0018790F">
        <w:t xml:space="preserve"> can be used to identify </w:t>
      </w:r>
      <w:r>
        <w:t xml:space="preserve">disease </w:t>
      </w:r>
      <w:r w:rsidRPr="0018790F">
        <w:t>subtypes and predict patient survival.</w:t>
      </w:r>
      <w:r w:rsidR="00216125">
        <w:t xml:space="preserve"> </w:t>
      </w:r>
      <w:r w:rsidR="00CE1D81">
        <w:t xml:space="preserve">MAUI has been implemented as a python package </w:t>
      </w:r>
      <w:r w:rsidR="00CE1D81" w:rsidRPr="009B2BBC">
        <w:rPr>
          <w:rFonts w:hint="eastAsia"/>
          <w:i/>
          <w:iCs/>
        </w:rPr>
        <w:t>MAUI</w:t>
      </w:r>
      <w:r w:rsidR="00CE1D81">
        <w:t xml:space="preserve"> (</w:t>
      </w:r>
      <w:hyperlink r:id="rId121" w:history="1">
        <w:r w:rsidR="009B2BBC" w:rsidRPr="004157F7">
          <w:rPr>
            <w:rStyle w:val="aa"/>
          </w:rPr>
          <w:t>https://github.com/BIMSBbioinfo/maui</w:t>
        </w:r>
      </w:hyperlink>
      <w:r w:rsidR="00CE1D81">
        <w:t>)</w:t>
      </w:r>
      <w:r w:rsidR="009B2BBC">
        <w:t xml:space="preserve">, but it would raise error after installation. </w:t>
      </w:r>
      <w:r w:rsidR="004763F6" w:rsidRPr="004763F6">
        <w:t xml:space="preserve">We have rewritten the code </w:t>
      </w:r>
      <w:r w:rsidR="004763F6">
        <w:t xml:space="preserve">using </w:t>
      </w:r>
      <w:r w:rsidR="004763F6" w:rsidRPr="004763F6">
        <w:rPr>
          <w:i/>
          <w:iCs/>
        </w:rPr>
        <w:t>pytorch</w:t>
      </w:r>
      <w:r w:rsidR="004763F6">
        <w:t xml:space="preserve"> based</w:t>
      </w:r>
      <w:r w:rsidR="004763F6" w:rsidRPr="004763F6">
        <w:t xml:space="preserve"> its source code as method comparison</w:t>
      </w:r>
      <w:r w:rsidR="009057EC">
        <w:t>. The hyperparameters used</w:t>
      </w:r>
      <w:r w:rsidR="004763F6" w:rsidRPr="004763F6">
        <w:t xml:space="preserve"> the default arguments from the python package.</w:t>
      </w:r>
    </w:p>
    <w:p w14:paraId="2EE930A4" w14:textId="13A56845" w:rsidR="009C3A13" w:rsidRDefault="004E1A6B" w:rsidP="009C3A13">
      <w:r w:rsidRPr="004E1A6B">
        <w:rPr>
          <w:b/>
          <w:bCs/>
        </w:rPr>
        <w:t>DCAP</w:t>
      </w:r>
      <w:r w:rsidRPr="00702074">
        <w:t xml:space="preserve"> </w:t>
      </w:r>
      <w:r w:rsidR="009C3A13" w:rsidRPr="00702074">
        <w:t>input</w:t>
      </w:r>
      <w:r>
        <w:t>s</w:t>
      </w:r>
      <w:r w:rsidR="009C3A13" w:rsidRPr="00702074">
        <w:t xml:space="preserve"> the multi-omics data into the unsupervised denoising Autoencoder (AE), </w:t>
      </w:r>
      <w:r w:rsidR="009C3A13">
        <w:t>obtains</w:t>
      </w:r>
      <w:r w:rsidR="009C3A13" w:rsidRPr="00702074">
        <w:t xml:space="preserve"> the representative features for the high dimension</w:t>
      </w:r>
      <w:r w:rsidR="009C3A13">
        <w:t>al input data, and then utilizes</w:t>
      </w:r>
      <w:r w:rsidR="009C3A13" w:rsidRPr="00702074">
        <w:t xml:space="preserve"> these learned features to accurately estimate cancer risks through the Cox proportional hazard model.</w:t>
      </w:r>
      <w:r w:rsidR="009C3A13" w:rsidRPr="007F7D9E">
        <w:t xml:space="preserve"> At last, the patients are classified into two risk subgroups based on the median predicted risk value.</w:t>
      </w:r>
      <w:r w:rsidR="00F21AED">
        <w:t xml:space="preserve"> </w:t>
      </w:r>
      <w:r w:rsidR="000927A7" w:rsidRPr="000927A7">
        <w:t xml:space="preserve">We </w:t>
      </w:r>
      <w:r w:rsidR="0052421B">
        <w:t xml:space="preserve">only </w:t>
      </w:r>
      <w:r w:rsidR="000927A7" w:rsidRPr="000927A7">
        <w:t>use</w:t>
      </w:r>
      <w:r w:rsidR="000927A7">
        <w:t>d</w:t>
      </w:r>
      <w:r w:rsidR="000927A7" w:rsidRPr="000927A7">
        <w:t xml:space="preserve"> </w:t>
      </w:r>
      <w:r w:rsidR="00F52BE7">
        <w:t>its a</w:t>
      </w:r>
      <w:r w:rsidR="000927A7" w:rsidRPr="000927A7">
        <w:t>utoencoder</w:t>
      </w:r>
      <w:r w:rsidR="00F52BE7">
        <w:t xml:space="preserve"> part</w:t>
      </w:r>
      <w:r w:rsidR="000927A7" w:rsidRPr="000927A7">
        <w:t xml:space="preserve"> for multi-omics </w:t>
      </w:r>
      <w:r w:rsidR="00F52BE7">
        <w:t>representation</w:t>
      </w:r>
      <w:r w:rsidR="000927A7" w:rsidRPr="000927A7">
        <w:t xml:space="preserve"> extraction and then use K-means for clustering.</w:t>
      </w:r>
      <w:r w:rsidR="00777EBB">
        <w:t xml:space="preserve"> The code was from </w:t>
      </w:r>
      <w:r w:rsidR="00C809E7" w:rsidRPr="00C809E7">
        <w:t>https://github.com/Hua0113/DCAP</w:t>
      </w:r>
      <w:r w:rsidR="00C809E7">
        <w:t xml:space="preserve">. </w:t>
      </w:r>
    </w:p>
    <w:p w14:paraId="42FBD2A1" w14:textId="226324A7" w:rsidR="009C3A13" w:rsidRDefault="009C3A13" w:rsidP="009C3A13">
      <w:r w:rsidRPr="002D4D54">
        <w:rPr>
          <w:b/>
          <w:bCs/>
        </w:rPr>
        <w:t>Subtype-GAN</w:t>
      </w:r>
      <w:r>
        <w:t xml:space="preserve"> is</w:t>
      </w:r>
      <w:r w:rsidRPr="007F7D9E">
        <w:t xml:space="preserve"> a deep adversarial learning approach based on the multiple-input multiple-output neural network to model the complex omics data accurately. </w:t>
      </w:r>
      <w:r w:rsidRPr="00704E50">
        <w:t>The multiple input layers of the Subtype-GAN are relatively independent and are connected to the same shared layer simultaneously. Then, through the shared layer's hidden factor, Subtype-GAN used consensus clustering to obtain the number of subtypes and the subtyping label of each sample.</w:t>
      </w:r>
      <w:r w:rsidR="005F4838">
        <w:t xml:space="preserve"> </w:t>
      </w:r>
      <w:r w:rsidR="00D01985">
        <w:t>C</w:t>
      </w:r>
      <w:r w:rsidR="005F4838">
        <w:t>ode</w:t>
      </w:r>
      <w:r w:rsidR="00D01985">
        <w:t>s</w:t>
      </w:r>
      <w:r w:rsidR="005F4838">
        <w:t xml:space="preserve"> from </w:t>
      </w:r>
      <w:hyperlink r:id="rId122" w:history="1">
        <w:r w:rsidR="006048AB" w:rsidRPr="004157F7">
          <w:rPr>
            <w:rStyle w:val="aa"/>
          </w:rPr>
          <w:t>https://github.com/haiyang1986/Subtype-GAN</w:t>
        </w:r>
      </w:hyperlink>
      <w:r w:rsidR="006048AB">
        <w:t xml:space="preserve"> </w:t>
      </w:r>
      <w:r w:rsidR="00D01985">
        <w:t>was used to implement Subtype-GAN</w:t>
      </w:r>
      <w:r w:rsidR="001F3C5F">
        <w:t>. The hyperparameters were the default arguments in the code.</w:t>
      </w:r>
    </w:p>
    <w:p w14:paraId="07519A74" w14:textId="6BDA27F4" w:rsidR="00942E27" w:rsidRPr="000A22B3" w:rsidRDefault="00942E27" w:rsidP="00942E27">
      <w:pPr>
        <w:rPr>
          <w:sz w:val="30"/>
          <w:szCs w:val="30"/>
        </w:rPr>
      </w:pPr>
      <w:r>
        <w:rPr>
          <w:sz w:val="30"/>
          <w:szCs w:val="30"/>
        </w:rPr>
        <w:t>MCluster-VAEs (</w:t>
      </w:r>
      <w:r w:rsidRPr="000A22B3">
        <w:rPr>
          <w:rFonts w:hint="eastAsia"/>
          <w:sz w:val="30"/>
          <w:szCs w:val="30"/>
        </w:rPr>
        <w:t>D</w:t>
      </w:r>
      <w:r w:rsidRPr="000A22B3">
        <w:rPr>
          <w:sz w:val="30"/>
          <w:szCs w:val="30"/>
        </w:rPr>
        <w:t>eep Learning-based methods</w:t>
      </w:r>
      <w:r>
        <w:rPr>
          <w:sz w:val="30"/>
          <w:szCs w:val="30"/>
        </w:rPr>
        <w:t>, one</w:t>
      </w:r>
      <w:r w:rsidRPr="000A22B3">
        <w:rPr>
          <w:sz w:val="30"/>
          <w:szCs w:val="30"/>
        </w:rPr>
        <w:t>-steps)</w:t>
      </w:r>
    </w:p>
    <w:p w14:paraId="3B83971D" w14:textId="16C22A25" w:rsidR="00D66130" w:rsidRPr="006C73C0" w:rsidRDefault="00385145" w:rsidP="00454C4B">
      <w:pPr>
        <w:rPr>
          <w:rFonts w:cs="Times New Roman"/>
          <w:szCs w:val="24"/>
        </w:rPr>
      </w:pPr>
      <w:r>
        <w:rPr>
          <w:rFonts w:cs="Times New Roman"/>
          <w:szCs w:val="24"/>
        </w:rPr>
        <w:t>The network architectures of MCluster-VAEs were shown in Table S</w:t>
      </w:r>
      <w:r w:rsidR="00F41371">
        <w:rPr>
          <w:rFonts w:cs="Times New Roman"/>
          <w:szCs w:val="24"/>
        </w:rPr>
        <w:t xml:space="preserve">3. </w:t>
      </w:r>
      <w:r w:rsidR="00D548C4">
        <w:rPr>
          <w:rFonts w:cs="Times New Roman"/>
          <w:szCs w:val="24"/>
        </w:rPr>
        <w:t xml:space="preserve">The activation function used in MCluster-VAEs was GELU </w:t>
      </w:r>
      <w:r w:rsidR="00D548C4">
        <w:rPr>
          <w:rFonts w:cs="Times New Roman"/>
          <w:szCs w:val="24"/>
        </w:rPr>
        <w:fldChar w:fldCharType="begin"/>
      </w:r>
      <w:r w:rsidR="00593037">
        <w:rPr>
          <w:rFonts w:cs="Times New Roman"/>
          <w:szCs w:val="24"/>
        </w:rPr>
        <w:instrText xml:space="preserve"> ADDIN ZOTERO_ITEM CSL_CITATION {"citationID":"DavCduJc","properties":{"formattedCitation":"(3)","plainCitation":"(3)","noteIndex":0},"citationItems":[{"id":861,"uris":["http://zotero.org/users/local/Z8HCwpmQ/items/FB2W3I4G"],"itemData":{"id":861,"type":"article-journal","container-title":"arXiv e-prints","note":"_eprint: 1606.08415","page":"arXiv:1606.08415","title":"Gaussian Error Linear Units (GELUs)","author":[{"family":"Hendrycks","given":"Dan"},{"family":"Gimpel","given":"Kevin"}],"issued":{"date-parts":[["2016"]]}}}],"schema":"https://github.com/citation-style-language/schema/raw/master/csl-citation.json"} </w:instrText>
      </w:r>
      <w:r w:rsidR="00D548C4">
        <w:rPr>
          <w:rFonts w:cs="Times New Roman"/>
          <w:szCs w:val="24"/>
        </w:rPr>
        <w:fldChar w:fldCharType="separate"/>
      </w:r>
      <w:r w:rsidR="00593037" w:rsidRPr="00593037">
        <w:rPr>
          <w:rFonts w:cs="Times New Roman"/>
        </w:rPr>
        <w:t>(3)</w:t>
      </w:r>
      <w:r w:rsidR="00D548C4">
        <w:rPr>
          <w:rFonts w:cs="Times New Roman"/>
          <w:szCs w:val="24"/>
        </w:rPr>
        <w:fldChar w:fldCharType="end"/>
      </w:r>
      <w:r w:rsidR="00D548C4">
        <w:rPr>
          <w:rFonts w:cs="Times New Roman"/>
          <w:szCs w:val="24"/>
        </w:rPr>
        <w:t xml:space="preserve">. The number of training epochs was 500. The learning rate varied with cosine schedule </w:t>
      </w:r>
      <w:r w:rsidR="00D548C4">
        <w:rPr>
          <w:rFonts w:cs="Times New Roman"/>
          <w:szCs w:val="24"/>
        </w:rPr>
        <w:fldChar w:fldCharType="begin"/>
      </w:r>
      <w:r w:rsidR="00593037">
        <w:rPr>
          <w:rFonts w:cs="Times New Roman"/>
          <w:szCs w:val="24"/>
        </w:rPr>
        <w:instrText xml:space="preserve"> ADDIN ZOTERO_ITEM CSL_CITATION {"citationID":"po92OTuN","properties":{"formattedCitation":"(4)","plainCitation":"(4)","noteIndex":0},"citationItems":[{"id":862,"uris":["http://zotero.org/users/local/Z8HCwpmQ/items/PY6BK8YM"],"itemData":{"id":862,"type":"article-journal","container-title":"arXiv e-prints","note":"_eprint: 1608.03983","page":"arXiv:1608.03983","title":"SGDR: Stochastic Gradient Descent with Warm Restarts","author":[{"family":"Loshchilov","given":"Ilya"},{"family":"Hutter","given":"Frank"}],"issued":{"date-parts":[["2016"]]}}}],"schema":"https://github.com/citation-style-language/schema/raw/master/csl-citation.json"} </w:instrText>
      </w:r>
      <w:r w:rsidR="00D548C4">
        <w:rPr>
          <w:rFonts w:cs="Times New Roman"/>
          <w:szCs w:val="24"/>
        </w:rPr>
        <w:fldChar w:fldCharType="separate"/>
      </w:r>
      <w:r w:rsidR="00593037" w:rsidRPr="00593037">
        <w:rPr>
          <w:rFonts w:cs="Times New Roman"/>
        </w:rPr>
        <w:t>(4)</w:t>
      </w:r>
      <w:r w:rsidR="00D548C4">
        <w:rPr>
          <w:rFonts w:cs="Times New Roman"/>
          <w:szCs w:val="24"/>
        </w:rPr>
        <w:fldChar w:fldCharType="end"/>
      </w:r>
      <w:r w:rsidR="00D548C4">
        <w:rPr>
          <w:rFonts w:cs="Times New Roman"/>
          <w:szCs w:val="24"/>
        </w:rPr>
        <w:t xml:space="preserve">, whose initial value was 0.0008. Due to different sample size of datasets, we used different batch size for different dataset to improve the training speed. </w:t>
      </w:r>
      <w:r w:rsidR="00D548C4">
        <w:rPr>
          <w:rFonts w:cs="Times New Roman" w:hint="eastAsia"/>
          <w:szCs w:val="24"/>
        </w:rPr>
        <w:t>F</w:t>
      </w:r>
      <w:r w:rsidR="00D548C4">
        <w:rPr>
          <w:rFonts w:cs="Times New Roman"/>
          <w:szCs w:val="24"/>
        </w:rPr>
        <w:t xml:space="preserve">or the Pan Cancer dataset, the batch size was </w:t>
      </w:r>
      <w:r w:rsidR="00D548C4">
        <w:rPr>
          <w:rFonts w:cs="Times New Roman"/>
          <w:szCs w:val="24"/>
        </w:rPr>
        <w:lastRenderedPageBreak/>
        <w:t>512. For GBM and UVM, the batch size was 32. For other datasets, the batch size was 64.</w:t>
      </w:r>
    </w:p>
    <w:p w14:paraId="4B94DC83" w14:textId="6F1FD8C8" w:rsidR="00454C4B" w:rsidRDefault="00454C4B">
      <w:pPr>
        <w:widowControl/>
        <w:spacing w:line="240" w:lineRule="auto"/>
        <w:jc w:val="left"/>
        <w:rPr>
          <w:rFonts w:eastAsiaTheme="minorEastAsia" w:cs="Times New Roman"/>
          <w:szCs w:val="24"/>
        </w:rPr>
      </w:pPr>
      <w:r>
        <w:rPr>
          <w:rFonts w:eastAsiaTheme="minorEastAsia" w:cs="Times New Roman"/>
          <w:szCs w:val="24"/>
        </w:rPr>
        <w:br w:type="page"/>
      </w:r>
    </w:p>
    <w:p w14:paraId="5FDAB100" w14:textId="6C717138" w:rsidR="0084428C" w:rsidRDefault="0084428C" w:rsidP="0084428C">
      <w:pPr>
        <w:pStyle w:val="2"/>
        <w:spacing w:after="156"/>
      </w:pPr>
      <w:bookmarkStart w:id="8" w:name="_Toc103549109"/>
      <w:r w:rsidRPr="00687DCC">
        <w:rPr>
          <w:rFonts w:hint="eastAsia"/>
        </w:rPr>
        <w:lastRenderedPageBreak/>
        <w:t>N</w:t>
      </w:r>
      <w:r w:rsidRPr="00687DCC">
        <w:t>ote S</w:t>
      </w:r>
      <w:r>
        <w:t>7</w:t>
      </w:r>
      <w:r w:rsidRPr="00687DCC">
        <w:t xml:space="preserve">: The </w:t>
      </w:r>
      <w:r>
        <w:t xml:space="preserve">relationship of MCluster-VAEs and other categories </w:t>
      </w:r>
      <w:r w:rsidR="00BB6B42">
        <w:t>of comparison methods</w:t>
      </w:r>
      <w:bookmarkEnd w:id="8"/>
    </w:p>
    <w:p w14:paraId="4F8DA69D" w14:textId="77777777" w:rsidR="00700521" w:rsidRPr="00274669" w:rsidRDefault="00700521" w:rsidP="00700521">
      <w:pPr>
        <w:rPr>
          <w:rFonts w:cs="Times New Roman"/>
          <w:szCs w:val="24"/>
        </w:rPr>
      </w:pPr>
      <w:r w:rsidRPr="00274669">
        <w:rPr>
          <w:rFonts w:cs="Times New Roman"/>
          <w:szCs w:val="24"/>
        </w:rPr>
        <w:t>MCluster-VAEs can be considered as a method with the excellent characteristics of statistics-based approaches, dimension reduction-based approaches and deep learning-based approaches. Firstly, MCluster-VAEs and most statistics-based approaches consider the clustering assignments as a latent categorical variable and try to infer this variable with Bayesian approaches. The difference between them is that the statistics-based approaches often have a strict distribution hypothesis, while the hypothesis of MCluster-VAEs is more relaxed. This moderate prior makes MCluster-VAEs can identify complicated relationships. Secondly, MCluster-VAEs could be considered as a dimension reduction model, which is similar to most dimension reduction-based methods, like MCCA and NMF. However, MCluster-VAEs uses more flexible non-linear embedding instead of linear project vector of these dimension reduction-based methods, which makes MCluster-VAEs learn rich representations. Thirdly, MCluster-VAEs is implemented by neural networks and trained by the standard mini-batch stochastic gradient descent algorithm, same as all deep learning-based models. However, as mentioned before, the new probabilistic model with the common latent clustering assignments, compatible with multiple data sources, leads better adaptability for multi-omics clustering task, enabling MCluster-VAEs to perform better for identifying cancer subtypes.</w:t>
      </w:r>
    </w:p>
    <w:p w14:paraId="528D78B3" w14:textId="2D3D0DE2" w:rsidR="001A24F4" w:rsidRDefault="001A24F4">
      <w:pPr>
        <w:widowControl/>
        <w:spacing w:line="240" w:lineRule="auto"/>
        <w:jc w:val="left"/>
        <w:rPr>
          <w:rFonts w:eastAsiaTheme="minorEastAsia" w:cs="Times New Roman"/>
          <w:szCs w:val="24"/>
        </w:rPr>
      </w:pPr>
      <w:r>
        <w:rPr>
          <w:rFonts w:eastAsiaTheme="minorEastAsia" w:cs="Times New Roman"/>
          <w:szCs w:val="24"/>
        </w:rPr>
        <w:br w:type="page"/>
      </w:r>
    </w:p>
    <w:p w14:paraId="01D244AF" w14:textId="670B589C" w:rsidR="009269F2" w:rsidRPr="00C00B1F" w:rsidRDefault="00C00B1F" w:rsidP="00C00B1F">
      <w:pPr>
        <w:pStyle w:val="2"/>
        <w:spacing w:after="156"/>
      </w:pPr>
      <w:bookmarkStart w:id="9" w:name="_Toc103549110"/>
      <w:r w:rsidRPr="00B14C31">
        <w:lastRenderedPageBreak/>
        <w:t xml:space="preserve">Table </w:t>
      </w:r>
      <w:r w:rsidRPr="00B14C31">
        <w:rPr>
          <w:rFonts w:hint="eastAsia"/>
        </w:rPr>
        <w:t>S</w:t>
      </w:r>
      <w:r w:rsidR="006B4D55">
        <w:fldChar w:fldCharType="begin"/>
      </w:r>
      <w:r w:rsidR="006B4D55">
        <w:instrText xml:space="preserve"> SEQ Table \* ARABIC </w:instrText>
      </w:r>
      <w:r w:rsidR="006B4D55">
        <w:fldChar w:fldCharType="separate"/>
      </w:r>
      <w:r>
        <w:rPr>
          <w:noProof/>
        </w:rPr>
        <w:t>1</w:t>
      </w:r>
      <w:r w:rsidR="006B4D55">
        <w:rPr>
          <w:noProof/>
        </w:rPr>
        <w:fldChar w:fldCharType="end"/>
      </w:r>
      <w:r>
        <w:t>:</w:t>
      </w:r>
      <w:r w:rsidRPr="00B14C31">
        <w:t xml:space="preserve"> The sample sizes and abbreviation of each cancer types in the Pan Cancer dataset</w:t>
      </w:r>
      <w:bookmarkEnd w:id="9"/>
    </w:p>
    <w:p w14:paraId="660C1E01" w14:textId="1126352A" w:rsidR="00485C27" w:rsidRPr="00B14C31" w:rsidRDefault="00485C27" w:rsidP="00485C27">
      <w:pPr>
        <w:pStyle w:val="a8"/>
        <w:keepNext/>
        <w:rPr>
          <w:rFonts w:ascii="Times New Roman" w:hAnsi="Times New Roman" w:cs="Times New Roman"/>
          <w:sz w:val="24"/>
          <w:szCs w:val="24"/>
        </w:rPr>
      </w:pPr>
      <w:r w:rsidRPr="00B14C31">
        <w:rPr>
          <w:rFonts w:ascii="Times New Roman" w:hAnsi="Times New Roman" w:cs="Times New Roman"/>
          <w:b/>
          <w:bCs/>
          <w:sz w:val="24"/>
          <w:szCs w:val="24"/>
        </w:rPr>
        <w:t xml:space="preserve">Table </w:t>
      </w:r>
      <w:r w:rsidR="00D710EE" w:rsidRPr="00B14C31">
        <w:rPr>
          <w:rFonts w:ascii="Times New Roman" w:hAnsi="Times New Roman" w:cs="Times New Roman" w:hint="eastAsia"/>
          <w:b/>
          <w:bCs/>
          <w:sz w:val="24"/>
          <w:szCs w:val="24"/>
        </w:rPr>
        <w:t>S</w:t>
      </w:r>
      <w:r w:rsidRPr="00B14C31">
        <w:rPr>
          <w:rFonts w:ascii="Times New Roman" w:hAnsi="Times New Roman" w:cs="Times New Roman"/>
          <w:b/>
          <w:bCs/>
          <w:sz w:val="24"/>
          <w:szCs w:val="24"/>
        </w:rPr>
        <w:fldChar w:fldCharType="begin"/>
      </w:r>
      <w:r w:rsidRPr="00B14C31">
        <w:rPr>
          <w:rFonts w:ascii="Times New Roman" w:hAnsi="Times New Roman" w:cs="Times New Roman"/>
          <w:b/>
          <w:bCs/>
          <w:sz w:val="24"/>
          <w:szCs w:val="24"/>
        </w:rPr>
        <w:instrText xml:space="preserve"> SEQ Table \* ARABIC </w:instrText>
      </w:r>
      <w:r w:rsidRPr="00B14C31">
        <w:rPr>
          <w:rFonts w:ascii="Times New Roman" w:hAnsi="Times New Roman" w:cs="Times New Roman"/>
          <w:b/>
          <w:bCs/>
          <w:sz w:val="24"/>
          <w:szCs w:val="24"/>
        </w:rPr>
        <w:fldChar w:fldCharType="separate"/>
      </w:r>
      <w:r w:rsidR="000B2FED">
        <w:rPr>
          <w:rFonts w:ascii="Times New Roman" w:hAnsi="Times New Roman" w:cs="Times New Roman"/>
          <w:b/>
          <w:bCs/>
          <w:noProof/>
          <w:sz w:val="24"/>
          <w:szCs w:val="24"/>
        </w:rPr>
        <w:t>1</w:t>
      </w:r>
      <w:r w:rsidRPr="00B14C31">
        <w:rPr>
          <w:rFonts w:ascii="Times New Roman" w:hAnsi="Times New Roman" w:cs="Times New Roman"/>
          <w:b/>
          <w:bCs/>
          <w:sz w:val="24"/>
          <w:szCs w:val="24"/>
        </w:rPr>
        <w:fldChar w:fldCharType="end"/>
      </w:r>
      <w:r w:rsidRPr="00B14C31">
        <w:rPr>
          <w:rFonts w:ascii="Times New Roman" w:hAnsi="Times New Roman" w:cs="Times New Roman"/>
          <w:b/>
          <w:bCs/>
          <w:sz w:val="24"/>
          <w:szCs w:val="24"/>
        </w:rPr>
        <w:t>.</w:t>
      </w:r>
      <w:r w:rsidRPr="00B14C31">
        <w:rPr>
          <w:rFonts w:ascii="Times New Roman" w:hAnsi="Times New Roman" w:cs="Times New Roman"/>
          <w:sz w:val="24"/>
          <w:szCs w:val="24"/>
        </w:rPr>
        <w:t xml:space="preserve"> The sample sizes and </w:t>
      </w:r>
      <w:bookmarkStart w:id="10" w:name="OLE_LINK2"/>
      <w:r w:rsidRPr="00B14C31">
        <w:rPr>
          <w:rFonts w:ascii="Times New Roman" w:hAnsi="Times New Roman" w:cs="Times New Roman"/>
          <w:sz w:val="24"/>
          <w:szCs w:val="24"/>
        </w:rPr>
        <w:t>abbreviation of each cancer types</w:t>
      </w:r>
      <w:bookmarkEnd w:id="10"/>
      <w:r w:rsidRPr="00B14C31">
        <w:rPr>
          <w:rFonts w:ascii="Times New Roman" w:hAnsi="Times New Roman" w:cs="Times New Roman"/>
          <w:sz w:val="24"/>
          <w:szCs w:val="24"/>
        </w:rPr>
        <w:t xml:space="preserve"> in the Pan Cancer dataset</w:t>
      </w:r>
    </w:p>
    <w:tbl>
      <w:tblPr>
        <w:tblW w:w="5000" w:type="pct"/>
        <w:tblBorders>
          <w:top w:val="single" w:sz="8" w:space="0" w:color="auto"/>
          <w:bottom w:val="single" w:sz="8" w:space="0" w:color="auto"/>
        </w:tblBorders>
        <w:tblLook w:val="04A0" w:firstRow="1" w:lastRow="0" w:firstColumn="1" w:lastColumn="0" w:noHBand="0" w:noVBand="1"/>
      </w:tblPr>
      <w:tblGrid>
        <w:gridCol w:w="5304"/>
        <w:gridCol w:w="1326"/>
        <w:gridCol w:w="1676"/>
      </w:tblGrid>
      <w:tr w:rsidR="00707A95" w:rsidRPr="003E6721" w14:paraId="58125D40" w14:textId="77777777" w:rsidTr="00485C27">
        <w:trPr>
          <w:trHeight w:val="278"/>
        </w:trPr>
        <w:tc>
          <w:tcPr>
            <w:tcW w:w="3193" w:type="pct"/>
            <w:tcBorders>
              <w:bottom w:val="single" w:sz="4" w:space="0" w:color="auto"/>
            </w:tcBorders>
            <w:vAlign w:val="center"/>
          </w:tcPr>
          <w:p w14:paraId="718D30ED" w14:textId="5D99A96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Full name</w:t>
            </w:r>
          </w:p>
        </w:tc>
        <w:tc>
          <w:tcPr>
            <w:tcW w:w="798" w:type="pct"/>
            <w:tcBorders>
              <w:bottom w:val="single" w:sz="4" w:space="0" w:color="auto"/>
            </w:tcBorders>
            <w:shd w:val="clear" w:color="auto" w:fill="auto"/>
            <w:noWrap/>
            <w:vAlign w:val="center"/>
            <w:hideMark/>
          </w:tcPr>
          <w:p w14:paraId="07DC6C15" w14:textId="17ED6E89"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Abbreviation</w:t>
            </w:r>
          </w:p>
        </w:tc>
        <w:tc>
          <w:tcPr>
            <w:tcW w:w="1009" w:type="pct"/>
            <w:tcBorders>
              <w:bottom w:val="single" w:sz="4" w:space="0" w:color="auto"/>
            </w:tcBorders>
            <w:shd w:val="clear" w:color="auto" w:fill="auto"/>
            <w:noWrap/>
            <w:vAlign w:val="center"/>
            <w:hideMark/>
          </w:tcPr>
          <w:p w14:paraId="2E2B0539" w14:textId="0C357C6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Sample size</w:t>
            </w:r>
          </w:p>
        </w:tc>
      </w:tr>
      <w:tr w:rsidR="00707A95" w:rsidRPr="003E6721" w14:paraId="3D05E723" w14:textId="77777777" w:rsidTr="00485C27">
        <w:trPr>
          <w:trHeight w:val="278"/>
        </w:trPr>
        <w:tc>
          <w:tcPr>
            <w:tcW w:w="3193" w:type="pct"/>
            <w:tcBorders>
              <w:top w:val="single" w:sz="4" w:space="0" w:color="auto"/>
            </w:tcBorders>
            <w:vAlign w:val="center"/>
          </w:tcPr>
          <w:p w14:paraId="6495D6C8" w14:textId="52CA01A3"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breast invasive carcinoma</w:t>
            </w:r>
          </w:p>
        </w:tc>
        <w:tc>
          <w:tcPr>
            <w:tcW w:w="798" w:type="pct"/>
            <w:tcBorders>
              <w:top w:val="single" w:sz="4" w:space="0" w:color="auto"/>
            </w:tcBorders>
            <w:shd w:val="clear" w:color="auto" w:fill="auto"/>
            <w:noWrap/>
            <w:vAlign w:val="center"/>
            <w:hideMark/>
          </w:tcPr>
          <w:p w14:paraId="53905224" w14:textId="792710B0"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BRCA</w:t>
            </w:r>
          </w:p>
        </w:tc>
        <w:tc>
          <w:tcPr>
            <w:tcW w:w="1009" w:type="pct"/>
            <w:tcBorders>
              <w:top w:val="single" w:sz="4" w:space="0" w:color="auto"/>
            </w:tcBorders>
            <w:shd w:val="clear" w:color="auto" w:fill="auto"/>
            <w:noWrap/>
            <w:vAlign w:val="center"/>
            <w:hideMark/>
          </w:tcPr>
          <w:p w14:paraId="62AC0C83"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757</w:t>
            </w:r>
          </w:p>
        </w:tc>
      </w:tr>
      <w:tr w:rsidR="00707A95" w:rsidRPr="003E6721" w14:paraId="13262ED1" w14:textId="77777777" w:rsidTr="00485C27">
        <w:trPr>
          <w:trHeight w:val="278"/>
        </w:trPr>
        <w:tc>
          <w:tcPr>
            <w:tcW w:w="3193" w:type="pct"/>
            <w:vAlign w:val="center"/>
          </w:tcPr>
          <w:p w14:paraId="4406DA6A" w14:textId="2AADB391"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head &amp; neck squamous cell carcinoma</w:t>
            </w:r>
          </w:p>
        </w:tc>
        <w:tc>
          <w:tcPr>
            <w:tcW w:w="798" w:type="pct"/>
            <w:shd w:val="clear" w:color="auto" w:fill="auto"/>
            <w:noWrap/>
            <w:vAlign w:val="center"/>
            <w:hideMark/>
          </w:tcPr>
          <w:p w14:paraId="26810A00" w14:textId="1EC4C965"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HNSC</w:t>
            </w:r>
          </w:p>
        </w:tc>
        <w:tc>
          <w:tcPr>
            <w:tcW w:w="1009" w:type="pct"/>
            <w:shd w:val="clear" w:color="auto" w:fill="auto"/>
            <w:noWrap/>
            <w:vAlign w:val="center"/>
            <w:hideMark/>
          </w:tcPr>
          <w:p w14:paraId="3F696523"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506</w:t>
            </w:r>
          </w:p>
        </w:tc>
      </w:tr>
      <w:tr w:rsidR="00707A95" w:rsidRPr="003E6721" w14:paraId="0EE26172" w14:textId="77777777" w:rsidTr="00485C27">
        <w:trPr>
          <w:trHeight w:val="278"/>
        </w:trPr>
        <w:tc>
          <w:tcPr>
            <w:tcW w:w="3193" w:type="pct"/>
            <w:vAlign w:val="center"/>
          </w:tcPr>
          <w:p w14:paraId="4656DBE9" w14:textId="64CE83F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brain lower grade glioma</w:t>
            </w:r>
          </w:p>
        </w:tc>
        <w:tc>
          <w:tcPr>
            <w:tcW w:w="798" w:type="pct"/>
            <w:shd w:val="clear" w:color="auto" w:fill="auto"/>
            <w:noWrap/>
            <w:vAlign w:val="center"/>
            <w:hideMark/>
          </w:tcPr>
          <w:p w14:paraId="3ADEB15D" w14:textId="110E5215"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LGG</w:t>
            </w:r>
          </w:p>
        </w:tc>
        <w:tc>
          <w:tcPr>
            <w:tcW w:w="1009" w:type="pct"/>
            <w:shd w:val="clear" w:color="auto" w:fill="auto"/>
            <w:noWrap/>
            <w:vAlign w:val="center"/>
            <w:hideMark/>
          </w:tcPr>
          <w:p w14:paraId="0C47016C"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506</w:t>
            </w:r>
          </w:p>
        </w:tc>
      </w:tr>
      <w:tr w:rsidR="00707A95" w:rsidRPr="003E6721" w14:paraId="5255D229" w14:textId="77777777" w:rsidTr="00485C27">
        <w:trPr>
          <w:trHeight w:val="278"/>
        </w:trPr>
        <w:tc>
          <w:tcPr>
            <w:tcW w:w="3193" w:type="pct"/>
            <w:vAlign w:val="center"/>
          </w:tcPr>
          <w:p w14:paraId="46AC7EA0" w14:textId="61AA513B"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thyroid carcinoma</w:t>
            </w:r>
          </w:p>
        </w:tc>
        <w:tc>
          <w:tcPr>
            <w:tcW w:w="798" w:type="pct"/>
            <w:shd w:val="clear" w:color="auto" w:fill="auto"/>
            <w:noWrap/>
            <w:vAlign w:val="center"/>
            <w:hideMark/>
          </w:tcPr>
          <w:p w14:paraId="1DC10358" w14:textId="78767C32"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THCA</w:t>
            </w:r>
          </w:p>
        </w:tc>
        <w:tc>
          <w:tcPr>
            <w:tcW w:w="1009" w:type="pct"/>
            <w:shd w:val="clear" w:color="auto" w:fill="auto"/>
            <w:noWrap/>
            <w:vAlign w:val="center"/>
            <w:hideMark/>
          </w:tcPr>
          <w:p w14:paraId="10AA11E6"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494</w:t>
            </w:r>
          </w:p>
        </w:tc>
      </w:tr>
      <w:tr w:rsidR="00707A95" w:rsidRPr="003E6721" w14:paraId="59820DCC" w14:textId="77777777" w:rsidTr="00485C27">
        <w:trPr>
          <w:trHeight w:val="278"/>
        </w:trPr>
        <w:tc>
          <w:tcPr>
            <w:tcW w:w="3193" w:type="pct"/>
            <w:vAlign w:val="center"/>
          </w:tcPr>
          <w:p w14:paraId="438C550A" w14:textId="5DFB39D8"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prostate adenocarcinoma</w:t>
            </w:r>
          </w:p>
        </w:tc>
        <w:tc>
          <w:tcPr>
            <w:tcW w:w="798" w:type="pct"/>
            <w:shd w:val="clear" w:color="auto" w:fill="auto"/>
            <w:noWrap/>
            <w:vAlign w:val="center"/>
            <w:hideMark/>
          </w:tcPr>
          <w:p w14:paraId="416C3F4B" w14:textId="0546171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PRAD</w:t>
            </w:r>
          </w:p>
        </w:tc>
        <w:tc>
          <w:tcPr>
            <w:tcW w:w="1009" w:type="pct"/>
            <w:shd w:val="clear" w:color="auto" w:fill="auto"/>
            <w:noWrap/>
            <w:vAlign w:val="center"/>
            <w:hideMark/>
          </w:tcPr>
          <w:p w14:paraId="70C4F643"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484</w:t>
            </w:r>
          </w:p>
        </w:tc>
      </w:tr>
      <w:tr w:rsidR="00707A95" w:rsidRPr="003E6721" w14:paraId="3130C3D5" w14:textId="77777777" w:rsidTr="00485C27">
        <w:trPr>
          <w:trHeight w:val="278"/>
        </w:trPr>
        <w:tc>
          <w:tcPr>
            <w:tcW w:w="3193" w:type="pct"/>
            <w:vAlign w:val="center"/>
          </w:tcPr>
          <w:p w14:paraId="5DAD5AF3" w14:textId="09E70583"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lung adenocarcinoma</w:t>
            </w:r>
          </w:p>
        </w:tc>
        <w:tc>
          <w:tcPr>
            <w:tcW w:w="798" w:type="pct"/>
            <w:shd w:val="clear" w:color="auto" w:fill="auto"/>
            <w:noWrap/>
            <w:vAlign w:val="center"/>
            <w:hideMark/>
          </w:tcPr>
          <w:p w14:paraId="6D58338F" w14:textId="1EA6182B"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LUAD</w:t>
            </w:r>
          </w:p>
        </w:tc>
        <w:tc>
          <w:tcPr>
            <w:tcW w:w="1009" w:type="pct"/>
            <w:shd w:val="clear" w:color="auto" w:fill="auto"/>
            <w:noWrap/>
            <w:vAlign w:val="center"/>
            <w:hideMark/>
          </w:tcPr>
          <w:p w14:paraId="6BBED6BA"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448</w:t>
            </w:r>
          </w:p>
        </w:tc>
      </w:tr>
      <w:tr w:rsidR="00707A95" w:rsidRPr="003E6721" w14:paraId="660A049E" w14:textId="77777777" w:rsidTr="00485C27">
        <w:trPr>
          <w:trHeight w:val="278"/>
        </w:trPr>
        <w:tc>
          <w:tcPr>
            <w:tcW w:w="3193" w:type="pct"/>
            <w:vAlign w:val="center"/>
          </w:tcPr>
          <w:p w14:paraId="759B5B7A" w14:textId="7ECB3798"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uterine corpus endometrioid carcinoma</w:t>
            </w:r>
          </w:p>
        </w:tc>
        <w:tc>
          <w:tcPr>
            <w:tcW w:w="798" w:type="pct"/>
            <w:shd w:val="clear" w:color="auto" w:fill="auto"/>
            <w:noWrap/>
            <w:vAlign w:val="center"/>
            <w:hideMark/>
          </w:tcPr>
          <w:p w14:paraId="36D594CD" w14:textId="786B1D3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UCEC</w:t>
            </w:r>
          </w:p>
        </w:tc>
        <w:tc>
          <w:tcPr>
            <w:tcW w:w="1009" w:type="pct"/>
            <w:shd w:val="clear" w:color="auto" w:fill="auto"/>
            <w:noWrap/>
            <w:vAlign w:val="center"/>
            <w:hideMark/>
          </w:tcPr>
          <w:p w14:paraId="3ABA4ED2"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411</w:t>
            </w:r>
          </w:p>
        </w:tc>
      </w:tr>
      <w:tr w:rsidR="00707A95" w:rsidRPr="003E6721" w14:paraId="519B669D" w14:textId="77777777" w:rsidTr="00485C27">
        <w:trPr>
          <w:trHeight w:val="278"/>
        </w:trPr>
        <w:tc>
          <w:tcPr>
            <w:tcW w:w="3193" w:type="pct"/>
            <w:vAlign w:val="center"/>
          </w:tcPr>
          <w:p w14:paraId="58873EDE" w14:textId="5520CD96"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bladder urothelial carcinoma</w:t>
            </w:r>
          </w:p>
        </w:tc>
        <w:tc>
          <w:tcPr>
            <w:tcW w:w="798" w:type="pct"/>
            <w:shd w:val="clear" w:color="auto" w:fill="auto"/>
            <w:noWrap/>
            <w:vAlign w:val="center"/>
            <w:hideMark/>
          </w:tcPr>
          <w:p w14:paraId="296016E3" w14:textId="4790301F"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BLCA</w:t>
            </w:r>
          </w:p>
        </w:tc>
        <w:tc>
          <w:tcPr>
            <w:tcW w:w="1009" w:type="pct"/>
            <w:shd w:val="clear" w:color="auto" w:fill="auto"/>
            <w:noWrap/>
            <w:vAlign w:val="center"/>
            <w:hideMark/>
          </w:tcPr>
          <w:p w14:paraId="665AD51C"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401</w:t>
            </w:r>
          </w:p>
        </w:tc>
      </w:tr>
      <w:tr w:rsidR="00707A95" w:rsidRPr="003E6721" w14:paraId="726FDD08" w14:textId="77777777" w:rsidTr="00485C27">
        <w:trPr>
          <w:trHeight w:val="278"/>
        </w:trPr>
        <w:tc>
          <w:tcPr>
            <w:tcW w:w="3193" w:type="pct"/>
            <w:vAlign w:val="center"/>
          </w:tcPr>
          <w:p w14:paraId="5E6D7A9D" w14:textId="667BC7A2"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stomach adenocarcinoma</w:t>
            </w:r>
          </w:p>
        </w:tc>
        <w:tc>
          <w:tcPr>
            <w:tcW w:w="798" w:type="pct"/>
            <w:shd w:val="clear" w:color="auto" w:fill="auto"/>
            <w:noWrap/>
            <w:vAlign w:val="center"/>
            <w:hideMark/>
          </w:tcPr>
          <w:p w14:paraId="51BC65A8" w14:textId="0504437B"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STAD</w:t>
            </w:r>
          </w:p>
        </w:tc>
        <w:tc>
          <w:tcPr>
            <w:tcW w:w="1009" w:type="pct"/>
            <w:shd w:val="clear" w:color="auto" w:fill="auto"/>
            <w:noWrap/>
            <w:vAlign w:val="center"/>
            <w:hideMark/>
          </w:tcPr>
          <w:p w14:paraId="4394C8F4"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365</w:t>
            </w:r>
          </w:p>
        </w:tc>
      </w:tr>
      <w:tr w:rsidR="00707A95" w:rsidRPr="003E6721" w14:paraId="7414503C" w14:textId="77777777" w:rsidTr="00485C27">
        <w:trPr>
          <w:trHeight w:val="278"/>
        </w:trPr>
        <w:tc>
          <w:tcPr>
            <w:tcW w:w="3193" w:type="pct"/>
            <w:vAlign w:val="center"/>
          </w:tcPr>
          <w:p w14:paraId="3836A42B" w14:textId="35A69161"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liver hepatocellular carcinoma</w:t>
            </w:r>
          </w:p>
        </w:tc>
        <w:tc>
          <w:tcPr>
            <w:tcW w:w="798" w:type="pct"/>
            <w:shd w:val="clear" w:color="auto" w:fill="auto"/>
            <w:noWrap/>
            <w:vAlign w:val="center"/>
            <w:hideMark/>
          </w:tcPr>
          <w:p w14:paraId="487F7930" w14:textId="5C9D6FFB"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LIHC</w:t>
            </w:r>
          </w:p>
        </w:tc>
        <w:tc>
          <w:tcPr>
            <w:tcW w:w="1009" w:type="pct"/>
            <w:shd w:val="clear" w:color="auto" w:fill="auto"/>
            <w:noWrap/>
            <w:vAlign w:val="center"/>
            <w:hideMark/>
          </w:tcPr>
          <w:p w14:paraId="5D58F4E3"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357</w:t>
            </w:r>
          </w:p>
        </w:tc>
      </w:tr>
      <w:tr w:rsidR="00707A95" w:rsidRPr="003E6721" w14:paraId="3E4EA7B4" w14:textId="77777777" w:rsidTr="00485C27">
        <w:trPr>
          <w:trHeight w:val="278"/>
        </w:trPr>
        <w:tc>
          <w:tcPr>
            <w:tcW w:w="3193" w:type="pct"/>
            <w:vAlign w:val="center"/>
          </w:tcPr>
          <w:p w14:paraId="702DD6B5" w14:textId="522415E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lung squamous cell carcinoma</w:t>
            </w:r>
          </w:p>
        </w:tc>
        <w:tc>
          <w:tcPr>
            <w:tcW w:w="798" w:type="pct"/>
            <w:shd w:val="clear" w:color="auto" w:fill="auto"/>
            <w:noWrap/>
            <w:vAlign w:val="center"/>
            <w:hideMark/>
          </w:tcPr>
          <w:p w14:paraId="4A57162B" w14:textId="52510A4E"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LUSC</w:t>
            </w:r>
          </w:p>
        </w:tc>
        <w:tc>
          <w:tcPr>
            <w:tcW w:w="1009" w:type="pct"/>
            <w:shd w:val="clear" w:color="auto" w:fill="auto"/>
            <w:noWrap/>
            <w:vAlign w:val="center"/>
            <w:hideMark/>
          </w:tcPr>
          <w:p w14:paraId="09FA3994"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356</w:t>
            </w:r>
          </w:p>
        </w:tc>
      </w:tr>
      <w:tr w:rsidR="00707A95" w:rsidRPr="003E6721" w14:paraId="4612F42D" w14:textId="77777777" w:rsidTr="00485C27">
        <w:trPr>
          <w:trHeight w:val="278"/>
        </w:trPr>
        <w:tc>
          <w:tcPr>
            <w:tcW w:w="3193" w:type="pct"/>
            <w:vAlign w:val="center"/>
          </w:tcPr>
          <w:p w14:paraId="17190B91" w14:textId="4D69D6D9"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skin cutaneous melanoma</w:t>
            </w:r>
          </w:p>
        </w:tc>
        <w:tc>
          <w:tcPr>
            <w:tcW w:w="798" w:type="pct"/>
            <w:shd w:val="clear" w:color="auto" w:fill="auto"/>
            <w:noWrap/>
            <w:vAlign w:val="center"/>
            <w:hideMark/>
          </w:tcPr>
          <w:p w14:paraId="6A846FEB" w14:textId="241BD80F"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SKCM</w:t>
            </w:r>
          </w:p>
        </w:tc>
        <w:tc>
          <w:tcPr>
            <w:tcW w:w="1009" w:type="pct"/>
            <w:shd w:val="clear" w:color="auto" w:fill="auto"/>
            <w:noWrap/>
            <w:vAlign w:val="center"/>
            <w:hideMark/>
          </w:tcPr>
          <w:p w14:paraId="75C667CE"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351</w:t>
            </w:r>
          </w:p>
        </w:tc>
      </w:tr>
      <w:tr w:rsidR="00707A95" w:rsidRPr="003E6721" w14:paraId="16D267AC" w14:textId="77777777" w:rsidTr="00485C27">
        <w:trPr>
          <w:trHeight w:val="278"/>
        </w:trPr>
        <w:tc>
          <w:tcPr>
            <w:tcW w:w="3193" w:type="pct"/>
            <w:vAlign w:val="center"/>
          </w:tcPr>
          <w:p w14:paraId="0901A1AE" w14:textId="7064340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kidney clear cell carcinoma</w:t>
            </w:r>
          </w:p>
        </w:tc>
        <w:tc>
          <w:tcPr>
            <w:tcW w:w="798" w:type="pct"/>
            <w:shd w:val="clear" w:color="auto" w:fill="auto"/>
            <w:noWrap/>
            <w:vAlign w:val="center"/>
            <w:hideMark/>
          </w:tcPr>
          <w:p w14:paraId="602E2A21" w14:textId="14687229"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KIRC</w:t>
            </w:r>
          </w:p>
        </w:tc>
        <w:tc>
          <w:tcPr>
            <w:tcW w:w="1009" w:type="pct"/>
            <w:shd w:val="clear" w:color="auto" w:fill="auto"/>
            <w:noWrap/>
            <w:vAlign w:val="center"/>
            <w:hideMark/>
          </w:tcPr>
          <w:p w14:paraId="66130E46"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306</w:t>
            </w:r>
          </w:p>
        </w:tc>
      </w:tr>
      <w:tr w:rsidR="00707A95" w:rsidRPr="003E6721" w14:paraId="208C22E1" w14:textId="77777777" w:rsidTr="00485C27">
        <w:trPr>
          <w:trHeight w:val="278"/>
        </w:trPr>
        <w:tc>
          <w:tcPr>
            <w:tcW w:w="3193" w:type="pct"/>
            <w:vAlign w:val="center"/>
          </w:tcPr>
          <w:p w14:paraId="46EFFD10" w14:textId="4F2D9BCE"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cervical &amp; endocervical cancer</w:t>
            </w:r>
          </w:p>
        </w:tc>
        <w:tc>
          <w:tcPr>
            <w:tcW w:w="798" w:type="pct"/>
            <w:shd w:val="clear" w:color="auto" w:fill="auto"/>
            <w:noWrap/>
            <w:vAlign w:val="center"/>
            <w:hideMark/>
          </w:tcPr>
          <w:p w14:paraId="20E001F6" w14:textId="7F9DCAD8"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CESC</w:t>
            </w:r>
          </w:p>
        </w:tc>
        <w:tc>
          <w:tcPr>
            <w:tcW w:w="1009" w:type="pct"/>
            <w:shd w:val="clear" w:color="auto" w:fill="auto"/>
            <w:noWrap/>
            <w:vAlign w:val="center"/>
            <w:hideMark/>
          </w:tcPr>
          <w:p w14:paraId="4CB7F0FD"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291</w:t>
            </w:r>
          </w:p>
        </w:tc>
      </w:tr>
      <w:tr w:rsidR="00707A95" w:rsidRPr="003E6721" w14:paraId="7DA848D3" w14:textId="77777777" w:rsidTr="00485C27">
        <w:trPr>
          <w:trHeight w:val="278"/>
        </w:trPr>
        <w:tc>
          <w:tcPr>
            <w:tcW w:w="3193" w:type="pct"/>
            <w:vAlign w:val="center"/>
          </w:tcPr>
          <w:p w14:paraId="31222041" w14:textId="23BF19F6"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colon adenocarcinoma</w:t>
            </w:r>
          </w:p>
        </w:tc>
        <w:tc>
          <w:tcPr>
            <w:tcW w:w="798" w:type="pct"/>
            <w:shd w:val="clear" w:color="auto" w:fill="auto"/>
            <w:noWrap/>
            <w:vAlign w:val="center"/>
            <w:hideMark/>
          </w:tcPr>
          <w:p w14:paraId="3B22C956" w14:textId="5C8FB531"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COAD</w:t>
            </w:r>
          </w:p>
        </w:tc>
        <w:tc>
          <w:tcPr>
            <w:tcW w:w="1009" w:type="pct"/>
            <w:shd w:val="clear" w:color="auto" w:fill="auto"/>
            <w:noWrap/>
            <w:vAlign w:val="center"/>
            <w:hideMark/>
          </w:tcPr>
          <w:p w14:paraId="4092B98A"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285</w:t>
            </w:r>
          </w:p>
        </w:tc>
      </w:tr>
      <w:tr w:rsidR="00707A95" w:rsidRPr="003E6721" w14:paraId="56114E78" w14:textId="77777777" w:rsidTr="00485C27">
        <w:trPr>
          <w:trHeight w:val="278"/>
        </w:trPr>
        <w:tc>
          <w:tcPr>
            <w:tcW w:w="3193" w:type="pct"/>
            <w:vAlign w:val="center"/>
          </w:tcPr>
          <w:p w14:paraId="357E7AA3" w14:textId="7553A9F6"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kidney papillary cell carcinoma</w:t>
            </w:r>
          </w:p>
        </w:tc>
        <w:tc>
          <w:tcPr>
            <w:tcW w:w="798" w:type="pct"/>
            <w:shd w:val="clear" w:color="auto" w:fill="auto"/>
            <w:noWrap/>
            <w:vAlign w:val="center"/>
            <w:hideMark/>
          </w:tcPr>
          <w:p w14:paraId="3BFEB6E5" w14:textId="3A4807D4"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KIRP</w:t>
            </w:r>
          </w:p>
        </w:tc>
        <w:tc>
          <w:tcPr>
            <w:tcW w:w="1009" w:type="pct"/>
            <w:shd w:val="clear" w:color="auto" w:fill="auto"/>
            <w:noWrap/>
            <w:vAlign w:val="center"/>
            <w:hideMark/>
          </w:tcPr>
          <w:p w14:paraId="35BB4CED"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268</w:t>
            </w:r>
          </w:p>
        </w:tc>
      </w:tr>
      <w:tr w:rsidR="00707A95" w:rsidRPr="003E6721" w14:paraId="6B1F0242" w14:textId="77777777" w:rsidTr="00485C27">
        <w:trPr>
          <w:trHeight w:val="278"/>
        </w:trPr>
        <w:tc>
          <w:tcPr>
            <w:tcW w:w="3193" w:type="pct"/>
            <w:vAlign w:val="center"/>
          </w:tcPr>
          <w:p w14:paraId="70E20FBF" w14:textId="25AC3A08"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sarcoma</w:t>
            </w:r>
          </w:p>
        </w:tc>
        <w:tc>
          <w:tcPr>
            <w:tcW w:w="798" w:type="pct"/>
            <w:shd w:val="clear" w:color="auto" w:fill="auto"/>
            <w:noWrap/>
            <w:vAlign w:val="center"/>
            <w:hideMark/>
          </w:tcPr>
          <w:p w14:paraId="70FC335F" w14:textId="2463E9F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SARC</w:t>
            </w:r>
          </w:p>
        </w:tc>
        <w:tc>
          <w:tcPr>
            <w:tcW w:w="1009" w:type="pct"/>
            <w:shd w:val="clear" w:color="auto" w:fill="auto"/>
            <w:noWrap/>
            <w:vAlign w:val="center"/>
            <w:hideMark/>
          </w:tcPr>
          <w:p w14:paraId="164BC54A"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250</w:t>
            </w:r>
          </w:p>
        </w:tc>
      </w:tr>
      <w:tr w:rsidR="00707A95" w:rsidRPr="003E6721" w14:paraId="77E3A2A7" w14:textId="77777777" w:rsidTr="00485C27">
        <w:trPr>
          <w:trHeight w:val="278"/>
        </w:trPr>
        <w:tc>
          <w:tcPr>
            <w:tcW w:w="3193" w:type="pct"/>
            <w:vAlign w:val="center"/>
          </w:tcPr>
          <w:p w14:paraId="5F38621B" w14:textId="5B3AFB8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esophageal carcinoma</w:t>
            </w:r>
          </w:p>
        </w:tc>
        <w:tc>
          <w:tcPr>
            <w:tcW w:w="798" w:type="pct"/>
            <w:shd w:val="clear" w:color="auto" w:fill="auto"/>
            <w:noWrap/>
            <w:vAlign w:val="center"/>
            <w:hideMark/>
          </w:tcPr>
          <w:p w14:paraId="1FA69A96" w14:textId="20CDED81"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ESCA</w:t>
            </w:r>
          </w:p>
        </w:tc>
        <w:tc>
          <w:tcPr>
            <w:tcW w:w="1009" w:type="pct"/>
            <w:shd w:val="clear" w:color="auto" w:fill="auto"/>
            <w:noWrap/>
            <w:vAlign w:val="center"/>
            <w:hideMark/>
          </w:tcPr>
          <w:p w14:paraId="558522AA"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180</w:t>
            </w:r>
          </w:p>
        </w:tc>
      </w:tr>
      <w:tr w:rsidR="00707A95" w:rsidRPr="003E6721" w14:paraId="2C2546FE" w14:textId="77777777" w:rsidTr="00485C27">
        <w:trPr>
          <w:trHeight w:val="278"/>
        </w:trPr>
        <w:tc>
          <w:tcPr>
            <w:tcW w:w="3193" w:type="pct"/>
            <w:vAlign w:val="center"/>
          </w:tcPr>
          <w:p w14:paraId="24A8FE54" w14:textId="00D053D9"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pancreatic adenocarcinoma</w:t>
            </w:r>
          </w:p>
        </w:tc>
        <w:tc>
          <w:tcPr>
            <w:tcW w:w="798" w:type="pct"/>
            <w:shd w:val="clear" w:color="auto" w:fill="auto"/>
            <w:noWrap/>
            <w:vAlign w:val="center"/>
            <w:hideMark/>
          </w:tcPr>
          <w:p w14:paraId="72E3E2D1" w14:textId="7E867788"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PAAD</w:t>
            </w:r>
          </w:p>
        </w:tc>
        <w:tc>
          <w:tcPr>
            <w:tcW w:w="1009" w:type="pct"/>
            <w:shd w:val="clear" w:color="auto" w:fill="auto"/>
            <w:noWrap/>
            <w:vAlign w:val="center"/>
            <w:hideMark/>
          </w:tcPr>
          <w:p w14:paraId="2B815966"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176</w:t>
            </w:r>
          </w:p>
        </w:tc>
      </w:tr>
      <w:tr w:rsidR="00707A95" w:rsidRPr="003E6721" w14:paraId="229903D6" w14:textId="77777777" w:rsidTr="00485C27">
        <w:trPr>
          <w:trHeight w:val="278"/>
        </w:trPr>
        <w:tc>
          <w:tcPr>
            <w:tcW w:w="3193" w:type="pct"/>
            <w:vAlign w:val="center"/>
          </w:tcPr>
          <w:p w14:paraId="1987990E" w14:textId="532D4B3A"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acute myeloid leukemia</w:t>
            </w:r>
          </w:p>
        </w:tc>
        <w:tc>
          <w:tcPr>
            <w:tcW w:w="798" w:type="pct"/>
            <w:shd w:val="clear" w:color="auto" w:fill="auto"/>
            <w:noWrap/>
            <w:vAlign w:val="center"/>
            <w:hideMark/>
          </w:tcPr>
          <w:p w14:paraId="2D213772" w14:textId="51E22B36"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LAML</w:t>
            </w:r>
          </w:p>
        </w:tc>
        <w:tc>
          <w:tcPr>
            <w:tcW w:w="1009" w:type="pct"/>
            <w:shd w:val="clear" w:color="auto" w:fill="auto"/>
            <w:noWrap/>
            <w:vAlign w:val="center"/>
            <w:hideMark/>
          </w:tcPr>
          <w:p w14:paraId="6E58DA97"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163</w:t>
            </w:r>
          </w:p>
        </w:tc>
      </w:tr>
      <w:tr w:rsidR="00707A95" w:rsidRPr="003E6721" w14:paraId="3B4BAFAF" w14:textId="77777777" w:rsidTr="00485C27">
        <w:trPr>
          <w:trHeight w:val="278"/>
        </w:trPr>
        <w:tc>
          <w:tcPr>
            <w:tcW w:w="3193" w:type="pct"/>
            <w:vAlign w:val="center"/>
          </w:tcPr>
          <w:p w14:paraId="55485A24" w14:textId="0BABCE09"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pheochromocytoma &amp; paraganglioma</w:t>
            </w:r>
          </w:p>
        </w:tc>
        <w:tc>
          <w:tcPr>
            <w:tcW w:w="798" w:type="pct"/>
            <w:shd w:val="clear" w:color="auto" w:fill="auto"/>
            <w:noWrap/>
            <w:vAlign w:val="center"/>
            <w:hideMark/>
          </w:tcPr>
          <w:p w14:paraId="6334FC5C" w14:textId="125AE7D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PCPG</w:t>
            </w:r>
          </w:p>
        </w:tc>
        <w:tc>
          <w:tcPr>
            <w:tcW w:w="1009" w:type="pct"/>
            <w:shd w:val="clear" w:color="auto" w:fill="auto"/>
            <w:noWrap/>
            <w:vAlign w:val="center"/>
            <w:hideMark/>
          </w:tcPr>
          <w:p w14:paraId="02C24A8A"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161</w:t>
            </w:r>
          </w:p>
        </w:tc>
      </w:tr>
      <w:tr w:rsidR="00707A95" w:rsidRPr="003E6721" w14:paraId="1F047C43" w14:textId="77777777" w:rsidTr="00485C27">
        <w:trPr>
          <w:trHeight w:val="278"/>
        </w:trPr>
        <w:tc>
          <w:tcPr>
            <w:tcW w:w="3193" w:type="pct"/>
            <w:vAlign w:val="center"/>
          </w:tcPr>
          <w:p w14:paraId="048D78CD" w14:textId="590BE5AB"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testicular germ cell tumor</w:t>
            </w:r>
          </w:p>
        </w:tc>
        <w:tc>
          <w:tcPr>
            <w:tcW w:w="798" w:type="pct"/>
            <w:shd w:val="clear" w:color="auto" w:fill="auto"/>
            <w:noWrap/>
            <w:vAlign w:val="center"/>
            <w:hideMark/>
          </w:tcPr>
          <w:p w14:paraId="619FA0B8" w14:textId="6E6B5973"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TGCT</w:t>
            </w:r>
          </w:p>
        </w:tc>
        <w:tc>
          <w:tcPr>
            <w:tcW w:w="1009" w:type="pct"/>
            <w:shd w:val="clear" w:color="auto" w:fill="auto"/>
            <w:noWrap/>
            <w:vAlign w:val="center"/>
            <w:hideMark/>
          </w:tcPr>
          <w:p w14:paraId="43E58C02"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133</w:t>
            </w:r>
          </w:p>
        </w:tc>
      </w:tr>
      <w:tr w:rsidR="00707A95" w:rsidRPr="003E6721" w14:paraId="06BC33F3" w14:textId="77777777" w:rsidTr="00485C27">
        <w:trPr>
          <w:trHeight w:val="278"/>
        </w:trPr>
        <w:tc>
          <w:tcPr>
            <w:tcW w:w="3193" w:type="pct"/>
            <w:vAlign w:val="center"/>
          </w:tcPr>
          <w:p w14:paraId="25F97C74" w14:textId="3876A604"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thymoma</w:t>
            </w:r>
          </w:p>
        </w:tc>
        <w:tc>
          <w:tcPr>
            <w:tcW w:w="798" w:type="pct"/>
            <w:shd w:val="clear" w:color="auto" w:fill="auto"/>
            <w:noWrap/>
            <w:vAlign w:val="center"/>
            <w:hideMark/>
          </w:tcPr>
          <w:p w14:paraId="0A1FE132" w14:textId="44FDD660"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THYM</w:t>
            </w:r>
          </w:p>
        </w:tc>
        <w:tc>
          <w:tcPr>
            <w:tcW w:w="1009" w:type="pct"/>
            <w:shd w:val="clear" w:color="auto" w:fill="auto"/>
            <w:noWrap/>
            <w:vAlign w:val="center"/>
            <w:hideMark/>
          </w:tcPr>
          <w:p w14:paraId="040F0040"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119</w:t>
            </w:r>
          </w:p>
        </w:tc>
      </w:tr>
      <w:tr w:rsidR="00707A95" w:rsidRPr="003E6721" w14:paraId="5A73BA4C" w14:textId="77777777" w:rsidTr="00485C27">
        <w:trPr>
          <w:trHeight w:val="278"/>
        </w:trPr>
        <w:tc>
          <w:tcPr>
            <w:tcW w:w="3193" w:type="pct"/>
            <w:vAlign w:val="center"/>
          </w:tcPr>
          <w:p w14:paraId="79BFFA36" w14:textId="3ACBB993"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lastRenderedPageBreak/>
              <w:t>rectum adenocarcinoma</w:t>
            </w:r>
          </w:p>
        </w:tc>
        <w:tc>
          <w:tcPr>
            <w:tcW w:w="798" w:type="pct"/>
            <w:shd w:val="clear" w:color="auto" w:fill="auto"/>
            <w:noWrap/>
            <w:vAlign w:val="center"/>
            <w:hideMark/>
          </w:tcPr>
          <w:p w14:paraId="7D21A473" w14:textId="4249A61D"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READ</w:t>
            </w:r>
          </w:p>
        </w:tc>
        <w:tc>
          <w:tcPr>
            <w:tcW w:w="1009" w:type="pct"/>
            <w:shd w:val="clear" w:color="auto" w:fill="auto"/>
            <w:noWrap/>
            <w:vAlign w:val="center"/>
            <w:hideMark/>
          </w:tcPr>
          <w:p w14:paraId="0EAED24E"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91</w:t>
            </w:r>
          </w:p>
        </w:tc>
      </w:tr>
      <w:tr w:rsidR="00707A95" w:rsidRPr="003E6721" w14:paraId="2D98125C" w14:textId="77777777" w:rsidTr="00485C27">
        <w:trPr>
          <w:trHeight w:val="278"/>
        </w:trPr>
        <w:tc>
          <w:tcPr>
            <w:tcW w:w="3193" w:type="pct"/>
            <w:vAlign w:val="center"/>
          </w:tcPr>
          <w:p w14:paraId="79C739CE" w14:textId="349B193D"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mesothelioma</w:t>
            </w:r>
          </w:p>
        </w:tc>
        <w:tc>
          <w:tcPr>
            <w:tcW w:w="798" w:type="pct"/>
            <w:shd w:val="clear" w:color="auto" w:fill="auto"/>
            <w:noWrap/>
            <w:vAlign w:val="center"/>
            <w:hideMark/>
          </w:tcPr>
          <w:p w14:paraId="24BEED92" w14:textId="0BDAB8A6"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MESO</w:t>
            </w:r>
          </w:p>
        </w:tc>
        <w:tc>
          <w:tcPr>
            <w:tcW w:w="1009" w:type="pct"/>
            <w:shd w:val="clear" w:color="auto" w:fill="auto"/>
            <w:noWrap/>
            <w:vAlign w:val="center"/>
            <w:hideMark/>
          </w:tcPr>
          <w:p w14:paraId="4BACCC76"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87</w:t>
            </w:r>
          </w:p>
        </w:tc>
      </w:tr>
      <w:tr w:rsidR="00707A95" w:rsidRPr="003E6721" w14:paraId="42B939ED" w14:textId="77777777" w:rsidTr="00485C27">
        <w:trPr>
          <w:trHeight w:val="278"/>
        </w:trPr>
        <w:tc>
          <w:tcPr>
            <w:tcW w:w="3193" w:type="pct"/>
            <w:vAlign w:val="center"/>
          </w:tcPr>
          <w:p w14:paraId="7E557DCD" w14:textId="3D241506"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uveal melanoma</w:t>
            </w:r>
          </w:p>
        </w:tc>
        <w:tc>
          <w:tcPr>
            <w:tcW w:w="798" w:type="pct"/>
            <w:shd w:val="clear" w:color="auto" w:fill="auto"/>
            <w:noWrap/>
            <w:vAlign w:val="center"/>
            <w:hideMark/>
          </w:tcPr>
          <w:p w14:paraId="3E0522EC" w14:textId="457AD8FA"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UVM</w:t>
            </w:r>
          </w:p>
        </w:tc>
        <w:tc>
          <w:tcPr>
            <w:tcW w:w="1009" w:type="pct"/>
            <w:shd w:val="clear" w:color="auto" w:fill="auto"/>
            <w:noWrap/>
            <w:vAlign w:val="center"/>
            <w:hideMark/>
          </w:tcPr>
          <w:p w14:paraId="661986DB"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80</w:t>
            </w:r>
          </w:p>
        </w:tc>
      </w:tr>
      <w:tr w:rsidR="00707A95" w:rsidRPr="003E6721" w14:paraId="75F9F9EB" w14:textId="77777777" w:rsidTr="00485C27">
        <w:trPr>
          <w:trHeight w:val="278"/>
        </w:trPr>
        <w:tc>
          <w:tcPr>
            <w:tcW w:w="3193" w:type="pct"/>
            <w:vAlign w:val="center"/>
          </w:tcPr>
          <w:p w14:paraId="7C3346DD" w14:textId="2C47552E"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adrenocortical cancer</w:t>
            </w:r>
          </w:p>
        </w:tc>
        <w:tc>
          <w:tcPr>
            <w:tcW w:w="798" w:type="pct"/>
            <w:shd w:val="clear" w:color="auto" w:fill="auto"/>
            <w:noWrap/>
            <w:vAlign w:val="center"/>
            <w:hideMark/>
          </w:tcPr>
          <w:p w14:paraId="56F01EA0" w14:textId="68D691BD"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ACC</w:t>
            </w:r>
          </w:p>
        </w:tc>
        <w:tc>
          <w:tcPr>
            <w:tcW w:w="1009" w:type="pct"/>
            <w:shd w:val="clear" w:color="auto" w:fill="auto"/>
            <w:noWrap/>
            <w:vAlign w:val="center"/>
            <w:hideMark/>
          </w:tcPr>
          <w:p w14:paraId="54D3BEAF"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76</w:t>
            </w:r>
          </w:p>
        </w:tc>
      </w:tr>
      <w:tr w:rsidR="00707A95" w:rsidRPr="003E6721" w14:paraId="254D94FD" w14:textId="77777777" w:rsidTr="00485C27">
        <w:trPr>
          <w:trHeight w:val="278"/>
        </w:trPr>
        <w:tc>
          <w:tcPr>
            <w:tcW w:w="3193" w:type="pct"/>
            <w:vAlign w:val="center"/>
          </w:tcPr>
          <w:p w14:paraId="4D58EB39" w14:textId="479BA2E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kidney chromophobe</w:t>
            </w:r>
          </w:p>
        </w:tc>
        <w:tc>
          <w:tcPr>
            <w:tcW w:w="798" w:type="pct"/>
            <w:shd w:val="clear" w:color="auto" w:fill="auto"/>
            <w:noWrap/>
            <w:vAlign w:val="center"/>
            <w:hideMark/>
          </w:tcPr>
          <w:p w14:paraId="11F59234" w14:textId="0CD23F33"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KICH</w:t>
            </w:r>
          </w:p>
        </w:tc>
        <w:tc>
          <w:tcPr>
            <w:tcW w:w="1009" w:type="pct"/>
            <w:shd w:val="clear" w:color="auto" w:fill="auto"/>
            <w:noWrap/>
            <w:vAlign w:val="center"/>
            <w:hideMark/>
          </w:tcPr>
          <w:p w14:paraId="14F682AD"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65</w:t>
            </w:r>
          </w:p>
        </w:tc>
      </w:tr>
      <w:tr w:rsidR="00707A95" w:rsidRPr="003E6721" w14:paraId="3D5FADB0" w14:textId="77777777" w:rsidTr="00485C27">
        <w:trPr>
          <w:trHeight w:val="278"/>
        </w:trPr>
        <w:tc>
          <w:tcPr>
            <w:tcW w:w="3193" w:type="pct"/>
            <w:vAlign w:val="center"/>
          </w:tcPr>
          <w:p w14:paraId="02679032" w14:textId="38C61013"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uterine carcinosarcoma</w:t>
            </w:r>
          </w:p>
        </w:tc>
        <w:tc>
          <w:tcPr>
            <w:tcW w:w="798" w:type="pct"/>
            <w:shd w:val="clear" w:color="auto" w:fill="auto"/>
            <w:noWrap/>
            <w:vAlign w:val="center"/>
            <w:hideMark/>
          </w:tcPr>
          <w:p w14:paraId="2C598607" w14:textId="1577E82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UCS</w:t>
            </w:r>
          </w:p>
        </w:tc>
        <w:tc>
          <w:tcPr>
            <w:tcW w:w="1009" w:type="pct"/>
            <w:shd w:val="clear" w:color="auto" w:fill="auto"/>
            <w:noWrap/>
            <w:vAlign w:val="center"/>
            <w:hideMark/>
          </w:tcPr>
          <w:p w14:paraId="01778567"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55</w:t>
            </w:r>
          </w:p>
        </w:tc>
      </w:tr>
      <w:tr w:rsidR="00707A95" w:rsidRPr="003E6721" w14:paraId="785FF5F2" w14:textId="77777777" w:rsidTr="00485C27">
        <w:trPr>
          <w:trHeight w:val="278"/>
        </w:trPr>
        <w:tc>
          <w:tcPr>
            <w:tcW w:w="3193" w:type="pct"/>
            <w:vAlign w:val="center"/>
          </w:tcPr>
          <w:p w14:paraId="0510B60A" w14:textId="216388AA"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diffuse large B-cell lymphoma</w:t>
            </w:r>
          </w:p>
        </w:tc>
        <w:tc>
          <w:tcPr>
            <w:tcW w:w="798" w:type="pct"/>
            <w:shd w:val="clear" w:color="auto" w:fill="auto"/>
            <w:noWrap/>
            <w:vAlign w:val="center"/>
            <w:hideMark/>
          </w:tcPr>
          <w:p w14:paraId="1A97146D" w14:textId="0DD51EF8"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DLBC</w:t>
            </w:r>
          </w:p>
        </w:tc>
        <w:tc>
          <w:tcPr>
            <w:tcW w:w="1009" w:type="pct"/>
            <w:shd w:val="clear" w:color="auto" w:fill="auto"/>
            <w:noWrap/>
            <w:vAlign w:val="center"/>
            <w:hideMark/>
          </w:tcPr>
          <w:p w14:paraId="30F76B1F"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47</w:t>
            </w:r>
          </w:p>
        </w:tc>
      </w:tr>
      <w:tr w:rsidR="00707A95" w:rsidRPr="003E6721" w14:paraId="4B3F66EE" w14:textId="77777777" w:rsidTr="00485C27">
        <w:trPr>
          <w:trHeight w:val="278"/>
        </w:trPr>
        <w:tc>
          <w:tcPr>
            <w:tcW w:w="3193" w:type="pct"/>
            <w:vAlign w:val="center"/>
          </w:tcPr>
          <w:p w14:paraId="0933811D" w14:textId="027E9A7C"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cholangiocarcinoma</w:t>
            </w:r>
          </w:p>
        </w:tc>
        <w:tc>
          <w:tcPr>
            <w:tcW w:w="798" w:type="pct"/>
            <w:shd w:val="clear" w:color="auto" w:fill="auto"/>
            <w:noWrap/>
            <w:vAlign w:val="center"/>
            <w:hideMark/>
          </w:tcPr>
          <w:p w14:paraId="146B3649" w14:textId="3ACE377B"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CHOL</w:t>
            </w:r>
          </w:p>
        </w:tc>
        <w:tc>
          <w:tcPr>
            <w:tcW w:w="1009" w:type="pct"/>
            <w:shd w:val="clear" w:color="auto" w:fill="auto"/>
            <w:noWrap/>
            <w:vAlign w:val="center"/>
            <w:hideMark/>
          </w:tcPr>
          <w:p w14:paraId="700E3B40"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36</w:t>
            </w:r>
          </w:p>
        </w:tc>
      </w:tr>
      <w:tr w:rsidR="00707A95" w:rsidRPr="003E6721" w14:paraId="6E526C72" w14:textId="77777777" w:rsidTr="00485C27">
        <w:trPr>
          <w:trHeight w:val="278"/>
        </w:trPr>
        <w:tc>
          <w:tcPr>
            <w:tcW w:w="3193" w:type="pct"/>
            <w:vAlign w:val="center"/>
          </w:tcPr>
          <w:p w14:paraId="12A50871" w14:textId="4DF9276A"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ovarian serous cystadenocarcinoma</w:t>
            </w:r>
          </w:p>
        </w:tc>
        <w:tc>
          <w:tcPr>
            <w:tcW w:w="798" w:type="pct"/>
            <w:shd w:val="clear" w:color="auto" w:fill="auto"/>
            <w:noWrap/>
            <w:vAlign w:val="center"/>
            <w:hideMark/>
          </w:tcPr>
          <w:p w14:paraId="5A5C8B68" w14:textId="243693E9"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OV</w:t>
            </w:r>
          </w:p>
        </w:tc>
        <w:tc>
          <w:tcPr>
            <w:tcW w:w="1009" w:type="pct"/>
            <w:shd w:val="clear" w:color="auto" w:fill="auto"/>
            <w:noWrap/>
            <w:vAlign w:val="center"/>
            <w:hideMark/>
          </w:tcPr>
          <w:p w14:paraId="2B5CF18B" w14:textId="77777777" w:rsidR="00707A95" w:rsidRPr="00A95F14" w:rsidRDefault="00707A95" w:rsidP="003E6721">
            <w:pPr>
              <w:widowControl/>
              <w:rPr>
                <w:rFonts w:eastAsia="等线" w:cs="Times New Roman"/>
                <w:color w:val="000000"/>
                <w:kern w:val="0"/>
                <w:sz w:val="21"/>
                <w:szCs w:val="21"/>
              </w:rPr>
            </w:pPr>
            <w:r w:rsidRPr="00A95F14">
              <w:rPr>
                <w:rFonts w:eastAsia="等线" w:cs="Times New Roman"/>
                <w:color w:val="000000"/>
                <w:kern w:val="0"/>
                <w:sz w:val="21"/>
                <w:szCs w:val="21"/>
              </w:rPr>
              <w:t>9</w:t>
            </w:r>
          </w:p>
        </w:tc>
      </w:tr>
    </w:tbl>
    <w:p w14:paraId="6C34738D" w14:textId="2B43EE93" w:rsidR="00F57BE0" w:rsidRDefault="00F57BE0" w:rsidP="00FE56B4">
      <w:pPr>
        <w:rPr>
          <w:rFonts w:cs="Times New Roman"/>
          <w:szCs w:val="24"/>
        </w:rPr>
      </w:pPr>
    </w:p>
    <w:p w14:paraId="3F7BA041" w14:textId="0F1E5F08" w:rsidR="00714992" w:rsidRDefault="00F57BE0" w:rsidP="00714992">
      <w:pPr>
        <w:widowControl/>
        <w:jc w:val="left"/>
        <w:rPr>
          <w:rFonts w:cs="Times New Roman"/>
          <w:szCs w:val="24"/>
        </w:rPr>
      </w:pPr>
      <w:r>
        <w:rPr>
          <w:rFonts w:cs="Times New Roman"/>
          <w:szCs w:val="24"/>
        </w:rPr>
        <w:br w:type="page"/>
      </w:r>
    </w:p>
    <w:p w14:paraId="2E38C464" w14:textId="5C59032A" w:rsidR="00714992" w:rsidRPr="00714992" w:rsidRDefault="00714992" w:rsidP="00227585">
      <w:pPr>
        <w:pStyle w:val="2"/>
        <w:spacing w:after="156"/>
      </w:pPr>
      <w:bookmarkStart w:id="11" w:name="_Toc103549111"/>
      <w:r w:rsidRPr="00306B61">
        <w:lastRenderedPageBreak/>
        <w:t xml:space="preserve">Table </w:t>
      </w:r>
      <w:r>
        <w:t>S2:</w:t>
      </w:r>
      <w:r w:rsidRPr="00306B61">
        <w:t xml:space="preserve"> </w:t>
      </w:r>
      <w:r w:rsidR="00CE5042" w:rsidRPr="00CE5042">
        <w:t>The categories and references of all methods</w:t>
      </w:r>
      <w:bookmarkEnd w:id="11"/>
    </w:p>
    <w:p w14:paraId="044B34C9" w14:textId="4B16409D" w:rsidR="00306B61" w:rsidRDefault="00306B61" w:rsidP="00306B61">
      <w:pPr>
        <w:pStyle w:val="a8"/>
        <w:keepNext/>
        <w:rPr>
          <w:rFonts w:ascii="Times New Roman" w:hAnsi="Times New Roman" w:cs="Times New Roman"/>
          <w:sz w:val="24"/>
          <w:szCs w:val="24"/>
        </w:rPr>
      </w:pPr>
      <w:r w:rsidRPr="00306B61">
        <w:rPr>
          <w:rFonts w:ascii="Times New Roman" w:hAnsi="Times New Roman" w:cs="Times New Roman"/>
          <w:b/>
          <w:bCs/>
          <w:sz w:val="24"/>
          <w:szCs w:val="24"/>
        </w:rPr>
        <w:t xml:space="preserve">Table </w:t>
      </w:r>
      <w:r>
        <w:rPr>
          <w:rFonts w:ascii="Times New Roman" w:hAnsi="Times New Roman" w:cs="Times New Roman"/>
          <w:b/>
          <w:bCs/>
          <w:sz w:val="24"/>
          <w:szCs w:val="24"/>
        </w:rPr>
        <w:t>S2</w:t>
      </w:r>
      <w:r w:rsidRPr="00306B61">
        <w:rPr>
          <w:rFonts w:ascii="Times New Roman" w:hAnsi="Times New Roman" w:cs="Times New Roman"/>
          <w:b/>
          <w:bCs/>
          <w:sz w:val="24"/>
          <w:szCs w:val="24"/>
        </w:rPr>
        <w:t>.</w:t>
      </w:r>
      <w:r w:rsidRPr="00306B61">
        <w:rPr>
          <w:rFonts w:ascii="Times New Roman" w:hAnsi="Times New Roman" w:cs="Times New Roman"/>
          <w:sz w:val="24"/>
          <w:szCs w:val="24"/>
        </w:rPr>
        <w:t xml:space="preserve"> The </w:t>
      </w:r>
      <w:r w:rsidR="00CE5042">
        <w:rPr>
          <w:rFonts w:ascii="Times New Roman" w:hAnsi="Times New Roman" w:cs="Times New Roman"/>
          <w:sz w:val="24"/>
          <w:szCs w:val="24"/>
        </w:rPr>
        <w:t xml:space="preserve">categories and references of all </w:t>
      </w:r>
      <w:r w:rsidRPr="00306B61">
        <w:rPr>
          <w:rFonts w:ascii="Times New Roman" w:hAnsi="Times New Roman" w:cs="Times New Roman"/>
          <w:sz w:val="24"/>
          <w:szCs w:val="24"/>
        </w:rPr>
        <w:t>methods</w:t>
      </w:r>
      <w:r w:rsidR="00CE5042">
        <w:rPr>
          <w:rFonts w:ascii="Times New Roman" w:hAnsi="Times New Roman" w:cs="Times New Roman"/>
          <w:sz w:val="24"/>
          <w:szCs w:val="24"/>
        </w:rPr>
        <w:t>.</w:t>
      </w:r>
    </w:p>
    <w:tbl>
      <w:tblPr>
        <w:tblStyle w:val="a9"/>
        <w:tblW w:w="8295"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4253"/>
        <w:gridCol w:w="1637"/>
      </w:tblGrid>
      <w:tr w:rsidR="00624188" w:rsidRPr="00624188" w14:paraId="39F39A5F" w14:textId="77777777" w:rsidTr="00996897">
        <w:tc>
          <w:tcPr>
            <w:tcW w:w="2405" w:type="dxa"/>
            <w:tcBorders>
              <w:bottom w:val="single" w:sz="4" w:space="0" w:color="auto"/>
            </w:tcBorders>
          </w:tcPr>
          <w:p w14:paraId="455D656F" w14:textId="2DCBFD9C" w:rsidR="00624188" w:rsidRPr="00624188" w:rsidRDefault="00624188" w:rsidP="007B6993">
            <w:pPr>
              <w:rPr>
                <w:rFonts w:cs="Times New Roman"/>
                <w:sz w:val="21"/>
                <w:szCs w:val="21"/>
              </w:rPr>
            </w:pPr>
            <w:r w:rsidRPr="00624188">
              <w:rPr>
                <w:rFonts w:eastAsia="等线" w:cs="Times New Roman"/>
                <w:color w:val="000000"/>
                <w:kern w:val="0"/>
                <w:sz w:val="21"/>
                <w:szCs w:val="21"/>
              </w:rPr>
              <w:t>Method</w:t>
            </w:r>
          </w:p>
        </w:tc>
        <w:tc>
          <w:tcPr>
            <w:tcW w:w="4253" w:type="dxa"/>
            <w:tcBorders>
              <w:bottom w:val="single" w:sz="4" w:space="0" w:color="auto"/>
            </w:tcBorders>
          </w:tcPr>
          <w:p w14:paraId="2B091F61" w14:textId="05CD19DA" w:rsidR="00624188" w:rsidRPr="00624188" w:rsidRDefault="00624188" w:rsidP="007B6993">
            <w:pPr>
              <w:rPr>
                <w:rFonts w:cs="Times New Roman"/>
                <w:sz w:val="21"/>
                <w:szCs w:val="21"/>
              </w:rPr>
            </w:pPr>
            <w:r w:rsidRPr="00624188">
              <w:rPr>
                <w:rFonts w:eastAsia="等线" w:cs="Times New Roman"/>
                <w:color w:val="000000"/>
                <w:kern w:val="0"/>
                <w:sz w:val="21"/>
                <w:szCs w:val="21"/>
              </w:rPr>
              <w:t>Categories</w:t>
            </w:r>
            <w:r w:rsidRPr="00624188">
              <w:rPr>
                <w:rFonts w:eastAsia="等线" w:cs="Times New Roman"/>
                <w:color w:val="000000"/>
                <w:kern w:val="0"/>
                <w:sz w:val="21"/>
                <w:szCs w:val="21"/>
                <w:vertAlign w:val="superscript"/>
              </w:rPr>
              <w:t>1</w:t>
            </w:r>
          </w:p>
        </w:tc>
        <w:tc>
          <w:tcPr>
            <w:tcW w:w="1637" w:type="dxa"/>
            <w:tcBorders>
              <w:bottom w:val="single" w:sz="4" w:space="0" w:color="auto"/>
            </w:tcBorders>
          </w:tcPr>
          <w:p w14:paraId="18058DBA" w14:textId="286571F3" w:rsidR="00624188" w:rsidRPr="00624188" w:rsidRDefault="00624188" w:rsidP="007B6993">
            <w:pPr>
              <w:rPr>
                <w:rFonts w:cs="Times New Roman"/>
                <w:sz w:val="21"/>
                <w:szCs w:val="21"/>
              </w:rPr>
            </w:pPr>
            <w:r w:rsidRPr="00624188">
              <w:rPr>
                <w:rFonts w:eastAsia="等线" w:cs="Times New Roman"/>
                <w:color w:val="000000"/>
                <w:kern w:val="0"/>
                <w:sz w:val="21"/>
                <w:szCs w:val="21"/>
              </w:rPr>
              <w:t>Reference</w:t>
            </w:r>
          </w:p>
        </w:tc>
      </w:tr>
      <w:tr w:rsidR="00624188" w:rsidRPr="00624188" w14:paraId="04128187" w14:textId="77777777" w:rsidTr="00996897">
        <w:tc>
          <w:tcPr>
            <w:tcW w:w="2405" w:type="dxa"/>
            <w:tcBorders>
              <w:top w:val="single" w:sz="4" w:space="0" w:color="auto"/>
            </w:tcBorders>
          </w:tcPr>
          <w:p w14:paraId="4511861A" w14:textId="56D14221" w:rsidR="00624188" w:rsidRPr="00624188" w:rsidRDefault="00624188" w:rsidP="007B6993">
            <w:pPr>
              <w:rPr>
                <w:rFonts w:cs="Times New Roman"/>
                <w:sz w:val="21"/>
                <w:szCs w:val="21"/>
              </w:rPr>
            </w:pPr>
            <w:r w:rsidRPr="00624188">
              <w:rPr>
                <w:rFonts w:eastAsia="等线" w:cs="Times New Roman"/>
                <w:color w:val="000000"/>
                <w:kern w:val="0"/>
                <w:sz w:val="21"/>
                <w:szCs w:val="21"/>
              </w:rPr>
              <w:t>k-means</w:t>
            </w:r>
          </w:p>
        </w:tc>
        <w:tc>
          <w:tcPr>
            <w:tcW w:w="4253" w:type="dxa"/>
            <w:tcBorders>
              <w:top w:val="single" w:sz="4" w:space="0" w:color="auto"/>
            </w:tcBorders>
          </w:tcPr>
          <w:p w14:paraId="4C5274ED" w14:textId="34E2D770" w:rsidR="00624188" w:rsidRPr="00624188" w:rsidRDefault="00624188" w:rsidP="007B6993">
            <w:pPr>
              <w:rPr>
                <w:rFonts w:cs="Times New Roman"/>
                <w:sz w:val="21"/>
                <w:szCs w:val="21"/>
              </w:rPr>
            </w:pPr>
            <w:r w:rsidRPr="00624188">
              <w:rPr>
                <w:rFonts w:eastAsia="等线" w:cs="Times New Roman"/>
                <w:color w:val="000000"/>
                <w:kern w:val="0"/>
                <w:sz w:val="21"/>
                <w:szCs w:val="21"/>
              </w:rPr>
              <w:t>Single Input (SI)</w:t>
            </w:r>
          </w:p>
        </w:tc>
        <w:tc>
          <w:tcPr>
            <w:tcW w:w="1637" w:type="dxa"/>
            <w:tcBorders>
              <w:top w:val="single" w:sz="4" w:space="0" w:color="auto"/>
            </w:tcBorders>
          </w:tcPr>
          <w:p w14:paraId="125C8E01" w14:textId="31CB9EAA" w:rsidR="00624188" w:rsidRPr="00624188" w:rsidRDefault="00624188" w:rsidP="007B6993">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{"citationID":"Lwhtq7Hf","properties":{"formattedCitation":"(5)","plainCitation":"(5)","noteIndex":0},"citationItems":[{"id":863,"uris":["http://zotero.org/users/local/Z8HCwpmQ/items/DX3MIUKF"],"itemData":{"id":863,"type":"paper-conference","container-title":"Proceedings of the fifth Berkeley symposium on mathematical statistics and probability","note":"issue: 14","page":"281–297","publisher":"Oakland, CA, USA","title":"Some methods for classification and analysis of multivariate observations","title-short":"k-means","volume":"1","author":[{"family":"MacQueen","given":"James"},{"literal":"others"}],"issued":{"date-parts":[["1967"]]}}}],"schema":"https://github.com/citation-style-language/schema/raw/master/csl-citation.json"}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(5)</w:t>
            </w:r>
            <w:r w:rsidRPr="00624188">
              <w:rPr>
                <w:rFonts w:cs="Times New Roman"/>
                <w:sz w:val="21"/>
                <w:szCs w:val="21"/>
              </w:rPr>
              <w:fldChar w:fldCharType="end"/>
            </w:r>
          </w:p>
        </w:tc>
      </w:tr>
      <w:tr w:rsidR="00624188" w:rsidRPr="00624188" w14:paraId="23DF2A40" w14:textId="77777777" w:rsidTr="00996897">
        <w:tc>
          <w:tcPr>
            <w:tcW w:w="2405" w:type="dxa"/>
          </w:tcPr>
          <w:p w14:paraId="3749660B" w14:textId="3FBE98A2" w:rsidR="00624188" w:rsidRPr="00624188" w:rsidRDefault="00624188" w:rsidP="007B6993">
            <w:pPr>
              <w:rPr>
                <w:rFonts w:cs="Times New Roman"/>
                <w:sz w:val="21"/>
                <w:szCs w:val="21"/>
              </w:rPr>
            </w:pPr>
            <w:r w:rsidRPr="00624188">
              <w:rPr>
                <w:rFonts w:eastAsia="等线" w:cs="Times New Roman"/>
                <w:color w:val="000000"/>
                <w:kern w:val="0"/>
                <w:sz w:val="21"/>
                <w:szCs w:val="21"/>
              </w:rPr>
              <w:t>spectral clustering</w:t>
            </w:r>
          </w:p>
        </w:tc>
        <w:tc>
          <w:tcPr>
            <w:tcW w:w="4253" w:type="dxa"/>
          </w:tcPr>
          <w:p w14:paraId="15DC9422" w14:textId="0DF25865" w:rsidR="00624188" w:rsidRPr="00624188" w:rsidRDefault="00624188" w:rsidP="007B6993">
            <w:pPr>
              <w:rPr>
                <w:rFonts w:cs="Times New Roman"/>
                <w:sz w:val="21"/>
                <w:szCs w:val="21"/>
              </w:rPr>
            </w:pPr>
            <w:r w:rsidRPr="00624188">
              <w:rPr>
                <w:rFonts w:eastAsia="等线" w:cs="Times New Roman"/>
                <w:color w:val="000000"/>
                <w:kern w:val="0"/>
                <w:sz w:val="21"/>
                <w:szCs w:val="21"/>
              </w:rPr>
              <w:t>Single Input (SI)</w:t>
            </w:r>
          </w:p>
        </w:tc>
        <w:tc>
          <w:tcPr>
            <w:tcW w:w="1637" w:type="dxa"/>
          </w:tcPr>
          <w:p w14:paraId="4A2B918D" w14:textId="38EC7CF0" w:rsidR="00624188" w:rsidRPr="00624188" w:rsidRDefault="00624188" w:rsidP="007B6993">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{"citationID":"LgRcC0yV","properties":{"formattedCitation":"(6)","plainCitation":"(6)","noteIndex":0},"citationItems":[{"id":864,"uris":["http://zotero.org/users/local/Z8HCwpmQ/items/6ZDFQFG4"],"itemData":{"id":864,"type":"report","title":"Normalized cuts and image segmentation","title-short":"spectral clustering","author":[{"family":"Shi","given":"Jianbo"},{"family":"Malik","given":"Jitendra"}],"issued":{"date-parts":[["2000"]]}}}],"schema":"https://github.com/citation-style-language/schema/raw/master/csl-citation.json"}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(6)</w:t>
            </w:r>
            <w:r w:rsidRPr="00624188">
              <w:rPr>
                <w:rFonts w:cs="Times New Roman"/>
                <w:sz w:val="21"/>
                <w:szCs w:val="21"/>
              </w:rPr>
              <w:fldChar w:fldCharType="end"/>
            </w:r>
          </w:p>
        </w:tc>
      </w:tr>
      <w:tr w:rsidR="00624188" w:rsidRPr="00624188" w14:paraId="20124CF8" w14:textId="77777777" w:rsidTr="00996897">
        <w:tc>
          <w:tcPr>
            <w:tcW w:w="2405" w:type="dxa"/>
          </w:tcPr>
          <w:p w14:paraId="11B66044" w14:textId="1C8C3549" w:rsidR="00624188" w:rsidRPr="00624188" w:rsidRDefault="00624188" w:rsidP="007B6993">
            <w:pPr>
              <w:rPr>
                <w:rFonts w:cs="Times New Roman"/>
                <w:sz w:val="21"/>
                <w:szCs w:val="21"/>
              </w:rPr>
            </w:pPr>
            <w:r w:rsidRPr="00624188">
              <w:rPr>
                <w:rFonts w:cs="Times New Roman"/>
                <w:i/>
                <w:iCs/>
                <w:sz w:val="21"/>
                <w:szCs w:val="21"/>
              </w:rPr>
              <w:t>MCCA</w:t>
            </w:r>
          </w:p>
        </w:tc>
        <w:tc>
          <w:tcPr>
            <w:tcW w:w="4253" w:type="dxa"/>
          </w:tcPr>
          <w:p w14:paraId="1C97CF1F" w14:textId="49E4FE3F" w:rsidR="00624188" w:rsidRPr="00624188" w:rsidRDefault="00624188" w:rsidP="007B6993">
            <w:pPr>
              <w:rPr>
                <w:rFonts w:cs="Times New Roman"/>
                <w:sz w:val="21"/>
                <w:szCs w:val="21"/>
              </w:rPr>
            </w:pPr>
            <w:r w:rsidRPr="00624188">
              <w:rPr>
                <w:rFonts w:eastAsia="等线" w:cs="Times New Roman"/>
                <w:color w:val="000000"/>
                <w:kern w:val="0"/>
                <w:sz w:val="21"/>
                <w:szCs w:val="21"/>
              </w:rPr>
              <w:t>Dimension Reduction</w:t>
            </w:r>
          </w:p>
        </w:tc>
        <w:tc>
          <w:tcPr>
            <w:tcW w:w="1637" w:type="dxa"/>
          </w:tcPr>
          <w:p w14:paraId="06F19781" w14:textId="0BBFABA4" w:rsidR="00624188" w:rsidRPr="00624188" w:rsidRDefault="00624188" w:rsidP="007B6993">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{"citationID":"AbD8sZA1","properties":{"formattedCitation":"(7)","plainCitation":"(7)","noteIndex":0},"citationItems":[{"id":869,"uris":["http://zotero.org/users/local/Z8HCwpmQ/items/VKZRPJEZ"],"itemData":{"id":869,"type":"article-journal","abstract":"In recent work, several authors have introduced methods for sparse canonical correlation analysis (sparse CCA). Suppose that two sets of measurements are  available on the same set of observations. Sparse CCA is a method for identifying  sparse linear combinations of the two sets of variables that are highly correlated  with each other. It has been shown to be useful in the analysis of high-dimensional  genomic data, when two sets of assays are available on the same set of samples. In  this paper, we propose two extensions to the sparse CCA methodology. (1) Sparse CCA  is an unsupervised method; that is, it does not make use of outcome measurements  that may be available for each observation (e.g., survival time or cancer subtype).  We propose an extension to sparse CCA, which we call sparse supervised CCA, which  results in the identification of linear combinations of the two sets of variables  that are correlated with each other and associated with the outcome. (2) It is  becoming increasingly common for researchers to collect data on more than two assays  on the same set of samples; for instance, SNP, gene expression, and DNA copy number  measurements may all be available. We develop sparse multiple CCA in order to extend  the sparse CCA methodology to the case of more than two data sets. We demonstrate  these new methods on simulated data and on a recently published and publicly  available diffuse large B-cell lymphoma data set.","container-title":"Statistical applications in genetics and molecular biology","DOI":"10.2202/1544-6115.1470","ISSN":"1544-6115","issue":"1","journalAbbreviation":"Stat Appl Genet Mol Biol","language":"eng","note":"PMID: 19572827 \nPMCID: PMC2861323","page":"Article28","title":"Extensions of sparse canonical correlation analysis with applications to genomic data.","title-short":"MCCA","volume":"8","author":[{"family":"Witten","given":"Daniela M."},{"family":"Tibshirani","given":"Robert J."}],"issued":{"date-parts":[["2009"]]}}}],"schema":"https://github.com/citation-style-language/schema/raw/master/csl-citation.json"}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(7)</w:t>
            </w:r>
            <w:r w:rsidRPr="00624188">
              <w:rPr>
                <w:rFonts w:cs="Times New Roman"/>
                <w:sz w:val="21"/>
                <w:szCs w:val="21"/>
              </w:rPr>
              <w:fldChar w:fldCharType="end"/>
            </w:r>
          </w:p>
        </w:tc>
      </w:tr>
      <w:tr w:rsidR="00624188" w:rsidRPr="00624188" w14:paraId="6320B399" w14:textId="77777777" w:rsidTr="00996897">
        <w:tc>
          <w:tcPr>
            <w:tcW w:w="2405" w:type="dxa"/>
          </w:tcPr>
          <w:p w14:paraId="198A43AD" w14:textId="578F013E" w:rsidR="00624188" w:rsidRPr="00624188" w:rsidRDefault="00624188" w:rsidP="007B6993">
            <w:pPr>
              <w:rPr>
                <w:rFonts w:cs="Times New Roman"/>
                <w:sz w:val="21"/>
                <w:szCs w:val="21"/>
              </w:rPr>
            </w:pPr>
            <w:r w:rsidRPr="00624188">
              <w:rPr>
                <w:rFonts w:cs="Times New Roman"/>
                <w:i/>
                <w:iCs/>
                <w:sz w:val="21"/>
                <w:szCs w:val="21"/>
              </w:rPr>
              <w:t>COCA</w:t>
            </w:r>
          </w:p>
        </w:tc>
        <w:tc>
          <w:tcPr>
            <w:tcW w:w="4253" w:type="dxa"/>
          </w:tcPr>
          <w:p w14:paraId="6852FB11" w14:textId="242F8111" w:rsidR="00624188" w:rsidRPr="00624188" w:rsidRDefault="00624188" w:rsidP="007B6993">
            <w:pPr>
              <w:rPr>
                <w:rFonts w:cs="Times New Roman"/>
                <w:sz w:val="21"/>
                <w:szCs w:val="21"/>
              </w:rPr>
            </w:pPr>
            <w:r w:rsidRPr="00624188">
              <w:rPr>
                <w:rFonts w:eastAsia="等线" w:cs="Times New Roman"/>
                <w:color w:val="000000"/>
                <w:kern w:val="0"/>
                <w:sz w:val="21"/>
                <w:szCs w:val="21"/>
              </w:rPr>
              <w:t>Late Integration</w:t>
            </w:r>
          </w:p>
        </w:tc>
        <w:tc>
          <w:tcPr>
            <w:tcW w:w="1637" w:type="dxa"/>
          </w:tcPr>
          <w:p w14:paraId="5276B65B" w14:textId="4FEA7856" w:rsidR="00624188" w:rsidRPr="00624188" w:rsidRDefault="00624188" w:rsidP="007B6993">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{"citationID":"oSLiInQU","properties":{"formattedCitation":"(8)","plainCitation":"(8)","noteIndex":0},"citationItems":[{"id":865,"uris":["http://zotero.org/users/local/Z8HCwpmQ/items/8ZNLPMP4"],"itemData":{"id":865,"type":"article-journal","abstract":"Recent genomic analyses of pathologically defined tumor types identify \"within-a-tissue\" disease subtypes. However, the extent to which genomic signatures  are shared across tissues is still unclear. We performed an integrative analysis  using five genome-wide platforms and one proteomic platform on 3,527 specimens from  12 cancer types, revealing a unified classification into 11 major subtypes. Five  subtypes were nearly identical to their tissue-of-origin counterparts, but several  distinct cancer types were found to converge into common subtypes. Lung squamous,  head and neck, and a subset of bladder cancers coalesced into one subtype typified  by TP53 alterations, TP63 amplifications, and high expression of immune and  proliferation pathway genes. Of note, bladder cancers split into three pan-cancer  subtypes. The multiplatform classification, while correlated with tissue-of-origin,  provides independent information for predicting clinical outcomes. All data sets are  available for data-mining from a unified resource to support further biological  discoveries and insights into novel therapeutic strategies.","container-title":"Cell","DOI":"10.1016/j.cell.2014.06.049","ISSN":"1097-4172 0092-8674","issue":"4","journalAbbreviation":"Cell","language":"eng","note":"PMID: 25109877 \nPMCID: PMC4152462","page":"929-944","title":"Multiplatform analysis of 12 cancer types reveals molecular classification within and across tissues of origin.","title-short":"COCA","volume":"158","author":[{"family":"Hoadley","given":"Katherine A."},{"family":"Yau","given":"Christina"},{"family":"Wolf","given":"Denise M."},{"family":"Cherniack","given":"Andrew D."},{"family":"Tamborero","given":"David"},{"family":"Ng","given":"Sam"},{"family":"Leiserson","given":"Max D. M."},{"family":"Niu","given":"Beifang"},{"family":"McLellan","given":"Michael D."},{"family":"Uzunangelov","given":"Vladislav"},{"family":"Zhang","given":"Jiashan"},{"family":"Kandoth","given":"Cyriac"},{"family":"Akbani","given":"Rehan"},{"family":"Shen","given":"Hui"},{"family":"Omberg","given":"Larsson"},{"family":"Chu","given":"Andy"},{"family":"Margolin","given":"Adam A."},{"family":"Van't Veer","given":"Laura J."},{"family":"Lopez-Bigas","given":"Nuria"},{"family":"Laird","given":"Peter W."},{"family":"Raphael","given":"Benjamin J."},{"family":"Ding","given":"Li"},{"family":"Robertson","given":"A. Gordon"},{"family":"Byers","given":"Lauren A."},{"family":"Mills","given":"Gordon B."},{"family":"Weinstein","given":"John N."},{"family":"Van Waes","given":"Carter"},{"family":"Chen","given":"Zhong"},{"family":"Collisson","given":"Eric A."},{"family":"Benz","given":"Christopher C."},{"family":"Perou","given":"Charles M."},{"family":"Stuart","given":"Joshua M."}],"issued":{"date-parts":[["2014",8,14]]}}}],"schema":"https://github.com/citation-style-language/schema/raw/master/csl-citation.json"}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(8)</w:t>
            </w:r>
            <w:r w:rsidRPr="00624188">
              <w:rPr>
                <w:rFonts w:cs="Times New Roman"/>
                <w:sz w:val="21"/>
                <w:szCs w:val="21"/>
              </w:rPr>
              <w:fldChar w:fldCharType="end"/>
            </w:r>
          </w:p>
        </w:tc>
      </w:tr>
      <w:tr w:rsidR="00624188" w:rsidRPr="00624188" w14:paraId="3928F328" w14:textId="77777777" w:rsidTr="00996897">
        <w:tc>
          <w:tcPr>
            <w:tcW w:w="2405" w:type="dxa"/>
          </w:tcPr>
          <w:p w14:paraId="312EF22B" w14:textId="6DEC2054" w:rsidR="00624188" w:rsidRPr="00624188" w:rsidRDefault="00624188" w:rsidP="007B6993">
            <w:pPr>
              <w:rPr>
                <w:rFonts w:cs="Times New Roman"/>
                <w:sz w:val="21"/>
                <w:szCs w:val="21"/>
              </w:rPr>
            </w:pPr>
            <w:r w:rsidRPr="00624188">
              <w:rPr>
                <w:rFonts w:cs="Times New Roman"/>
                <w:i/>
                <w:iCs/>
                <w:sz w:val="21"/>
                <w:szCs w:val="21"/>
              </w:rPr>
              <w:t>ANF</w:t>
            </w:r>
          </w:p>
        </w:tc>
        <w:tc>
          <w:tcPr>
            <w:tcW w:w="4253" w:type="dxa"/>
          </w:tcPr>
          <w:p w14:paraId="710D2712" w14:textId="16A1299C" w:rsidR="00624188" w:rsidRPr="00624188" w:rsidRDefault="00624188" w:rsidP="007B6993">
            <w:pPr>
              <w:rPr>
                <w:rFonts w:cs="Times New Roman"/>
                <w:sz w:val="21"/>
                <w:szCs w:val="21"/>
              </w:rPr>
            </w:pPr>
            <w:r w:rsidRPr="00624188">
              <w:rPr>
                <w:rFonts w:eastAsia="等线" w:cs="Times New Roman"/>
                <w:color w:val="000000"/>
                <w:kern w:val="0"/>
                <w:sz w:val="21"/>
                <w:szCs w:val="21"/>
              </w:rPr>
              <w:t>Similarity-based</w:t>
            </w:r>
          </w:p>
        </w:tc>
        <w:tc>
          <w:tcPr>
            <w:tcW w:w="1637" w:type="dxa"/>
          </w:tcPr>
          <w:p w14:paraId="20A0DA5F" w14:textId="19F939D6" w:rsidR="00624188" w:rsidRPr="00624188" w:rsidRDefault="00624188" w:rsidP="007B6993">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{"citationID":"S2GlXtTs","properties":{"formattedCitation":"(9)","plainCitation":"(9)","noteIndex":0},"citationItems":[{"id":1216,"uris":["http://zotero.org/users/local/Z8HCwpmQ/items/34AGVFNS"],"itemData":{"id":1216,"type":"paper-conference","container-title":"2017 IEEE International Conference on Bioinformatics and Biomedicine (BIBM)","DOI":"10.1109/BIBM.2017.8217682","page":"398-403","title":"Integrate multi-omic data using affinity network fusion (ANF) for cancer patient clustering","title-short":"ANF","author":[{"family":"Ma","given":"Tianle"},{"family":"Zhang","given":"Aidong"}],"issued":{"date-parts":[["2017"]]}}}],"schema":"https://github.com/citation-style-language/schema/raw/master/csl-citation.json"}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(9)</w:t>
            </w:r>
            <w:r w:rsidRPr="00624188">
              <w:rPr>
                <w:rFonts w:cs="Times New Roman"/>
                <w:sz w:val="21"/>
                <w:szCs w:val="21"/>
              </w:rPr>
              <w:fldChar w:fldCharType="end"/>
            </w:r>
          </w:p>
        </w:tc>
      </w:tr>
      <w:tr w:rsidR="00624188" w:rsidRPr="00624188" w14:paraId="66568045" w14:textId="77777777" w:rsidTr="00996897">
        <w:tc>
          <w:tcPr>
            <w:tcW w:w="2405" w:type="dxa"/>
          </w:tcPr>
          <w:p w14:paraId="3FF38DB1" w14:textId="28F3F87A" w:rsidR="00624188" w:rsidRPr="00624188" w:rsidRDefault="00624188" w:rsidP="007B6993">
            <w:pPr>
              <w:rPr>
                <w:rFonts w:cs="Times New Roman"/>
                <w:sz w:val="21"/>
                <w:szCs w:val="21"/>
              </w:rPr>
            </w:pPr>
            <w:r w:rsidRPr="00624188">
              <w:rPr>
                <w:rFonts w:cs="Times New Roman"/>
                <w:i/>
                <w:iCs/>
                <w:sz w:val="21"/>
                <w:szCs w:val="21"/>
              </w:rPr>
              <w:t>SNF</w:t>
            </w:r>
          </w:p>
        </w:tc>
        <w:tc>
          <w:tcPr>
            <w:tcW w:w="4253" w:type="dxa"/>
          </w:tcPr>
          <w:p w14:paraId="7D8F91B8" w14:textId="04E1070F" w:rsidR="00624188" w:rsidRPr="00624188" w:rsidRDefault="00993AD4" w:rsidP="007B6993">
            <w:pPr>
              <w:rPr>
                <w:rFonts w:cs="Times New Roman"/>
                <w:sz w:val="21"/>
                <w:szCs w:val="21"/>
              </w:rPr>
            </w:pPr>
            <w:r w:rsidRPr="00624188">
              <w:rPr>
                <w:rFonts w:eastAsia="等线" w:cs="Times New Roman"/>
                <w:color w:val="000000"/>
                <w:kern w:val="0"/>
                <w:sz w:val="21"/>
                <w:szCs w:val="21"/>
              </w:rPr>
              <w:t>Similarity-based</w:t>
            </w:r>
          </w:p>
        </w:tc>
        <w:tc>
          <w:tcPr>
            <w:tcW w:w="1637" w:type="dxa"/>
          </w:tcPr>
          <w:p w14:paraId="07D6388F" w14:textId="20DEEEE2" w:rsidR="00624188" w:rsidRPr="00624188" w:rsidRDefault="00624188" w:rsidP="007B6993">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{"citationID":"9izwlubR","properties":{"formattedCitation":"(10,11)","plainCitation":"(10,11)","noteIndex":0},"citationItems":[{"id":867,"uris":["http://zotero.org/users/local/Z8HCwpmQ/items/LYV2IT6Y"],"itemData":{"id":867,"type":"paper-conference","container-title":"2012 IEEE Conference on Computer Vision and Pattern Recognition","DOI":"10.1109/CVPR.2012.6248029","page":"2997-3004","title":"Unsupervised metric fusion by cross diffusion","title-short":"SNF1","author":[{"family":"Wang","given":"Bo"},{"family":"Jiang","given":"Jiayan"},{"family":"Wang","given":"Wei"},{"family":"Zhou","given":"Zhi-Hua"},{"family":"Tu","given":"Zhuowen"}],"issued":{"date-parts":[["2012"]]}}},{"id":868,"uris":["http://zotero.org/users/local/Z8HCwpmQ/items/ZAUVL7U3"],"itemData":{"id":868,"type":"article-journal","abstract":"Similarity network fusion (SNF) is an approach to integrate multiple data types on the basis of similarity between biological samples rather than individual measurements. The authors demonstrate SNF by constructing patient networks to identify disease subtypes with differential survival profiles.","container-title":"Nature Methods","DOI":"10.1038/nmeth.2810","ISSN":"1548-7105","issue":"3","journalAbbreviation":"Nature Methods","page":"333-337","title":"Similarity network fusion for aggregating data types on a genomic scale","title-short":"SNF2","volume":"11","author":[{"family":"Wang","given":"Bo"},{"family":"Mezlini","given":"Aziz M"},{"family":"Demir","given":"Feyyaz"},{"family":"Fiume","given":"Marc"},{"family":"Tu","given":"Zhuowen"},{"family":"Brudno","given":"Michael"},{"family":"Haibe-Kains","given":"Benjamin"},{"family":"Goldenberg","given":"Anna"}],"issued":{"date-parts":[["2014"]]}}}],"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(10,11)</w:t>
            </w:r>
            <w:r w:rsidRPr="00624188">
              <w:rPr>
                <w:rFonts w:cs="Times New Roman"/>
                <w:sz w:val="21"/>
                <w:szCs w:val="21"/>
              </w:rPr>
              <w:fldChar w:fldCharType="end"/>
            </w:r>
          </w:p>
        </w:tc>
      </w:tr>
      <w:tr w:rsidR="00263811" w:rsidRPr="00624188" w14:paraId="2350C134" w14:textId="77777777" w:rsidTr="00996897">
        <w:tc>
          <w:tcPr>
            <w:tcW w:w="2405" w:type="dxa"/>
          </w:tcPr>
          <w:p w14:paraId="4DFB9BCC" w14:textId="1B4EA17C" w:rsidR="00263811" w:rsidRPr="00624188" w:rsidRDefault="00263811" w:rsidP="00263811">
            <w:pPr>
              <w:rPr>
                <w:rFonts w:cs="Times New Roman"/>
                <w:sz w:val="21"/>
                <w:szCs w:val="21"/>
              </w:rPr>
            </w:pPr>
            <w:r w:rsidRPr="00624188">
              <w:rPr>
                <w:rFonts w:cs="Times New Roman"/>
                <w:i/>
                <w:iCs/>
                <w:sz w:val="21"/>
                <w:szCs w:val="21"/>
              </w:rPr>
              <w:t>CIMLR</w:t>
            </w:r>
          </w:p>
        </w:tc>
        <w:tc>
          <w:tcPr>
            <w:tcW w:w="4253" w:type="dxa"/>
          </w:tcPr>
          <w:p w14:paraId="4894C4D7" w14:textId="3295C6A6" w:rsidR="00263811" w:rsidRPr="00624188" w:rsidRDefault="00263811" w:rsidP="00263811">
            <w:pPr>
              <w:rPr>
                <w:rFonts w:cs="Times New Roman"/>
                <w:sz w:val="21"/>
                <w:szCs w:val="21"/>
              </w:rPr>
            </w:pPr>
            <w:r w:rsidRPr="00624188">
              <w:rPr>
                <w:rFonts w:eastAsia="等线" w:cs="Times New Roman"/>
                <w:color w:val="000000"/>
                <w:kern w:val="0"/>
                <w:sz w:val="21"/>
                <w:szCs w:val="21"/>
              </w:rPr>
              <w:t>Similarity-based</w:t>
            </w:r>
          </w:p>
        </w:tc>
        <w:tc>
          <w:tcPr>
            <w:tcW w:w="1637" w:type="dxa"/>
          </w:tcPr>
          <w:p w14:paraId="0E503CE2" w14:textId="19F83226" w:rsidR="00263811" w:rsidRPr="00624188" w:rsidRDefault="00263811" w:rsidP="00263811">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{"citationID":"xZ2vClFG","properties":{"formattedCitation":"(12)","plainCitation":"(12)","noteIndex":0},"citationItems":[{"id":1218,"uris":["http://zotero.org/users/local/Z8HCwpmQ/items/PTJ8YN7P"],"itemData":{"id":1218,"type":"article-journal","abstract":"Outcomes for cancer patients vary greatly even within the same tumor type, and characterization of molecular subtypes of cancer holds important promise for improving prognosis and personalized treatment. This promise has motivated recent efforts to produce large amounts of multidimensional genomic (multi-omic) data, but current algorithms still face challenges in the integrated analysis of such data. Here we present Cancer Integration via Multikernel Learning (CIMLR), a new cancer subtyping method that integrates multi-omic data to reveal molecular subtypes of cancer. We apply CIMLR to multi-omic data from 36 cancer types and show significant improvements in both computational efficiency and ability to extract biologically meaningful cancer subtypes. The discovered subtypes exhibit significant differences in patient survival for 27 of 36 cancer types. Our analysis reveals integrated patterns of gene expression, methylation, point mutations, and copy number changes in multiple cancers and highlights patterns specifically associated with poor patient outcomes.","container-title":"Nature Communications","DOI":"10.1038/s41467-018-06921-8","ISSN":"2041-1723","issue":"1","journalAbbreviation":"Nature Communications","page":"4453","title":"Multi-omic tumor data reveal diversity of molecular mechanisms that correlate with survival","title-short":"CIMLR","volume":"9","author":[{"family":"Ramazzotti","given":"Daniele"},{"family":"Lal","given":"Avantika"},{"family":"Wang","given":"Bo"},{"family":"Batzoglou","given":"Serafim"},{"family":"Sidow","given":"Arend"}],"issued":{"date-parts":[["2018",10,26]]}}}],"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(12)</w:t>
            </w:r>
            <w:r w:rsidRPr="00624188">
              <w:rPr>
                <w:rFonts w:cs="Times New Roman"/>
                <w:sz w:val="21"/>
                <w:szCs w:val="21"/>
              </w:rPr>
              <w:fldChar w:fldCharType="end"/>
            </w:r>
          </w:p>
        </w:tc>
      </w:tr>
      <w:tr w:rsidR="00263811" w:rsidRPr="00624188" w14:paraId="2426BFD5" w14:textId="77777777" w:rsidTr="00996897">
        <w:tc>
          <w:tcPr>
            <w:tcW w:w="2405" w:type="dxa"/>
          </w:tcPr>
          <w:p w14:paraId="613BFB9E" w14:textId="135AC573" w:rsidR="00263811" w:rsidRPr="00624188" w:rsidRDefault="00263811" w:rsidP="00263811">
            <w:pPr>
              <w:rPr>
                <w:rFonts w:cs="Times New Roman"/>
                <w:sz w:val="21"/>
                <w:szCs w:val="21"/>
              </w:rPr>
            </w:pPr>
            <w:r w:rsidRPr="00624188">
              <w:rPr>
                <w:rFonts w:cs="Times New Roman"/>
                <w:i/>
                <w:iCs/>
                <w:sz w:val="21"/>
                <w:szCs w:val="21"/>
              </w:rPr>
              <w:t>NEMO</w:t>
            </w:r>
          </w:p>
        </w:tc>
        <w:tc>
          <w:tcPr>
            <w:tcW w:w="4253" w:type="dxa"/>
          </w:tcPr>
          <w:p w14:paraId="5530CE5D" w14:textId="1C557A43" w:rsidR="00263811" w:rsidRPr="00624188" w:rsidRDefault="00263811" w:rsidP="00263811">
            <w:pPr>
              <w:rPr>
                <w:rFonts w:cs="Times New Roman"/>
                <w:sz w:val="21"/>
                <w:szCs w:val="21"/>
              </w:rPr>
            </w:pPr>
            <w:r w:rsidRPr="00624188">
              <w:rPr>
                <w:rFonts w:eastAsia="等线" w:cs="Times New Roman"/>
                <w:color w:val="000000"/>
                <w:kern w:val="0"/>
                <w:sz w:val="21"/>
                <w:szCs w:val="21"/>
              </w:rPr>
              <w:t>Similarity-based</w:t>
            </w:r>
          </w:p>
        </w:tc>
        <w:tc>
          <w:tcPr>
            <w:tcW w:w="1637" w:type="dxa"/>
          </w:tcPr>
          <w:p w14:paraId="4C69AA30" w14:textId="04CC9CE9" w:rsidR="00263811" w:rsidRPr="00624188" w:rsidRDefault="00263811" w:rsidP="00263811">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{"citationID":"ED6bgMjM","properties":{"formattedCitation":"(13)","plainCitation":"(13)","noteIndex":0},"citationItems":[{"id":849,"uris":["http://zotero.org/users/local/Z8HCwpmQ/items/3NXGUHNE"],"itemData":{"id":849,"type":"article-journal","abstract":"MOTIVATION: Cancer subtypes were usually defined based on molecular characterization of single omic data. Increasingly, measurements of multiple omic profiles for the  same cohort are available. Defining cancer subtypes using multi-omic data may  improve our understanding of cancer, and suggest more precise treatment for  patients. RESULTS: We present NEMO (NEighborhood based Multi-Omics clustering), a  novel algorithm for multi-omics clustering. Importantly, NEMO can be applied to  partial datasets in which some patients have data for only a subset of the omics,  without performing data imputation. In extensive testing on ten cancer datasets  spanning 3168 patients, NEMO achieved results comparable to the best of nine  state-of-the-art multi-omics clustering algorithms on full data and showed an  improvement on partial data. On some of the partial data tests, PVC, a multi-view  algorithm, performed better, but it is limited to two omics and to positive partial  data. Finally, we demonstrate the advantage of NEMO in detailed analysis of partial  data of AML patients. NEMO is fast and much simpler than existing multi-omics  clustering algorithms, and avoids iterative optimization. AVAILABILITY AND  IMPLEMENTATION: Code for NEMO and for reproducing all NEMO results in this paper is  in github: https://github.com/Shamir-Lab/NEMO. SUPPLEMENTARY INFORMATION:  Supplementary data are available at Bioinformatics online.","container-title":"Bioinformatics (Oxford, England)","DOI":"10.1093/bioinformatics/btz058","ISSN":"1367-4811 1367-4803","issue":"18","journalAbbreviation":"Bioinformatics","language":"eng","note":"PMID: 30698637 \nPMCID: PMC6748715","page":"3348-3356","title":"NEMO: cancer subtyping by integration of partial multi-omic data.","volume":"35","author":[{"family":"Rappoport","given":"Nimrod"},{"family":"Shamir","given":"Ron"}],"issued":{"date-parts":[["2019",9,15]]}}}],"schema":"https://github.com/citation-style-language/schema/raw/master/csl-citation.json"}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(13)</w:t>
            </w:r>
            <w:r w:rsidRPr="00624188">
              <w:rPr>
                <w:rFonts w:cs="Times New Roman"/>
                <w:sz w:val="21"/>
                <w:szCs w:val="21"/>
              </w:rPr>
              <w:fldChar w:fldCharType="end"/>
            </w:r>
          </w:p>
        </w:tc>
      </w:tr>
      <w:tr w:rsidR="00263811" w:rsidRPr="00624188" w14:paraId="53597BA9" w14:textId="77777777" w:rsidTr="00996897">
        <w:tc>
          <w:tcPr>
            <w:tcW w:w="2405" w:type="dxa"/>
          </w:tcPr>
          <w:p w14:paraId="6C5F9F59" w14:textId="54F4458F" w:rsidR="00263811" w:rsidRPr="00624188" w:rsidRDefault="00263811" w:rsidP="00263811">
            <w:pPr>
              <w:rPr>
                <w:rFonts w:cs="Times New Roman"/>
                <w:sz w:val="21"/>
                <w:szCs w:val="21"/>
              </w:rPr>
            </w:pPr>
            <w:r w:rsidRPr="00624188">
              <w:rPr>
                <w:rFonts w:cs="Times New Roman"/>
                <w:i/>
                <w:iCs/>
                <w:sz w:val="21"/>
                <w:szCs w:val="21"/>
              </w:rPr>
              <w:t>iClusterBayes</w:t>
            </w:r>
          </w:p>
        </w:tc>
        <w:tc>
          <w:tcPr>
            <w:tcW w:w="4253" w:type="dxa"/>
          </w:tcPr>
          <w:p w14:paraId="2B7115F0" w14:textId="3A1D5A83" w:rsidR="00263811" w:rsidRPr="00624188" w:rsidRDefault="00263811" w:rsidP="00263811">
            <w:pPr>
              <w:rPr>
                <w:rFonts w:cs="Times New Roman"/>
                <w:sz w:val="21"/>
                <w:szCs w:val="21"/>
              </w:rPr>
            </w:pPr>
            <w:r w:rsidRPr="00624188">
              <w:rPr>
                <w:rFonts w:eastAsia="等线" w:cs="Times New Roman"/>
                <w:color w:val="000000"/>
                <w:kern w:val="0"/>
                <w:sz w:val="21"/>
                <w:szCs w:val="21"/>
              </w:rPr>
              <w:t>Statistical-based</w:t>
            </w:r>
          </w:p>
        </w:tc>
        <w:tc>
          <w:tcPr>
            <w:tcW w:w="1637" w:type="dxa"/>
          </w:tcPr>
          <w:p w14:paraId="2C6374BA" w14:textId="79D355DF" w:rsidR="00263811" w:rsidRPr="00624188" w:rsidRDefault="00263811" w:rsidP="00263811">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{"citationID":"yEVb760A","properties":{"formattedCitation":"(14)","plainCitation":"(14)","noteIndex":0},"citationItems":[{"id":870,"uris":["http://zotero.org/users/local/Z8HCwpmQ/items/QAWH9PQT"],"itemData":{"id":870,"type":"article-journal","abstract":"Identification of clinically relevant tumor subtypes and omics signatures is an important task in cancer translational research for precision medicine. Large-scale  genomic profiling studies such as The Cancer Genome Atlas (TCGA) Research Network  have generated vast amounts of genomic, transcriptomic, epigenomic, and proteomic  data. While these studies have provided great resources for researchers to discover  clinically relevant tumor subtypes and driver molecular alterations, there are few  computationally efficient methods and tools for integrative clustering analysis of  these multi-type omics data. Therefore, the aim of this article is to develop a  fully Bayesian latent variable method (called iClusterBayes) that can jointly model  omics data of continuous and discrete data types for identification of tumor  subtypes and relevant omics features. Specifically, the proposed method uses a few  latent variables to capture the inherent structure of multiple omics data sets to  achieve joint dimension reduction. As a result, the tumor samples can be clustered  in the latent variable space and relevant omics features that drive the sample  clustering are identified through Bayesian variable selection. This method  significantly improve on the existing integrative clustering method iClusterPlus in  terms of statistical inference and computational speed. By analyzing TCGA and  simulated data sets, we demonstrate the excellent performance of the proposed method  in revealing clinically meaningful tumor subtypes and driver omics features.","container-title":"Biostatistics (Oxford, England)","DOI":"10.1093/biostatistics/kxx017","ISSN":"1468-4357 1465-4644","issue":"1","journalAbbreviation":"Biostatistics","language":"eng","note":"PMID: 28541380 \nPMCID: PMC6455926","page":"71-86","title":"A fully Bayesian latent variable model for integrative clustering analysis of multi-type omics data.","title-short":"iClusterBayes","volume":"19","author":[{"family":"Mo","given":"Qianxing"},{"family":"Shen","given":"Ronglai"},{"family":"Guo","given":"Cui"},{"family":"Vannucci","given":"Marina"},{"family":"Chan","given":"Keith S."},{"family":"Hilsenbeck","given":"Susan G."}],"issued":{"date-parts":[["2018",1,1]]}}}],"schema":"https://github.com/citation-style-language/schema/raw/master/csl-citation.json"}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(14)</w:t>
            </w:r>
            <w:r w:rsidRPr="00624188">
              <w:rPr>
                <w:rFonts w:cs="Times New Roman"/>
                <w:sz w:val="21"/>
                <w:szCs w:val="21"/>
              </w:rPr>
              <w:fldChar w:fldCharType="end"/>
            </w:r>
          </w:p>
        </w:tc>
      </w:tr>
      <w:tr w:rsidR="00263811" w:rsidRPr="00624188" w14:paraId="6C46DBD4" w14:textId="77777777" w:rsidTr="00996897">
        <w:tc>
          <w:tcPr>
            <w:tcW w:w="2405" w:type="dxa"/>
          </w:tcPr>
          <w:p w14:paraId="3B666091" w14:textId="18524E60" w:rsidR="00263811" w:rsidRPr="00624188" w:rsidRDefault="00263811" w:rsidP="00263811">
            <w:pPr>
              <w:rPr>
                <w:rFonts w:cs="Times New Roman"/>
                <w:sz w:val="21"/>
                <w:szCs w:val="21"/>
              </w:rPr>
            </w:pPr>
            <w:r w:rsidRPr="00624188">
              <w:rPr>
                <w:rFonts w:cs="Times New Roman"/>
                <w:i/>
                <w:iCs/>
                <w:sz w:val="21"/>
                <w:szCs w:val="21"/>
              </w:rPr>
              <w:t xml:space="preserve">MAUI </w:t>
            </w:r>
            <w:r w:rsidRPr="00624188">
              <w:rPr>
                <w:rFonts w:cs="Times New Roman"/>
                <w:sz w:val="21"/>
                <w:szCs w:val="21"/>
              </w:rPr>
              <w:t>(</w:t>
            </w:r>
            <w:r w:rsidRPr="00624188">
              <w:rPr>
                <w:rFonts w:cs="Times New Roman"/>
                <w:i/>
                <w:iCs/>
                <w:sz w:val="21"/>
                <w:szCs w:val="21"/>
              </w:rPr>
              <w:t>VAE</w:t>
            </w:r>
            <w:r w:rsidRPr="00624188">
              <w:rPr>
                <w:rFonts w:cs="Times New Roman"/>
                <w:sz w:val="21"/>
                <w:szCs w:val="21"/>
              </w:rPr>
              <w:t>)</w:t>
            </w:r>
          </w:p>
        </w:tc>
        <w:tc>
          <w:tcPr>
            <w:tcW w:w="4253" w:type="dxa"/>
          </w:tcPr>
          <w:p w14:paraId="61937C02" w14:textId="28957DBC" w:rsidR="00263811" w:rsidRPr="00624188" w:rsidRDefault="00263811" w:rsidP="00263811">
            <w:pPr>
              <w:rPr>
                <w:rFonts w:cs="Times New Roman"/>
                <w:sz w:val="21"/>
                <w:szCs w:val="21"/>
              </w:rPr>
            </w:pPr>
            <w:r w:rsidRPr="00624188">
              <w:rPr>
                <w:rFonts w:eastAsia="等线" w:cs="Times New Roman"/>
                <w:color w:val="000000"/>
                <w:kern w:val="0"/>
                <w:sz w:val="21"/>
                <w:szCs w:val="21"/>
              </w:rPr>
              <w:t>Deep Learning-based (two-steps)</w:t>
            </w:r>
          </w:p>
        </w:tc>
        <w:tc>
          <w:tcPr>
            <w:tcW w:w="1637" w:type="dxa"/>
          </w:tcPr>
          <w:p w14:paraId="720930B1" w14:textId="7277D216" w:rsidR="00263811" w:rsidRPr="00624188" w:rsidRDefault="00263811" w:rsidP="00263811">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{"citationID":"Cp48idCL","properties":{"formattedCitation":"(15,16)","plainCitation":"(15,16)","noteIndex":0},"citationItems":[{"id":1207,"uris":["http://zotero.org/users/local/Z8HCwpmQ/items/9X68QKPR"],"itemData":{"id":1207,"type":"article-journal","abstract":"Colorectal cancer (CRC) is a common cancer with a high mortality rate and a rising incidence rate in the developed world. Molecular profiling techniques have been used to better understand the variability between tumors and disease models such as cell lines. To maximize the translatability and clinical relevance of in vitro studies, the selection of optimal cancer models is imperative. We have developed a deep learning–based method to measure the similarity between CRC tumors and disease models such as cancer cell lines. Our method efficiently leverages multiomics data sets containing copy number alterations, gene expression, and point mutations and learns latent factors that describe data in lower dimensions. These latent factors represent the patterns that are clinically relevant and explain the variability of molecular profiles across tumors and cell lines. Using these, we propose refined CRC subtypes and provide best-matching cell lines to different subtypes. These findings are relevant to patient stratification and selection of cell lines for early-stage drug discovery pipelines, biomarker discovery, and target identification.","container-title":"Life Science Alliance","DOI":"10.26508/lsa.201900517","issue":"6","journalAbbreviation":"Life Sci. Alliance","page":"e201900517","title":"Evaluation of colorectal cancer subtypes and cell lines using deep learning","title-short":"MAUI","volume":"2","author":[{"family":"Ronen","given":"Jonathan"},{"family":"Hayat","given":"Sikander"},{"family":"Akalin","given":"Altuna"}],"issued":{"date-parts":[["2019",12,1]]}}},{"id":871,"uris":["http://zotero.org/users/local/Z8HCwpmQ/items/2KRM8PB4"],"itemData":{"id":871,"type":"article-journal","abstract":"Cancer is a complex disease that deregulates cellular functions at various molecular levels (e.g., DNA, RNA, and proteins). Integrated multi-omics analysis of data from these levels is necessary to understand the aberrant cellular functions accountable for cancer and its development. In recent years, Deep Learning (DL) approaches have become a useful tool in integrated multi-omics analysis of cancer data. However, high dimensional multi-omics data are generally imbalanced with too many molecular features and relatively few patient samples. This imbalance makes a DL based integrated multi-omics analysis difficult. DL-based dimensionality reduction technique, including variational autoencoder (VAE), is a potential solution to balance high dimensional multi-omics data. However, there are few VAE-based integrated multi-omics analyses, and they are limited to pancancer. In this work, we did an integrated multi-omics analysis of ovarian cancer using the compressed features learned through VAE and an improved version of VAE, namely Maximum Mean Discrepancy VAE (MMD-VAE). First, we designed and developed a DL architecture for VAE and MMD-VAE. Then we used the architecture for mono-omics, integrated di-omics and tri-omics data analysis of ovarian cancer through cancer samples identification, molecular subtypes clustering and classification, and survival analysis. The results show that MMD-VAE and VAE-based compressed features can respectively classify the transcriptional subtypes of the TCGA datasets with an accuracy in the range of 93.2-95.5% and 87.1-95.7%. Also, survival analysis results show that VAE and MMD-VAE based compressed representation of omics data can be used in cancer prognosis. Based on the results, we can conclude that (i) VAE and MMD-VAE outperform existing dimensionality reduction techniques, (ii) integrated multi-omics analyses perform better or similar compared to their mono-omics counterparts, and (iii) MMD-VAE performs better than VAE in most omics dataset.","container-title":"Scientific Reports","DOI":"10.1038/s41598-021-85285-4","ISSN":"2045-2322","issue":"1","journalAbbreviation":"Scientific Reports","page":"6265","title":"Integrated multi-omics analysis of ovarian cancer using variational autoencoders","title-short":"VAE","volume":"11","author":[{"family":"Hira","given":"Muta Tah"},{"family":"Razzaque","given":"M. A."},{"family":"Angione","given":"Claudio"},{"family":"Scrivens","given":"James"},{"family":"Sawan","given":"Saladin"},{"family":"Sarker","given":"Mosharraf"}],"issued":{"date-parts":[["2021"]]}}}],"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(15,16)</w:t>
            </w:r>
            <w:r w:rsidRPr="00624188">
              <w:rPr>
                <w:rFonts w:cs="Times New Roman"/>
                <w:sz w:val="21"/>
                <w:szCs w:val="21"/>
              </w:rPr>
              <w:fldChar w:fldCharType="end"/>
            </w:r>
          </w:p>
        </w:tc>
      </w:tr>
      <w:tr w:rsidR="00263811" w:rsidRPr="00624188" w14:paraId="42208ADC" w14:textId="77777777" w:rsidTr="00996897">
        <w:tc>
          <w:tcPr>
            <w:tcW w:w="2405" w:type="dxa"/>
          </w:tcPr>
          <w:p w14:paraId="68604FBE" w14:textId="0D1B082D" w:rsidR="00263811" w:rsidRPr="00624188" w:rsidRDefault="00263811" w:rsidP="00263811">
            <w:pPr>
              <w:rPr>
                <w:rFonts w:cs="Times New Roman"/>
                <w:sz w:val="21"/>
                <w:szCs w:val="21"/>
              </w:rPr>
            </w:pPr>
            <w:r w:rsidRPr="00624188">
              <w:rPr>
                <w:rFonts w:cs="Times New Roman"/>
                <w:i/>
                <w:iCs/>
                <w:sz w:val="21"/>
                <w:szCs w:val="21"/>
              </w:rPr>
              <w:t>DCAP</w:t>
            </w:r>
            <w:r w:rsidRPr="00624188">
              <w:rPr>
                <w:rFonts w:cs="Times New Roman"/>
                <w:sz w:val="21"/>
                <w:szCs w:val="21"/>
              </w:rPr>
              <w:t xml:space="preserve"> (</w:t>
            </w:r>
            <w:r w:rsidRPr="00624188">
              <w:rPr>
                <w:rFonts w:cs="Times New Roman"/>
                <w:i/>
                <w:iCs/>
                <w:sz w:val="21"/>
                <w:szCs w:val="21"/>
              </w:rPr>
              <w:t>AE</w:t>
            </w:r>
            <w:r w:rsidRPr="00624188">
              <w:rPr>
                <w:rFonts w:cs="Times New Roman"/>
                <w:sz w:val="21"/>
                <w:szCs w:val="21"/>
              </w:rPr>
              <w:t>)</w:t>
            </w:r>
          </w:p>
        </w:tc>
        <w:tc>
          <w:tcPr>
            <w:tcW w:w="4253" w:type="dxa"/>
          </w:tcPr>
          <w:p w14:paraId="51E008C9" w14:textId="61155866" w:rsidR="00263811" w:rsidRPr="00624188" w:rsidRDefault="00263811" w:rsidP="00263811">
            <w:pPr>
              <w:rPr>
                <w:rFonts w:cs="Times New Roman"/>
                <w:sz w:val="21"/>
                <w:szCs w:val="21"/>
              </w:rPr>
            </w:pPr>
            <w:r w:rsidRPr="00624188">
              <w:rPr>
                <w:rFonts w:eastAsia="等线" w:cs="Times New Roman"/>
                <w:color w:val="000000"/>
                <w:kern w:val="0"/>
                <w:sz w:val="21"/>
                <w:szCs w:val="21"/>
              </w:rPr>
              <w:t>Deep Learning-based (two-steps)</w:t>
            </w:r>
          </w:p>
        </w:tc>
        <w:tc>
          <w:tcPr>
            <w:tcW w:w="1637" w:type="dxa"/>
          </w:tcPr>
          <w:p w14:paraId="1ABDDBEA" w14:textId="00666D5B" w:rsidR="00263811" w:rsidRPr="00624188" w:rsidRDefault="00263811" w:rsidP="00263811">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{"citationID":"i2ZsEbqy","properties":{"formattedCitation":"(17,18)","plainCitation":"(17,18)","noteIndex":0},"citationItems":[{"id":872,"uris":["http://zotero.org/users/local/Z8HCwpmQ/items/INM87DCY"],"itemData":{"id":872,"type":"article-journal","abstract":"Identifying robust survival subgroups of hepatocellular carcinoma (HCC) will significantly improve patient care. Currently, endeavor of integrating multi-omics data to explicitly predict HCC survival from multiple patient cohorts is lacking. To fill this gap, we present a deep learning (DL)–based model on HCC that robustly differentiates survival subpopulations of patients in six cohorts. We built the DL-based, survival-sensitive model on 360 HCC patients' data using RNA sequencing (RNA-Seq), miRNA sequencing (miRNA-Seq), and methylation data from The Cancer Genome Atlas (TCGA), which predicts prognosis as good as an alternative model where genomics and clinical data are both considered. This DL-based model provides two optimal subgroups of patients with significant survival differences (P = 7.13e−6) and good model fitness [concordance index (C-index) = 0.68]. More aggressive subtype is associated with frequent TP53 inactivation mutations, higher expression of stemness markers (KRT19 and EPCAM) and tumor marker BIRC5, and activated Wnt and Akt signaling pathways. We validated this multi-omics model on five external datasets of various omics types: LIRI-JP cohort (n = 230, C-index = 0.75), NCI cohort (n = 221, C-index = 0.67), Chinese cohort (n = 166, C-index = 0.69), E-TABM-36 cohort (n = 40, C-index = 0.77), and Hawaiian cohort (n = 27, C-index = 0.82). This is the first study to employ DL to identify multi-omics features linked to the differential survival of patients with HCC. Given its robustness over multiple cohorts, we expect this workflow to be useful at predicting HCC prognosis prediction. Clin Cancer Res; 24(6); 1248–59. ©2017 AACR.","container-title":"Clinical Cancer Research","DOI":"10.1158/1078-0432.CCR-17-0853","issue":"6","journalAbbreviation":"Clin Cancer Res","page":"1248","title":"Deep Learning–Based Multi-Omics Integration Robustly Predicts Survival in Liver Cancer","title-short":"AE","volume":"24","author":[{"family":"Chaudhary","given":"Kumardeep"},{"family":"Poirion","given":"Olivier B."},{"family":"Lu","given":"Liangqun"},{"family":"Garmire","given":"Lana X."}],"issued":{"date-parts":[["2018"]]}}},{"id":1206,"uris":["http://zotero.org/users/local/Z8HCwpmQ/items/KNA9P2XC"],"itemData":{"id":1206,"type":"article-journal","abstract":"BACKGROUND: Genomic information is nowadays widely used for precise cancer treatments. Since the individual type of omics data only represents a single view  that suffers from data noise and bias, multiple types of omics data are required  for accurate cancer prognosis prediction. However, it is challenging to  effectively integrate multi-omics data due to the large number of redundant  variables but relatively small sample size. With the recent progress in deep  learning techniques, Autoencoder was used to integrate multi-omics data for  extracting representative features. Nevertheless, the generated model is fragile  from data noises. Additionally, previous studies usually focused on individual  cancer types without making comprehensive tests on pan-cancer. Here, we employed  the denoising Autoencoder to get a robust representation of the multi-omics data,  and then used the learned representative features to estimate patients' risks.  RESULTS: By applying to 15 cancers from The Cancer Genome Atlas (TCGA), our  method was shown to improve the C-index values over previous methods by 6.5% on  average. Considering the difficulty to obtain multi-omics data in practice, we  further used only mRNA data to fit the estimated risks by training XGboost  models, and found the models could achieve an average C-index value of 0.627. As  a case study, the breast cancer prognosis prediction model was independently  tested on three datasets from the Gene Expression Omnibus (GEO), and shown able  to significantly separate high-risk patients from low-risk ones (C-index&gt;0.6,  p-values&lt;0.05). Based on the risk subgroups divided by our method, we identified  nine prognostic markers highly associated with breast cancer, among which seven  genes have been proved by literature review. CONCLUSION: Our comprehensive tests  indicated that we have constructed an accurate and robust framework to integrate  multi-omics data for cancer prognosis prediction. Moreover, it is an effective  way to discover cancer prognosis-related genes.","container-title":"Computers in biology and medicine","DOI":"10.1016/j.compbiomed.2021.104481","ISSN":"1879-0534 0010-4825","journalAbbreviation":"Comput Biol Med","language":"eng","note":"publisher-place: United States\nPMID: 33989895","page":"104481","title":"Integrating multi-omics data through deep learning for accurate cancer prognosis prediction.","title-short":"DCAP","volume":"134","author":[{"family":"Chai","given":"Hua"},{"family":"Zhou","given":"Xiang"},{"family":"Zhang","given":"Zhongyue"},{"family":"Rao","given":"Jiahua"},{"family":"Zhao","given":"Huiying"},{"family":"Yang","given":"Yuedong"}],"issued":{"date-parts":[["2021",7]]}}}],"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(17,18)</w:t>
            </w:r>
            <w:r w:rsidRPr="00624188">
              <w:rPr>
                <w:rFonts w:cs="Times New Roman"/>
                <w:sz w:val="21"/>
                <w:szCs w:val="21"/>
              </w:rPr>
              <w:fldChar w:fldCharType="end"/>
            </w:r>
          </w:p>
        </w:tc>
      </w:tr>
      <w:tr w:rsidR="00263811" w:rsidRPr="00624188" w14:paraId="57707AA6" w14:textId="77777777" w:rsidTr="00996897">
        <w:tc>
          <w:tcPr>
            <w:tcW w:w="2405" w:type="dxa"/>
          </w:tcPr>
          <w:p w14:paraId="4ED9EB74" w14:textId="471BFE9E" w:rsidR="00263811" w:rsidRPr="00624188" w:rsidRDefault="00263811" w:rsidP="00263811">
            <w:pPr>
              <w:rPr>
                <w:rFonts w:cs="Times New Roman"/>
                <w:sz w:val="21"/>
                <w:szCs w:val="21"/>
              </w:rPr>
            </w:pPr>
            <w:r w:rsidRPr="00624188">
              <w:rPr>
                <w:rFonts w:cs="Times New Roman"/>
                <w:i/>
                <w:iCs/>
                <w:sz w:val="21"/>
                <w:szCs w:val="21"/>
              </w:rPr>
              <w:t>SubtypeGAN</w:t>
            </w:r>
          </w:p>
        </w:tc>
        <w:tc>
          <w:tcPr>
            <w:tcW w:w="4253" w:type="dxa"/>
          </w:tcPr>
          <w:p w14:paraId="192AAD1D" w14:textId="1803E0DF" w:rsidR="00263811" w:rsidRPr="00624188" w:rsidRDefault="00263811" w:rsidP="00263811">
            <w:pPr>
              <w:rPr>
                <w:rFonts w:cs="Times New Roman"/>
                <w:sz w:val="21"/>
                <w:szCs w:val="21"/>
              </w:rPr>
            </w:pPr>
            <w:r w:rsidRPr="00624188">
              <w:rPr>
                <w:rFonts w:eastAsia="等线" w:cs="Times New Roman"/>
                <w:color w:val="000000"/>
                <w:kern w:val="0"/>
                <w:sz w:val="21"/>
                <w:szCs w:val="21"/>
              </w:rPr>
              <w:t>Deep Learning-based (two-steps)</w:t>
            </w:r>
          </w:p>
        </w:tc>
        <w:tc>
          <w:tcPr>
            <w:tcW w:w="1637" w:type="dxa"/>
          </w:tcPr>
          <w:p w14:paraId="15400190" w14:textId="4C415607" w:rsidR="00263811" w:rsidRPr="00624188" w:rsidRDefault="00263811" w:rsidP="00263811">
            <w:pPr>
              <w:rPr>
                <w:rFonts w:cs="Times New Roman"/>
                <w:sz w:val="21"/>
                <w:szCs w:val="21"/>
              </w:rPr>
            </w:pPr>
            <w:r w:rsidRPr="00624188">
              <w:rPr>
                <w:rFonts w:cs="Times New Roman"/>
                <w:sz w:val="21"/>
                <w:szCs w:val="21"/>
              </w:rPr>
              <w:fldChar w:fldCharType="begin"/>
            </w:r>
            <w:r w:rsidR="00593037">
              <w:rPr>
                <w:rFonts w:cs="Times New Roman"/>
                <w:sz w:val="21"/>
                <w:szCs w:val="21"/>
              </w:rPr>
              <w:instrText xml:space="preserve"> ADDIN ZOTERO_ITEM CSL_CITATION {"citationID":"0hCm4qZj","properties":{"formattedCitation":"(19)","plainCitation":"(19)","noteIndex":0},"citationItems":[{"id":789,"uris":["http://zotero.org/users/local/Z8HCwpmQ/items/MDXM7SB7"],"itemData":{"id":789,"type":"article-journal","abstract":"MOTIVATION: The discovery of cancer subtyping can help explore cancer pathogenesis, determine clinical actionability in treatment, and improve patients' survival rates.  However, due to the diversity and complexity of multi-omics data, it is still  challenging to develop integrated clustering algorithms for tumor molecular  subtyping. RESULTS: We propose Subtype-GAN, a deep adversarial learning approach  based on the multiple-input multiple-output neural network to model the complex  omics data accurately. With the latent variables extracted from the neural network,  Subtype-GAN uses consensus clustering and the Gaussian Mixture model to identify  tumor samples' molecular subtypes. Compared with other state-of-the-art subtyping  approaches, Subtype-GAN achieved outstanding performance on the benchmark data sets  consisting of </w:instrText>
            </w:r>
            <w:r w:rsidR="00593037">
              <w:rPr>
                <w:rFonts w:ascii="Cambria Math" w:hAnsi="Cambria Math" w:cs="Cambria Math"/>
                <w:sz w:val="21"/>
                <w:szCs w:val="21"/>
              </w:rPr>
              <w:instrText>∼</w:instrText>
            </w:r>
            <w:r w:rsidR="00593037">
              <w:rPr>
                <w:rFonts w:cs="Times New Roman"/>
                <w:sz w:val="21"/>
                <w:szCs w:val="21"/>
              </w:rPr>
              <w:instrText xml:space="preserve">4,000 TCGA tumors from 10 types of cancer. We found that on the  comparison data set, the clustering scheme of Subtype-GAN is not always similar to  that of the deep learning method AE but is identical to that of NEMO, MCCA, VAE, and  other excellent approaches. Finally, we applied Subtype-GAN to the BRCA data set and  automatically obtained the number of subtypes and the subtype labels of 1031 BRCA  tumors. Through the detailed analysis, we found that the identified subtypes are  clinically meaningful and show distinct patterns in the feature space, demonstrating  the practicality of Subtype-GAN. AVAILABILITY: The source codes, the clustering  results of Subtype-GAN across the benchmark data sets are available at  https://github.com/haiyang1986/Subtype-GAN. SUPPLEMENTARY INFORMATION: Supplementary  data are available at Bioinformatics online.","container-title":"Bioinformatics (Oxford, England)","DOI":"10.1093/bioinformatics/btab109","ISSN":"1367-4811 1367-4803","journalAbbreviation":"Bioinformatics","language":"eng","note":"publisher-place: England\nPMID: 33599254","title":"Subtype-GAN: a deep learning approach for integrative cancer subtyping of multi-omics data.","author":[{"family":"Yang","given":"Hai"},{"family":"Chen","given":"Rui"},{"family":"Li","given":"Dongdong"},{"family":"Wang","given":"Zhe"}],"issued":{"date-parts":[["2021",2,18]]}}}],"schema":"https://github.com/citation-style-language/schema/raw/master/csl-citation.json"} </w:instrText>
            </w:r>
            <w:r w:rsidRPr="00624188">
              <w:rPr>
                <w:rFonts w:cs="Times New Roman"/>
                <w:sz w:val="21"/>
                <w:szCs w:val="21"/>
              </w:rPr>
              <w:fldChar w:fldCharType="separate"/>
            </w:r>
            <w:r w:rsidR="00593037" w:rsidRPr="00593037">
              <w:rPr>
                <w:rFonts w:cs="Times New Roman"/>
                <w:sz w:val="21"/>
              </w:rPr>
              <w:t>(19)</w:t>
            </w:r>
            <w:r w:rsidRPr="00624188">
              <w:rPr>
                <w:rFonts w:cs="Times New Roman"/>
                <w:sz w:val="21"/>
                <w:szCs w:val="21"/>
              </w:rPr>
              <w:fldChar w:fldCharType="end"/>
            </w:r>
          </w:p>
        </w:tc>
      </w:tr>
      <w:tr w:rsidR="00263811" w:rsidRPr="00624188" w14:paraId="31A67560" w14:textId="77777777" w:rsidTr="00996897">
        <w:tc>
          <w:tcPr>
            <w:tcW w:w="2405" w:type="dxa"/>
          </w:tcPr>
          <w:p w14:paraId="75E302BB" w14:textId="2CEA1A20" w:rsidR="00263811" w:rsidRPr="00624188" w:rsidRDefault="00263811" w:rsidP="00263811">
            <w:pPr>
              <w:rPr>
                <w:rFonts w:cs="Times New Roman"/>
                <w:sz w:val="21"/>
                <w:szCs w:val="21"/>
              </w:rPr>
            </w:pPr>
            <w:r w:rsidRPr="00624188">
              <w:rPr>
                <w:rFonts w:eastAsia="等线" w:cs="Times New Roman"/>
                <w:color w:val="000000"/>
                <w:kern w:val="0"/>
                <w:sz w:val="21"/>
                <w:szCs w:val="21"/>
              </w:rPr>
              <w:t>MCluster-VAEs</w:t>
            </w:r>
          </w:p>
        </w:tc>
        <w:tc>
          <w:tcPr>
            <w:tcW w:w="4253" w:type="dxa"/>
          </w:tcPr>
          <w:p w14:paraId="20ECC023" w14:textId="2BF8FAEB" w:rsidR="00263811" w:rsidRPr="00624188" w:rsidRDefault="00263811" w:rsidP="00263811">
            <w:pPr>
              <w:rPr>
                <w:rFonts w:cs="Times New Roman"/>
                <w:sz w:val="21"/>
                <w:szCs w:val="21"/>
              </w:rPr>
            </w:pPr>
            <w:r w:rsidRPr="00624188">
              <w:rPr>
                <w:rFonts w:eastAsia="等线" w:cs="Times New Roman"/>
                <w:color w:val="000000"/>
                <w:kern w:val="0"/>
                <w:sz w:val="21"/>
                <w:szCs w:val="21"/>
              </w:rPr>
              <w:t>Deep Learning-based (one-steps)</w:t>
            </w:r>
          </w:p>
        </w:tc>
        <w:tc>
          <w:tcPr>
            <w:tcW w:w="1637" w:type="dxa"/>
          </w:tcPr>
          <w:p w14:paraId="3593D076" w14:textId="77777777" w:rsidR="00263811" w:rsidRPr="00624188" w:rsidRDefault="00263811" w:rsidP="00263811">
            <w:pPr>
              <w:rPr>
                <w:rFonts w:cs="Times New Roman"/>
                <w:sz w:val="21"/>
                <w:szCs w:val="21"/>
              </w:rPr>
            </w:pPr>
          </w:p>
        </w:tc>
      </w:tr>
    </w:tbl>
    <w:p w14:paraId="7988BDC8" w14:textId="0DFD10C1" w:rsidR="001F5D17" w:rsidRDefault="00306B61" w:rsidP="001F5D17">
      <w:pPr>
        <w:pStyle w:val="Tablefootnote"/>
        <w:spacing w:line="240" w:lineRule="auto"/>
        <w:rPr>
          <w:sz w:val="21"/>
          <w:szCs w:val="21"/>
        </w:rPr>
      </w:pPr>
      <w:r w:rsidRPr="001F5D17">
        <w:rPr>
          <w:sz w:val="21"/>
          <w:szCs w:val="21"/>
          <w:vertAlign w:val="superscript"/>
        </w:rPr>
        <w:t>1</w:t>
      </w:r>
      <w:r w:rsidRPr="001F5D17">
        <w:rPr>
          <w:sz w:val="21"/>
          <w:szCs w:val="21"/>
        </w:rPr>
        <w:t xml:space="preserve"> These categories were from </w:t>
      </w:r>
      <w:r w:rsidRPr="001F5D17">
        <w:rPr>
          <w:sz w:val="21"/>
          <w:szCs w:val="21"/>
        </w:rPr>
        <w:fldChar w:fldCharType="begin"/>
      </w:r>
      <w:r w:rsidR="00593037">
        <w:rPr>
          <w:sz w:val="21"/>
          <w:szCs w:val="21"/>
        </w:rPr>
        <w:instrText xml:space="preserve"> ADDIN ZOTERO_ITEM CSL_CITATION {"citationID":"UquG2WTE","properties":{"formattedCitation":"(20)","plainCitation":"(20)","noteIndex":0},"citationItems":[{"id":847,"uris":["http://zotero.org/users/local/Z8HCwpmQ/items/L6NHQT8E"],"itemData":{"id":847,"type":"article-journal","abstract":"Recent high throughput experimental methods have been used to collect large biomedical omics datasets. Clustering of single omic datasets has proven invaluable for biological and medical research. The decreasing cost and development of additional high throughput methods now enable measurement of multi-omic data. Clustering multi-omic data has the potential to reveal further systems-level insights, but raises computational and biological challenges. Here, we review algorithms for multi-omics clustering, and discuss key issues in applying these algorithms. Our review covers methods developed specifically for omic data as well as generic multi-view methods developed in the machine learning community for joint clustering of multiple data types. In addition, using cancer data from TCGA, we perform an extensive benchmark spanning ten different cancer types, providing the first systematic comparison of leading multi-omics and multi-view clustering algorithms. The results highlight key issues regarding the use of single- versus multi-omics, the choice of clustering strategy, the power of generic multi-view methods and the use of approximated p-values for gauging solution quality. Due to the growing use of multi-omics data, we expect these issues to be important for future progress in the field.","container-title":"Nucleic Acids Research","DOI":"10.1093/nar/gky889","ISSN":"0305-1048","issue":"20","journalAbbreviation":"Nucleic Acids Research","page":"10546-10562","title":"Multi-omic and multi-view clustering algorithms: review and cancer benchmark","volume":"46","author":[{"family":"Rappoport","given":"Nimrod"},{"family":"Shamir","given":"Ron"}],"issued":{"date-parts":[["2018"]]}}}],"schema":"https://github.com/citation-style-language/schema/raw/master/csl-citation.json"} </w:instrText>
      </w:r>
      <w:r w:rsidRPr="001F5D17">
        <w:rPr>
          <w:sz w:val="21"/>
          <w:szCs w:val="21"/>
        </w:rPr>
        <w:fldChar w:fldCharType="separate"/>
      </w:r>
      <w:r w:rsidR="00593037" w:rsidRPr="00593037">
        <w:rPr>
          <w:sz w:val="21"/>
        </w:rPr>
        <w:t>(20)</w:t>
      </w:r>
      <w:r w:rsidRPr="001F5D17">
        <w:rPr>
          <w:sz w:val="21"/>
          <w:szCs w:val="21"/>
        </w:rPr>
        <w:fldChar w:fldCharType="end"/>
      </w:r>
      <w:r w:rsidRPr="001F5D17">
        <w:rPr>
          <w:sz w:val="21"/>
          <w:szCs w:val="21"/>
        </w:rPr>
        <w:t>. The definitions of the categories are in</w:t>
      </w:r>
      <w:r w:rsidR="00A707EA" w:rsidRPr="001F5D17">
        <w:rPr>
          <w:sz w:val="21"/>
          <w:szCs w:val="21"/>
        </w:rPr>
        <w:t xml:space="preserve"> Note S</w:t>
      </w:r>
      <w:r w:rsidR="00E52F45">
        <w:rPr>
          <w:sz w:val="21"/>
          <w:szCs w:val="21"/>
        </w:rPr>
        <w:t>5</w:t>
      </w:r>
      <w:r w:rsidRPr="001F5D17">
        <w:rPr>
          <w:sz w:val="21"/>
          <w:szCs w:val="21"/>
        </w:rPr>
        <w:t>.</w:t>
      </w:r>
    </w:p>
    <w:p w14:paraId="3D077EC0" w14:textId="1A6D98B9" w:rsidR="00306B61" w:rsidRPr="001F5D17" w:rsidRDefault="00306B61" w:rsidP="001F5D17">
      <w:pPr>
        <w:pStyle w:val="Tablefootnote"/>
        <w:spacing w:line="240" w:lineRule="auto"/>
        <w:rPr>
          <w:sz w:val="21"/>
          <w:szCs w:val="21"/>
        </w:rPr>
      </w:pPr>
      <w:r w:rsidRPr="001F5D17">
        <w:rPr>
          <w:sz w:val="21"/>
          <w:szCs w:val="21"/>
        </w:rPr>
        <w:br w:type="page"/>
      </w:r>
    </w:p>
    <w:p w14:paraId="447661BB" w14:textId="064BD70C" w:rsidR="00CD2A75" w:rsidRPr="00EC2424" w:rsidRDefault="00EC2424" w:rsidP="00366FC9">
      <w:pPr>
        <w:pStyle w:val="2"/>
        <w:spacing w:after="156"/>
      </w:pPr>
      <w:bookmarkStart w:id="12" w:name="_Toc103549112"/>
      <w:r w:rsidRPr="004C441F">
        <w:lastRenderedPageBreak/>
        <w:t>Table S</w:t>
      </w:r>
      <w:r>
        <w:t>3:</w:t>
      </w:r>
      <w:r w:rsidRPr="004C441F">
        <w:t xml:space="preserve"> </w:t>
      </w:r>
      <w:r w:rsidRPr="004C441F">
        <w:rPr>
          <w:rFonts w:hint="eastAsia"/>
        </w:rPr>
        <w:t>The</w:t>
      </w:r>
      <w:r w:rsidRPr="004C441F">
        <w:t xml:space="preserve"> architecture used in this study</w:t>
      </w:r>
      <w:bookmarkEnd w:id="12"/>
    </w:p>
    <w:p w14:paraId="25ED6C8C" w14:textId="666ED1E0" w:rsidR="00AE5373" w:rsidRPr="004C441F" w:rsidRDefault="00AE5373" w:rsidP="00AE5373">
      <w:pPr>
        <w:pStyle w:val="a8"/>
        <w:keepNext/>
        <w:rPr>
          <w:rFonts w:ascii="Times New Roman" w:hAnsi="Times New Roman" w:cs="Times New Roman"/>
          <w:b/>
          <w:bCs/>
          <w:sz w:val="24"/>
          <w:szCs w:val="24"/>
        </w:rPr>
      </w:pPr>
      <w:r w:rsidRPr="004C441F">
        <w:rPr>
          <w:rFonts w:ascii="Times New Roman" w:hAnsi="Times New Roman" w:cs="Times New Roman"/>
          <w:b/>
          <w:bCs/>
          <w:sz w:val="24"/>
          <w:szCs w:val="24"/>
        </w:rPr>
        <w:t xml:space="preserve">Table </w:t>
      </w:r>
      <w:r w:rsidR="008F60F6" w:rsidRPr="004C441F">
        <w:rPr>
          <w:rFonts w:ascii="Times New Roman" w:hAnsi="Times New Roman" w:cs="Times New Roman"/>
          <w:b/>
          <w:bCs/>
          <w:sz w:val="24"/>
          <w:szCs w:val="24"/>
        </w:rPr>
        <w:t>S</w:t>
      </w:r>
      <w:r w:rsidR="00BB50FB">
        <w:rPr>
          <w:rFonts w:ascii="Times New Roman" w:hAnsi="Times New Roman" w:cs="Times New Roman"/>
          <w:b/>
          <w:bCs/>
          <w:sz w:val="24"/>
          <w:szCs w:val="24"/>
        </w:rPr>
        <w:t>3</w:t>
      </w:r>
      <w:r w:rsidRPr="004C441F">
        <w:rPr>
          <w:rFonts w:ascii="Times New Roman" w:hAnsi="Times New Roman" w:cs="Times New Roman"/>
          <w:b/>
          <w:bCs/>
          <w:sz w:val="24"/>
          <w:szCs w:val="24"/>
        </w:rPr>
        <w:t xml:space="preserve">. </w:t>
      </w:r>
      <w:r w:rsidRPr="004C441F">
        <w:rPr>
          <w:rFonts w:ascii="Times New Roman" w:hAnsi="Times New Roman" w:cs="Times New Roman" w:hint="eastAsia"/>
          <w:sz w:val="24"/>
          <w:szCs w:val="24"/>
        </w:rPr>
        <w:t>The</w:t>
      </w:r>
      <w:r w:rsidRPr="004C441F">
        <w:rPr>
          <w:rFonts w:ascii="Times New Roman" w:hAnsi="Times New Roman" w:cs="Times New Roman"/>
          <w:sz w:val="24"/>
          <w:szCs w:val="24"/>
        </w:rPr>
        <w:t xml:space="preserve"> architecture used </w:t>
      </w:r>
      <w:r w:rsidR="0009657E" w:rsidRPr="004C441F">
        <w:rPr>
          <w:rFonts w:ascii="Times New Roman" w:hAnsi="Times New Roman" w:cs="Times New Roman"/>
          <w:sz w:val="24"/>
          <w:szCs w:val="24"/>
        </w:rPr>
        <w:t>in this study.</w:t>
      </w:r>
    </w:p>
    <w:tbl>
      <w:tblPr>
        <w:tblStyle w:val="a9"/>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1418"/>
        <w:gridCol w:w="4882"/>
      </w:tblGrid>
      <w:tr w:rsidR="00EA483A" w14:paraId="620639E1" w14:textId="77777777" w:rsidTr="007042B2">
        <w:tc>
          <w:tcPr>
            <w:tcW w:w="1696" w:type="dxa"/>
            <w:tcBorders>
              <w:bottom w:val="single" w:sz="4" w:space="0" w:color="auto"/>
            </w:tcBorders>
          </w:tcPr>
          <w:p w14:paraId="48996348" w14:textId="3A45C941" w:rsidR="00EA483A" w:rsidRDefault="00EA483A" w:rsidP="00D77B2F">
            <w:pPr>
              <w:rPr>
                <w:rFonts w:cs="Times New Roman"/>
                <w:szCs w:val="24"/>
              </w:rPr>
            </w:pPr>
            <w:r>
              <w:rPr>
                <w:rFonts w:cs="Times New Roman" w:hint="eastAsia"/>
                <w:szCs w:val="24"/>
              </w:rPr>
              <w:t>M</w:t>
            </w:r>
            <w:r>
              <w:rPr>
                <w:rFonts w:cs="Times New Roman"/>
                <w:szCs w:val="24"/>
              </w:rPr>
              <w:t>odule</w:t>
            </w:r>
          </w:p>
        </w:tc>
        <w:tc>
          <w:tcPr>
            <w:tcW w:w="1418" w:type="dxa"/>
            <w:tcBorders>
              <w:bottom w:val="single" w:sz="4" w:space="0" w:color="auto"/>
            </w:tcBorders>
          </w:tcPr>
          <w:p w14:paraId="3F82AE54" w14:textId="59F35407" w:rsidR="00EA483A" w:rsidRDefault="00AE135F" w:rsidP="00D77B2F">
            <w:pPr>
              <w:rPr>
                <w:rFonts w:cs="Times New Roman"/>
                <w:szCs w:val="24"/>
              </w:rPr>
            </w:pPr>
            <w:r>
              <w:rPr>
                <w:rFonts w:cs="Times New Roman" w:hint="eastAsia"/>
                <w:szCs w:val="24"/>
              </w:rPr>
              <w:t>O</w:t>
            </w:r>
            <w:r>
              <w:rPr>
                <w:rFonts w:cs="Times New Roman"/>
                <w:szCs w:val="24"/>
              </w:rPr>
              <w:t>mic</w:t>
            </w:r>
            <w:r w:rsidR="002601C4">
              <w:rPr>
                <w:rFonts w:cs="Times New Roman"/>
                <w:szCs w:val="24"/>
              </w:rPr>
              <w:t>s</w:t>
            </w:r>
          </w:p>
        </w:tc>
        <w:tc>
          <w:tcPr>
            <w:tcW w:w="4882" w:type="dxa"/>
            <w:tcBorders>
              <w:bottom w:val="single" w:sz="4" w:space="0" w:color="auto"/>
            </w:tcBorders>
          </w:tcPr>
          <w:p w14:paraId="136698F2" w14:textId="7666802E" w:rsidR="00EA483A" w:rsidRDefault="00E07DA5" w:rsidP="00D77B2F">
            <w:pPr>
              <w:rPr>
                <w:rFonts w:cs="Times New Roman"/>
                <w:szCs w:val="24"/>
              </w:rPr>
            </w:pPr>
            <w:r>
              <w:rPr>
                <w:rFonts w:cs="Times New Roman"/>
                <w:szCs w:val="24"/>
              </w:rPr>
              <w:t>Architecture</w:t>
            </w:r>
          </w:p>
        </w:tc>
      </w:tr>
      <w:tr w:rsidR="00F3299E" w14:paraId="42E802FF" w14:textId="77777777" w:rsidTr="007042B2">
        <w:tc>
          <w:tcPr>
            <w:tcW w:w="1696" w:type="dxa"/>
            <w:vMerge w:val="restart"/>
            <w:tcBorders>
              <w:top w:val="single" w:sz="4" w:space="0" w:color="auto"/>
            </w:tcBorders>
          </w:tcPr>
          <w:p w14:paraId="23E74EE5" w14:textId="22971E1B" w:rsidR="00F3299E" w:rsidRDefault="007B57BA" w:rsidP="007B57BA">
            <w:pPr>
              <w:tabs>
                <w:tab w:val="center" w:pos="740"/>
                <w:tab w:val="right" w:pos="1480"/>
              </w:tabs>
              <w:rPr>
                <w:rFonts w:cs="Times New Roman"/>
                <w:szCs w:val="24"/>
              </w:rPr>
            </w:pPr>
            <w:bookmarkStart w:id="13" w:name="_Hlk90494350"/>
            <w:r>
              <w:tab/>
            </w:r>
            <w:r w:rsidR="001466A7" w:rsidRPr="001466A7">
              <w:rPr>
                <w:position w:val="-14"/>
              </w:rPr>
              <w:object w:dxaOrig="940" w:dyaOrig="400" w14:anchorId="1836A2D4">
                <v:shape id="_x0000_i1089" type="#_x0000_t75" style="width:47.85pt;height:20.8pt" o:ole="">
                  <v:imagedata r:id="rId123" o:title=""/>
                </v:shape>
                <o:OLEObject Type="Embed" ProgID="Equation.DSMT4" ShapeID="_x0000_i1089" DrawAspect="Content" ObjectID="_1714408539" r:id="rId124"/>
              </w:object>
            </w:r>
          </w:p>
        </w:tc>
        <w:tc>
          <w:tcPr>
            <w:tcW w:w="1418" w:type="dxa"/>
            <w:tcBorders>
              <w:top w:val="single" w:sz="4" w:space="0" w:color="auto"/>
            </w:tcBorders>
          </w:tcPr>
          <w:p w14:paraId="7BCA7F14" w14:textId="16AF251A" w:rsidR="00F3299E" w:rsidRDefault="00F3299E" w:rsidP="00D77B2F">
            <w:pPr>
              <w:rPr>
                <w:rFonts w:cs="Times New Roman"/>
                <w:szCs w:val="24"/>
              </w:rPr>
            </w:pPr>
            <w:r>
              <w:rPr>
                <w:rFonts w:cs="Times New Roman" w:hint="eastAsia"/>
                <w:szCs w:val="24"/>
              </w:rPr>
              <w:t>m</w:t>
            </w:r>
            <w:r>
              <w:rPr>
                <w:rFonts w:cs="Times New Roman"/>
                <w:szCs w:val="24"/>
              </w:rPr>
              <w:t>ethylation</w:t>
            </w:r>
          </w:p>
        </w:tc>
        <w:tc>
          <w:tcPr>
            <w:tcW w:w="4882" w:type="dxa"/>
            <w:tcBorders>
              <w:top w:val="single" w:sz="4" w:space="0" w:color="auto"/>
            </w:tcBorders>
          </w:tcPr>
          <w:p w14:paraId="7655BEC7" w14:textId="7679A95F" w:rsidR="00F3299E" w:rsidRDefault="00F3299E" w:rsidP="00D77B2F">
            <w:pPr>
              <w:rPr>
                <w:rFonts w:cs="Times New Roman"/>
                <w:szCs w:val="24"/>
              </w:rPr>
            </w:pPr>
            <w:r>
              <w:rPr>
                <w:rFonts w:cs="Times New Roman"/>
                <w:szCs w:val="24"/>
              </w:rPr>
              <w:t>Feature extraction: [</w:t>
            </w:r>
            <w:r>
              <w:rPr>
                <w:rFonts w:cs="Times New Roman" w:hint="eastAsia"/>
                <w:szCs w:val="24"/>
              </w:rPr>
              <w:t>3</w:t>
            </w:r>
            <w:r>
              <w:rPr>
                <w:rFonts w:cs="Times New Roman"/>
                <w:szCs w:val="24"/>
              </w:rPr>
              <w:t>139]-FC[100]</w:t>
            </w:r>
          </w:p>
          <w:p w14:paraId="227A24F1" w14:textId="6AECB5EC" w:rsidR="00F3299E" w:rsidRDefault="00F3299E" w:rsidP="00D77B2F">
            <w:pPr>
              <w:rPr>
                <w:rFonts w:cs="Times New Roman"/>
                <w:szCs w:val="24"/>
              </w:rPr>
            </w:pPr>
            <w:r>
              <w:rPr>
                <w:rFonts w:cs="Times New Roman"/>
                <w:szCs w:val="24"/>
              </w:rPr>
              <w:t>Attention score: [100]-BN-GELU-FC[1]</w:t>
            </w:r>
          </w:p>
        </w:tc>
      </w:tr>
      <w:tr w:rsidR="00F3299E" w14:paraId="347C9E03" w14:textId="77777777" w:rsidTr="007042B2">
        <w:tc>
          <w:tcPr>
            <w:tcW w:w="1696" w:type="dxa"/>
            <w:vMerge/>
          </w:tcPr>
          <w:p w14:paraId="59C7DB7C" w14:textId="77777777" w:rsidR="00F3299E" w:rsidRDefault="00F3299E" w:rsidP="00D77B2F">
            <w:pPr>
              <w:rPr>
                <w:rFonts w:cs="Times New Roman"/>
                <w:szCs w:val="24"/>
              </w:rPr>
            </w:pPr>
          </w:p>
        </w:tc>
        <w:tc>
          <w:tcPr>
            <w:tcW w:w="1418" w:type="dxa"/>
          </w:tcPr>
          <w:p w14:paraId="633BFEA2" w14:textId="289FF68F" w:rsidR="00F3299E" w:rsidRDefault="00F3299E" w:rsidP="00D77B2F">
            <w:pPr>
              <w:rPr>
                <w:rFonts w:cs="Times New Roman"/>
                <w:szCs w:val="24"/>
              </w:rPr>
            </w:pPr>
            <w:r>
              <w:rPr>
                <w:rFonts w:cs="Times New Roman" w:hint="eastAsia"/>
                <w:szCs w:val="24"/>
              </w:rPr>
              <w:t>m</w:t>
            </w:r>
            <w:r>
              <w:rPr>
                <w:rFonts w:cs="Times New Roman"/>
                <w:szCs w:val="24"/>
              </w:rPr>
              <w:t>RNA</w:t>
            </w:r>
          </w:p>
        </w:tc>
        <w:tc>
          <w:tcPr>
            <w:tcW w:w="4882" w:type="dxa"/>
          </w:tcPr>
          <w:p w14:paraId="2F8133F6" w14:textId="65968259" w:rsidR="00F3299E" w:rsidRDefault="00F3299E" w:rsidP="00445E52">
            <w:pPr>
              <w:rPr>
                <w:rFonts w:cs="Times New Roman"/>
                <w:szCs w:val="24"/>
              </w:rPr>
            </w:pPr>
            <w:r>
              <w:rPr>
                <w:rFonts w:cs="Times New Roman"/>
                <w:szCs w:val="24"/>
              </w:rPr>
              <w:t>Feature extraction: [</w:t>
            </w:r>
            <w:r>
              <w:rPr>
                <w:rFonts w:cs="Times New Roman" w:hint="eastAsia"/>
                <w:szCs w:val="24"/>
              </w:rPr>
              <w:t>3</w:t>
            </w:r>
            <w:r>
              <w:rPr>
                <w:rFonts w:cs="Times New Roman"/>
                <w:szCs w:val="24"/>
              </w:rPr>
              <w:t>217]-FC[100]</w:t>
            </w:r>
          </w:p>
          <w:p w14:paraId="0FA47DD9" w14:textId="3B99C992" w:rsidR="00F3299E" w:rsidRDefault="00F3299E" w:rsidP="00445E52">
            <w:pPr>
              <w:rPr>
                <w:rFonts w:cs="Times New Roman"/>
                <w:szCs w:val="24"/>
              </w:rPr>
            </w:pPr>
            <w:r>
              <w:rPr>
                <w:rFonts w:cs="Times New Roman"/>
                <w:szCs w:val="24"/>
              </w:rPr>
              <w:t>Attention score: [100]-BN-GELU-FC[1]</w:t>
            </w:r>
          </w:p>
        </w:tc>
      </w:tr>
      <w:tr w:rsidR="00F3299E" w14:paraId="34B5C4F6" w14:textId="77777777" w:rsidTr="007042B2">
        <w:tc>
          <w:tcPr>
            <w:tcW w:w="1696" w:type="dxa"/>
            <w:vMerge/>
          </w:tcPr>
          <w:p w14:paraId="2BC6AB10" w14:textId="77777777" w:rsidR="00F3299E" w:rsidRDefault="00F3299E" w:rsidP="00D77B2F">
            <w:pPr>
              <w:rPr>
                <w:rFonts w:cs="Times New Roman"/>
                <w:szCs w:val="24"/>
              </w:rPr>
            </w:pPr>
          </w:p>
        </w:tc>
        <w:tc>
          <w:tcPr>
            <w:tcW w:w="1418" w:type="dxa"/>
          </w:tcPr>
          <w:p w14:paraId="7F9D53B5" w14:textId="1718D1C3" w:rsidR="00F3299E" w:rsidRDefault="00F3299E" w:rsidP="00D77B2F">
            <w:pPr>
              <w:rPr>
                <w:rFonts w:cs="Times New Roman"/>
                <w:szCs w:val="24"/>
              </w:rPr>
            </w:pPr>
            <w:r>
              <w:rPr>
                <w:rFonts w:cs="Times New Roman"/>
                <w:szCs w:val="24"/>
              </w:rPr>
              <w:t>CNA</w:t>
            </w:r>
          </w:p>
        </w:tc>
        <w:tc>
          <w:tcPr>
            <w:tcW w:w="4882" w:type="dxa"/>
          </w:tcPr>
          <w:p w14:paraId="56F6A68D" w14:textId="73838794" w:rsidR="00F3299E" w:rsidRDefault="00F3299E" w:rsidP="00445E52">
            <w:pPr>
              <w:rPr>
                <w:rFonts w:cs="Times New Roman"/>
                <w:szCs w:val="24"/>
              </w:rPr>
            </w:pPr>
            <w:r>
              <w:rPr>
                <w:rFonts w:cs="Times New Roman"/>
                <w:szCs w:val="24"/>
              </w:rPr>
              <w:t xml:space="preserve">Feature extraction: </w:t>
            </w:r>
            <w:r>
              <w:rPr>
                <w:rFonts w:cs="Times New Roman" w:hint="eastAsia"/>
                <w:szCs w:val="24"/>
              </w:rPr>
              <w:t>3</w:t>
            </w:r>
            <w:r>
              <w:rPr>
                <w:rFonts w:cs="Times New Roman"/>
                <w:szCs w:val="24"/>
              </w:rPr>
              <w:t>105-FC[100]</w:t>
            </w:r>
          </w:p>
          <w:p w14:paraId="51A15138" w14:textId="6B18C612" w:rsidR="00F3299E" w:rsidRDefault="00F3299E" w:rsidP="00445E52">
            <w:pPr>
              <w:rPr>
                <w:rFonts w:cs="Times New Roman"/>
                <w:szCs w:val="24"/>
              </w:rPr>
            </w:pPr>
            <w:r>
              <w:rPr>
                <w:rFonts w:cs="Times New Roman"/>
                <w:szCs w:val="24"/>
              </w:rPr>
              <w:t>Attention score: [100]-BN-GELU-FC[1]</w:t>
            </w:r>
          </w:p>
        </w:tc>
      </w:tr>
      <w:tr w:rsidR="00F3299E" w14:paraId="0E066002" w14:textId="77777777" w:rsidTr="007042B2">
        <w:tc>
          <w:tcPr>
            <w:tcW w:w="1696" w:type="dxa"/>
            <w:vMerge/>
          </w:tcPr>
          <w:p w14:paraId="3C51CF42" w14:textId="77777777" w:rsidR="00F3299E" w:rsidRDefault="00F3299E" w:rsidP="00D77B2F">
            <w:pPr>
              <w:rPr>
                <w:rFonts w:cs="Times New Roman"/>
                <w:szCs w:val="24"/>
              </w:rPr>
            </w:pPr>
          </w:p>
        </w:tc>
        <w:tc>
          <w:tcPr>
            <w:tcW w:w="1418" w:type="dxa"/>
          </w:tcPr>
          <w:p w14:paraId="2988F22A" w14:textId="26977016" w:rsidR="00F3299E" w:rsidRDefault="00F3299E" w:rsidP="00D77B2F">
            <w:pPr>
              <w:rPr>
                <w:rFonts w:cs="Times New Roman"/>
                <w:szCs w:val="24"/>
              </w:rPr>
            </w:pPr>
            <w:r>
              <w:rPr>
                <w:rFonts w:cs="Times New Roman" w:hint="eastAsia"/>
                <w:szCs w:val="24"/>
              </w:rPr>
              <w:t>m</w:t>
            </w:r>
            <w:r>
              <w:rPr>
                <w:rFonts w:cs="Times New Roman"/>
                <w:szCs w:val="24"/>
              </w:rPr>
              <w:t>iRNA</w:t>
            </w:r>
          </w:p>
        </w:tc>
        <w:tc>
          <w:tcPr>
            <w:tcW w:w="4882" w:type="dxa"/>
          </w:tcPr>
          <w:p w14:paraId="2600CBEE" w14:textId="5D551D14" w:rsidR="00F3299E" w:rsidRDefault="00F3299E" w:rsidP="00445E52">
            <w:pPr>
              <w:rPr>
                <w:rFonts w:cs="Times New Roman"/>
                <w:szCs w:val="24"/>
              </w:rPr>
            </w:pPr>
            <w:r>
              <w:rPr>
                <w:rFonts w:cs="Times New Roman"/>
                <w:szCs w:val="24"/>
              </w:rPr>
              <w:t>Feature extraction: [383]-FC[100]</w:t>
            </w:r>
          </w:p>
          <w:p w14:paraId="05BF1146" w14:textId="0E227681" w:rsidR="00F3299E" w:rsidRDefault="00F3299E" w:rsidP="00445E52">
            <w:pPr>
              <w:rPr>
                <w:rFonts w:cs="Times New Roman"/>
                <w:szCs w:val="24"/>
              </w:rPr>
            </w:pPr>
            <w:r>
              <w:rPr>
                <w:rFonts w:cs="Times New Roman"/>
                <w:szCs w:val="24"/>
              </w:rPr>
              <w:t>Attention score: [100]-BN-GELU-FC[1]</w:t>
            </w:r>
          </w:p>
        </w:tc>
      </w:tr>
      <w:bookmarkEnd w:id="13"/>
      <w:tr w:rsidR="00F3299E" w14:paraId="4DE6DF6F" w14:textId="77777777" w:rsidTr="007042B2">
        <w:tc>
          <w:tcPr>
            <w:tcW w:w="1696" w:type="dxa"/>
            <w:vMerge/>
          </w:tcPr>
          <w:p w14:paraId="259DDB55" w14:textId="77777777" w:rsidR="00F3299E" w:rsidRDefault="00F3299E" w:rsidP="00D77B2F">
            <w:pPr>
              <w:rPr>
                <w:rFonts w:cs="Times New Roman"/>
                <w:szCs w:val="24"/>
              </w:rPr>
            </w:pPr>
          </w:p>
        </w:tc>
        <w:tc>
          <w:tcPr>
            <w:tcW w:w="1418" w:type="dxa"/>
          </w:tcPr>
          <w:p w14:paraId="33F424F8" w14:textId="6E2BA2F9" w:rsidR="00F3299E" w:rsidRDefault="00F3299E" w:rsidP="00D77B2F">
            <w:pPr>
              <w:rPr>
                <w:rFonts w:cs="Times New Roman"/>
                <w:szCs w:val="24"/>
              </w:rPr>
            </w:pPr>
            <w:r>
              <w:rPr>
                <w:rFonts w:cs="Times New Roman" w:hint="eastAsia"/>
                <w:szCs w:val="24"/>
              </w:rPr>
              <w:t>i</w:t>
            </w:r>
            <w:r>
              <w:rPr>
                <w:rFonts w:cs="Times New Roman"/>
                <w:szCs w:val="24"/>
              </w:rPr>
              <w:t>ntegration</w:t>
            </w:r>
          </w:p>
        </w:tc>
        <w:tc>
          <w:tcPr>
            <w:tcW w:w="4882" w:type="dxa"/>
          </w:tcPr>
          <w:p w14:paraId="383B16CF" w14:textId="6F4A945E" w:rsidR="00F3299E" w:rsidRDefault="00F3299E" w:rsidP="00D77B2F">
            <w:pPr>
              <w:rPr>
                <w:rFonts w:cs="Times New Roman"/>
                <w:szCs w:val="24"/>
              </w:rPr>
            </w:pPr>
            <w:r>
              <w:rPr>
                <w:rFonts w:cs="Times New Roman" w:hint="eastAsia"/>
                <w:szCs w:val="24"/>
              </w:rPr>
              <w:t>1</w:t>
            </w:r>
            <w:r>
              <w:rPr>
                <w:rFonts w:cs="Times New Roman"/>
                <w:szCs w:val="24"/>
              </w:rPr>
              <w:t>00-BN-GELI-FC[C]</w:t>
            </w:r>
          </w:p>
        </w:tc>
      </w:tr>
      <w:tr w:rsidR="00F3299E" w14:paraId="0718B5AC" w14:textId="77777777" w:rsidTr="007042B2">
        <w:tc>
          <w:tcPr>
            <w:tcW w:w="1696" w:type="dxa"/>
            <w:vMerge w:val="restart"/>
          </w:tcPr>
          <w:p w14:paraId="2D16962B" w14:textId="446644D6" w:rsidR="00F3299E" w:rsidRDefault="007B57BA" w:rsidP="007B57BA">
            <w:pPr>
              <w:tabs>
                <w:tab w:val="center" w:pos="740"/>
                <w:tab w:val="right" w:pos="1480"/>
              </w:tabs>
              <w:rPr>
                <w:rFonts w:cs="Times New Roman"/>
                <w:szCs w:val="24"/>
              </w:rPr>
            </w:pPr>
            <w:r>
              <w:tab/>
            </w:r>
            <w:r w:rsidR="001466A7" w:rsidRPr="001466A7">
              <w:rPr>
                <w:position w:val="-16"/>
              </w:rPr>
              <w:object w:dxaOrig="1340" w:dyaOrig="440" w14:anchorId="7933257D">
                <v:shape id="_x0000_i1090" type="#_x0000_t75" style="width:67.4pt;height:22.45pt" o:ole="">
                  <v:imagedata r:id="rId125" o:title=""/>
                </v:shape>
                <o:OLEObject Type="Embed" ProgID="Equation.DSMT4" ShapeID="_x0000_i1090" DrawAspect="Content" ObjectID="_1714408540" r:id="rId126"/>
              </w:object>
            </w:r>
          </w:p>
        </w:tc>
        <w:tc>
          <w:tcPr>
            <w:tcW w:w="1418" w:type="dxa"/>
          </w:tcPr>
          <w:p w14:paraId="568BB83A" w14:textId="07DB96CF" w:rsidR="00F3299E" w:rsidRDefault="00F3299E" w:rsidP="00F92D69">
            <w:pPr>
              <w:rPr>
                <w:rFonts w:cs="Times New Roman"/>
                <w:szCs w:val="24"/>
              </w:rPr>
            </w:pPr>
            <w:r>
              <w:rPr>
                <w:rFonts w:cs="Times New Roman" w:hint="eastAsia"/>
                <w:szCs w:val="24"/>
              </w:rPr>
              <w:t>m</w:t>
            </w:r>
            <w:r>
              <w:rPr>
                <w:rFonts w:cs="Times New Roman"/>
                <w:szCs w:val="24"/>
              </w:rPr>
              <w:t>ethylation</w:t>
            </w:r>
          </w:p>
        </w:tc>
        <w:tc>
          <w:tcPr>
            <w:tcW w:w="4882" w:type="dxa"/>
          </w:tcPr>
          <w:p w14:paraId="49276349" w14:textId="3695EE98" w:rsidR="00F3299E" w:rsidRDefault="00F3299E" w:rsidP="00F92D69">
            <w:pPr>
              <w:rPr>
                <w:rFonts w:cs="Times New Roman"/>
                <w:szCs w:val="24"/>
              </w:rPr>
            </w:pPr>
            <w:r>
              <w:rPr>
                <w:rFonts w:cs="Times New Roman"/>
                <w:szCs w:val="24"/>
              </w:rPr>
              <w:t>[</w:t>
            </w:r>
            <w:r>
              <w:rPr>
                <w:rFonts w:cs="Times New Roman" w:hint="eastAsia"/>
                <w:szCs w:val="24"/>
              </w:rPr>
              <w:t>3</w:t>
            </w:r>
            <w:r>
              <w:rPr>
                <w:rFonts w:cs="Times New Roman"/>
                <w:szCs w:val="24"/>
              </w:rPr>
              <w:t>139+C]-FC[250]-BN-GELU-FC[100, 100]</w:t>
            </w:r>
          </w:p>
        </w:tc>
      </w:tr>
      <w:tr w:rsidR="00F3299E" w14:paraId="50D2F13E" w14:textId="77777777" w:rsidTr="007042B2">
        <w:tc>
          <w:tcPr>
            <w:tcW w:w="1696" w:type="dxa"/>
            <w:vMerge/>
          </w:tcPr>
          <w:p w14:paraId="59FE4C44" w14:textId="77777777" w:rsidR="00F3299E" w:rsidRDefault="00F3299E" w:rsidP="00F92D69">
            <w:pPr>
              <w:rPr>
                <w:rFonts w:cs="Times New Roman"/>
                <w:szCs w:val="24"/>
              </w:rPr>
            </w:pPr>
          </w:p>
        </w:tc>
        <w:tc>
          <w:tcPr>
            <w:tcW w:w="1418" w:type="dxa"/>
          </w:tcPr>
          <w:p w14:paraId="0BC0C32B" w14:textId="0E352BAA" w:rsidR="00F3299E" w:rsidRDefault="00F3299E" w:rsidP="00F92D69">
            <w:pPr>
              <w:rPr>
                <w:rFonts w:cs="Times New Roman"/>
                <w:szCs w:val="24"/>
              </w:rPr>
            </w:pPr>
            <w:r>
              <w:rPr>
                <w:rFonts w:cs="Times New Roman" w:hint="eastAsia"/>
                <w:szCs w:val="24"/>
              </w:rPr>
              <w:t>m</w:t>
            </w:r>
            <w:r>
              <w:rPr>
                <w:rFonts w:cs="Times New Roman"/>
                <w:szCs w:val="24"/>
              </w:rPr>
              <w:t>RNA</w:t>
            </w:r>
          </w:p>
        </w:tc>
        <w:tc>
          <w:tcPr>
            <w:tcW w:w="4882" w:type="dxa"/>
          </w:tcPr>
          <w:p w14:paraId="7D0C02C3" w14:textId="64F2D7BE" w:rsidR="00F3299E" w:rsidRDefault="00F3299E" w:rsidP="00F92D69">
            <w:pPr>
              <w:rPr>
                <w:rFonts w:cs="Times New Roman"/>
                <w:szCs w:val="24"/>
              </w:rPr>
            </w:pPr>
            <w:r>
              <w:rPr>
                <w:rFonts w:cs="Times New Roman"/>
                <w:szCs w:val="24"/>
              </w:rPr>
              <w:t>[</w:t>
            </w:r>
            <w:r>
              <w:rPr>
                <w:rFonts w:cs="Times New Roman" w:hint="eastAsia"/>
                <w:szCs w:val="24"/>
              </w:rPr>
              <w:t>3</w:t>
            </w:r>
            <w:r>
              <w:rPr>
                <w:rFonts w:cs="Times New Roman"/>
                <w:szCs w:val="24"/>
              </w:rPr>
              <w:t>217+C]-FC[250]-BN-GELU-FC[100, 100]</w:t>
            </w:r>
          </w:p>
        </w:tc>
      </w:tr>
      <w:tr w:rsidR="00F3299E" w14:paraId="30264153" w14:textId="77777777" w:rsidTr="007042B2">
        <w:tc>
          <w:tcPr>
            <w:tcW w:w="1696" w:type="dxa"/>
            <w:vMerge/>
          </w:tcPr>
          <w:p w14:paraId="7DCA9325" w14:textId="77777777" w:rsidR="00F3299E" w:rsidRDefault="00F3299E" w:rsidP="00F92D69">
            <w:pPr>
              <w:rPr>
                <w:rFonts w:cs="Times New Roman"/>
                <w:szCs w:val="24"/>
              </w:rPr>
            </w:pPr>
          </w:p>
        </w:tc>
        <w:tc>
          <w:tcPr>
            <w:tcW w:w="1418" w:type="dxa"/>
          </w:tcPr>
          <w:p w14:paraId="5F7BEA66" w14:textId="675B7F4B" w:rsidR="00F3299E" w:rsidRDefault="00F3299E" w:rsidP="00F92D69">
            <w:pPr>
              <w:rPr>
                <w:rFonts w:cs="Times New Roman"/>
                <w:szCs w:val="24"/>
              </w:rPr>
            </w:pPr>
            <w:r>
              <w:rPr>
                <w:rFonts w:cs="Times New Roman"/>
                <w:szCs w:val="24"/>
              </w:rPr>
              <w:t>CNA</w:t>
            </w:r>
          </w:p>
        </w:tc>
        <w:tc>
          <w:tcPr>
            <w:tcW w:w="4882" w:type="dxa"/>
          </w:tcPr>
          <w:p w14:paraId="2FDC43EA" w14:textId="36B5A23F" w:rsidR="00F3299E" w:rsidRDefault="00F3299E" w:rsidP="00F92D69">
            <w:pPr>
              <w:rPr>
                <w:rFonts w:cs="Times New Roman"/>
                <w:szCs w:val="24"/>
              </w:rPr>
            </w:pPr>
            <w:r>
              <w:rPr>
                <w:rFonts w:cs="Times New Roman"/>
                <w:szCs w:val="24"/>
              </w:rPr>
              <w:t>[</w:t>
            </w:r>
            <w:r>
              <w:rPr>
                <w:rFonts w:cs="Times New Roman" w:hint="eastAsia"/>
                <w:szCs w:val="24"/>
              </w:rPr>
              <w:t>3</w:t>
            </w:r>
            <w:r>
              <w:rPr>
                <w:rFonts w:cs="Times New Roman"/>
                <w:szCs w:val="24"/>
              </w:rPr>
              <w:t>105+C]-FC[250]-BN-GELU-FC[100, 100]</w:t>
            </w:r>
          </w:p>
        </w:tc>
      </w:tr>
      <w:tr w:rsidR="00F3299E" w14:paraId="79E19A10" w14:textId="77777777" w:rsidTr="007042B2">
        <w:tc>
          <w:tcPr>
            <w:tcW w:w="1696" w:type="dxa"/>
            <w:vMerge/>
          </w:tcPr>
          <w:p w14:paraId="072C08D7" w14:textId="77777777" w:rsidR="00F3299E" w:rsidRDefault="00F3299E" w:rsidP="00F92D69">
            <w:pPr>
              <w:rPr>
                <w:rFonts w:cs="Times New Roman"/>
                <w:szCs w:val="24"/>
              </w:rPr>
            </w:pPr>
          </w:p>
        </w:tc>
        <w:tc>
          <w:tcPr>
            <w:tcW w:w="1418" w:type="dxa"/>
          </w:tcPr>
          <w:p w14:paraId="3F5BD78E" w14:textId="3C2F46C0" w:rsidR="00F3299E" w:rsidRDefault="00F3299E" w:rsidP="00F92D69">
            <w:pPr>
              <w:rPr>
                <w:rFonts w:cs="Times New Roman"/>
                <w:szCs w:val="24"/>
              </w:rPr>
            </w:pPr>
            <w:r>
              <w:rPr>
                <w:rFonts w:cs="Times New Roman" w:hint="eastAsia"/>
                <w:szCs w:val="24"/>
              </w:rPr>
              <w:t>m</w:t>
            </w:r>
            <w:r>
              <w:rPr>
                <w:rFonts w:cs="Times New Roman"/>
                <w:szCs w:val="24"/>
              </w:rPr>
              <w:t>iRNA</w:t>
            </w:r>
          </w:p>
        </w:tc>
        <w:tc>
          <w:tcPr>
            <w:tcW w:w="4882" w:type="dxa"/>
          </w:tcPr>
          <w:p w14:paraId="416925F2" w14:textId="021C3E80" w:rsidR="00F3299E" w:rsidRDefault="00F3299E" w:rsidP="00F92D69">
            <w:pPr>
              <w:rPr>
                <w:rFonts w:cs="Times New Roman"/>
                <w:szCs w:val="24"/>
              </w:rPr>
            </w:pPr>
            <w:r>
              <w:rPr>
                <w:rFonts w:cs="Times New Roman"/>
                <w:szCs w:val="24"/>
              </w:rPr>
              <w:t>[</w:t>
            </w:r>
            <w:r>
              <w:rPr>
                <w:rFonts w:cs="Times New Roman" w:hint="eastAsia"/>
                <w:szCs w:val="24"/>
              </w:rPr>
              <w:t>3</w:t>
            </w:r>
            <w:r>
              <w:rPr>
                <w:rFonts w:cs="Times New Roman"/>
                <w:szCs w:val="24"/>
              </w:rPr>
              <w:t>83+C]-FC[250]-BN-GELU-FC[30, 30]</w:t>
            </w:r>
          </w:p>
        </w:tc>
      </w:tr>
      <w:tr w:rsidR="00F3299E" w14:paraId="4CA3B488" w14:textId="77777777" w:rsidTr="007042B2">
        <w:tc>
          <w:tcPr>
            <w:tcW w:w="1696" w:type="dxa"/>
            <w:vMerge w:val="restart"/>
          </w:tcPr>
          <w:p w14:paraId="09AEF3E0" w14:textId="2D2F02C4" w:rsidR="00F3299E" w:rsidRDefault="007B57BA" w:rsidP="007B57BA">
            <w:pPr>
              <w:tabs>
                <w:tab w:val="center" w:pos="740"/>
                <w:tab w:val="right" w:pos="1480"/>
              </w:tabs>
              <w:rPr>
                <w:rFonts w:cs="Times New Roman"/>
                <w:szCs w:val="24"/>
              </w:rPr>
            </w:pPr>
            <w:r>
              <w:tab/>
            </w:r>
            <w:r w:rsidR="001466A7" w:rsidRPr="001466A7">
              <w:rPr>
                <w:position w:val="-12"/>
              </w:rPr>
              <w:object w:dxaOrig="1420" w:dyaOrig="380" w14:anchorId="64214BC2">
                <v:shape id="_x0000_i1091" type="#_x0000_t75" style="width:71.6pt;height:19.55pt" o:ole="">
                  <v:imagedata r:id="rId127" o:title=""/>
                </v:shape>
                <o:OLEObject Type="Embed" ProgID="Equation.DSMT4" ShapeID="_x0000_i1091" DrawAspect="Content" ObjectID="_1714408541" r:id="rId128"/>
              </w:object>
            </w:r>
          </w:p>
        </w:tc>
        <w:tc>
          <w:tcPr>
            <w:tcW w:w="1418" w:type="dxa"/>
          </w:tcPr>
          <w:p w14:paraId="17CEA0C2" w14:textId="3BDD5017" w:rsidR="00F3299E" w:rsidRDefault="00F3299E" w:rsidP="00CC6D8D">
            <w:pPr>
              <w:rPr>
                <w:rFonts w:cs="Times New Roman"/>
                <w:szCs w:val="24"/>
              </w:rPr>
            </w:pPr>
            <w:r>
              <w:rPr>
                <w:rFonts w:cs="Times New Roman" w:hint="eastAsia"/>
                <w:szCs w:val="24"/>
              </w:rPr>
              <w:t>m</w:t>
            </w:r>
            <w:r>
              <w:rPr>
                <w:rFonts w:cs="Times New Roman"/>
                <w:szCs w:val="24"/>
              </w:rPr>
              <w:t>ethylation</w:t>
            </w:r>
          </w:p>
        </w:tc>
        <w:tc>
          <w:tcPr>
            <w:tcW w:w="4882" w:type="dxa"/>
          </w:tcPr>
          <w:p w14:paraId="6CF9F7C8" w14:textId="64A15EB5" w:rsidR="00F3299E" w:rsidRDefault="00F3299E" w:rsidP="00CC6D8D">
            <w:pPr>
              <w:rPr>
                <w:rFonts w:cs="Times New Roman"/>
                <w:szCs w:val="24"/>
              </w:rPr>
            </w:pPr>
            <w:r>
              <w:rPr>
                <w:rFonts w:cs="Times New Roman" w:hint="eastAsia"/>
                <w:szCs w:val="24"/>
              </w:rPr>
              <w:t>[</w:t>
            </w:r>
            <w:r>
              <w:rPr>
                <w:rFonts w:cs="Times New Roman"/>
                <w:szCs w:val="24"/>
              </w:rPr>
              <w:t>100]-FC[100]-BN-GELU-FC[100]-BN-GELU-FC[</w:t>
            </w:r>
            <w:r>
              <w:rPr>
                <w:rFonts w:cs="Times New Roman" w:hint="eastAsia"/>
                <w:szCs w:val="24"/>
              </w:rPr>
              <w:t>3</w:t>
            </w:r>
            <w:r>
              <w:rPr>
                <w:rFonts w:cs="Times New Roman"/>
                <w:szCs w:val="24"/>
              </w:rPr>
              <w:t>139]</w:t>
            </w:r>
          </w:p>
        </w:tc>
      </w:tr>
      <w:tr w:rsidR="00F3299E" w14:paraId="756BE6C2" w14:textId="77777777" w:rsidTr="007042B2">
        <w:tc>
          <w:tcPr>
            <w:tcW w:w="1696" w:type="dxa"/>
            <w:vMerge/>
          </w:tcPr>
          <w:p w14:paraId="547F3BA1" w14:textId="77777777" w:rsidR="00F3299E" w:rsidRDefault="00F3299E" w:rsidP="00CC6D8D">
            <w:pPr>
              <w:rPr>
                <w:rFonts w:cs="Times New Roman"/>
                <w:szCs w:val="24"/>
              </w:rPr>
            </w:pPr>
          </w:p>
        </w:tc>
        <w:tc>
          <w:tcPr>
            <w:tcW w:w="1418" w:type="dxa"/>
          </w:tcPr>
          <w:p w14:paraId="301F61D6" w14:textId="34565F7E" w:rsidR="00F3299E" w:rsidRDefault="00F3299E" w:rsidP="00CC6D8D">
            <w:pPr>
              <w:rPr>
                <w:rFonts w:cs="Times New Roman"/>
                <w:szCs w:val="24"/>
              </w:rPr>
            </w:pPr>
            <w:r>
              <w:rPr>
                <w:rFonts w:cs="Times New Roman" w:hint="eastAsia"/>
                <w:szCs w:val="24"/>
              </w:rPr>
              <w:t>m</w:t>
            </w:r>
            <w:r>
              <w:rPr>
                <w:rFonts w:cs="Times New Roman"/>
                <w:szCs w:val="24"/>
              </w:rPr>
              <w:t>RNA</w:t>
            </w:r>
          </w:p>
        </w:tc>
        <w:tc>
          <w:tcPr>
            <w:tcW w:w="4882" w:type="dxa"/>
          </w:tcPr>
          <w:p w14:paraId="3EF91A1F" w14:textId="3307F7BA" w:rsidR="00F3299E" w:rsidRDefault="00F3299E" w:rsidP="00CC6D8D">
            <w:pPr>
              <w:rPr>
                <w:rFonts w:cs="Times New Roman"/>
                <w:szCs w:val="24"/>
              </w:rPr>
            </w:pPr>
            <w:r>
              <w:rPr>
                <w:rFonts w:cs="Times New Roman" w:hint="eastAsia"/>
                <w:szCs w:val="24"/>
              </w:rPr>
              <w:t>[</w:t>
            </w:r>
            <w:r>
              <w:rPr>
                <w:rFonts w:cs="Times New Roman"/>
                <w:szCs w:val="24"/>
              </w:rPr>
              <w:t>100]-FC[100]-BN-GELU-FC[100]-BN-GELU-FC[</w:t>
            </w:r>
            <w:r>
              <w:rPr>
                <w:rFonts w:cs="Times New Roman" w:hint="eastAsia"/>
                <w:szCs w:val="24"/>
              </w:rPr>
              <w:t>3</w:t>
            </w:r>
            <w:r>
              <w:rPr>
                <w:rFonts w:cs="Times New Roman"/>
                <w:szCs w:val="24"/>
              </w:rPr>
              <w:t>217]</w:t>
            </w:r>
          </w:p>
        </w:tc>
      </w:tr>
      <w:tr w:rsidR="00F3299E" w14:paraId="0BBEC327" w14:textId="77777777" w:rsidTr="007042B2">
        <w:tc>
          <w:tcPr>
            <w:tcW w:w="1696" w:type="dxa"/>
            <w:vMerge/>
          </w:tcPr>
          <w:p w14:paraId="79018200" w14:textId="77777777" w:rsidR="00F3299E" w:rsidRDefault="00F3299E" w:rsidP="00CC6D8D">
            <w:pPr>
              <w:rPr>
                <w:rFonts w:cs="Times New Roman"/>
                <w:szCs w:val="24"/>
              </w:rPr>
            </w:pPr>
          </w:p>
        </w:tc>
        <w:tc>
          <w:tcPr>
            <w:tcW w:w="1418" w:type="dxa"/>
          </w:tcPr>
          <w:p w14:paraId="49E530FC" w14:textId="709A3625" w:rsidR="00F3299E" w:rsidRDefault="00F3299E" w:rsidP="00CC6D8D">
            <w:pPr>
              <w:rPr>
                <w:rFonts w:cs="Times New Roman"/>
                <w:szCs w:val="24"/>
              </w:rPr>
            </w:pPr>
            <w:r>
              <w:rPr>
                <w:rFonts w:cs="Times New Roman"/>
                <w:szCs w:val="24"/>
              </w:rPr>
              <w:t>CNA</w:t>
            </w:r>
          </w:p>
        </w:tc>
        <w:tc>
          <w:tcPr>
            <w:tcW w:w="4882" w:type="dxa"/>
          </w:tcPr>
          <w:p w14:paraId="78951E77" w14:textId="4180F3BC" w:rsidR="00F3299E" w:rsidRDefault="00F3299E" w:rsidP="00CC6D8D">
            <w:pPr>
              <w:rPr>
                <w:rFonts w:cs="Times New Roman"/>
                <w:szCs w:val="24"/>
              </w:rPr>
            </w:pPr>
            <w:r>
              <w:rPr>
                <w:rFonts w:cs="Times New Roman" w:hint="eastAsia"/>
                <w:szCs w:val="24"/>
              </w:rPr>
              <w:t>[</w:t>
            </w:r>
            <w:r>
              <w:rPr>
                <w:rFonts w:cs="Times New Roman"/>
                <w:szCs w:val="24"/>
              </w:rPr>
              <w:t>100]-FC[100]-BN-GELU-FC[100]-BN-GELU-FC[</w:t>
            </w:r>
            <w:r>
              <w:rPr>
                <w:rFonts w:cs="Times New Roman" w:hint="eastAsia"/>
                <w:szCs w:val="24"/>
              </w:rPr>
              <w:t>3</w:t>
            </w:r>
            <w:r>
              <w:rPr>
                <w:rFonts w:cs="Times New Roman"/>
                <w:szCs w:val="24"/>
              </w:rPr>
              <w:t>105]</w:t>
            </w:r>
          </w:p>
        </w:tc>
      </w:tr>
      <w:tr w:rsidR="00F3299E" w14:paraId="5464E1E6" w14:textId="77777777" w:rsidTr="007042B2">
        <w:tc>
          <w:tcPr>
            <w:tcW w:w="1696" w:type="dxa"/>
            <w:vMerge/>
          </w:tcPr>
          <w:p w14:paraId="332444BB" w14:textId="77777777" w:rsidR="00F3299E" w:rsidRDefault="00F3299E" w:rsidP="00CC6D8D">
            <w:pPr>
              <w:rPr>
                <w:rFonts w:cs="Times New Roman"/>
                <w:szCs w:val="24"/>
              </w:rPr>
            </w:pPr>
          </w:p>
        </w:tc>
        <w:tc>
          <w:tcPr>
            <w:tcW w:w="1418" w:type="dxa"/>
          </w:tcPr>
          <w:p w14:paraId="116D98DF" w14:textId="671C0D52" w:rsidR="00F3299E" w:rsidRDefault="00F3299E" w:rsidP="00CC6D8D">
            <w:pPr>
              <w:rPr>
                <w:rFonts w:cs="Times New Roman"/>
                <w:szCs w:val="24"/>
              </w:rPr>
            </w:pPr>
            <w:r>
              <w:rPr>
                <w:rFonts w:cs="Times New Roman" w:hint="eastAsia"/>
                <w:szCs w:val="24"/>
              </w:rPr>
              <w:t>m</w:t>
            </w:r>
            <w:r>
              <w:rPr>
                <w:rFonts w:cs="Times New Roman"/>
                <w:szCs w:val="24"/>
              </w:rPr>
              <w:t>iRNA</w:t>
            </w:r>
          </w:p>
        </w:tc>
        <w:tc>
          <w:tcPr>
            <w:tcW w:w="4882" w:type="dxa"/>
          </w:tcPr>
          <w:p w14:paraId="348E5BCF" w14:textId="25B7599E" w:rsidR="00F3299E" w:rsidRDefault="00F3299E" w:rsidP="00CC6D8D">
            <w:pPr>
              <w:rPr>
                <w:rFonts w:cs="Times New Roman"/>
                <w:szCs w:val="24"/>
              </w:rPr>
            </w:pPr>
            <w:r>
              <w:rPr>
                <w:rFonts w:cs="Times New Roman" w:hint="eastAsia"/>
                <w:szCs w:val="24"/>
              </w:rPr>
              <w:t>[</w:t>
            </w:r>
            <w:r>
              <w:rPr>
                <w:rFonts w:cs="Times New Roman"/>
                <w:szCs w:val="24"/>
              </w:rPr>
              <w:t>30]-FC[100]-BN-GELU-FC[100]-BN-GELU-FC[</w:t>
            </w:r>
            <w:r>
              <w:rPr>
                <w:rFonts w:cs="Times New Roman" w:hint="eastAsia"/>
                <w:szCs w:val="24"/>
              </w:rPr>
              <w:t>3</w:t>
            </w:r>
            <w:r>
              <w:rPr>
                <w:rFonts w:cs="Times New Roman"/>
                <w:szCs w:val="24"/>
              </w:rPr>
              <w:t>83]</w:t>
            </w:r>
          </w:p>
        </w:tc>
      </w:tr>
      <w:tr w:rsidR="00F3299E" w14:paraId="0AC15CB0" w14:textId="77777777" w:rsidTr="007042B2">
        <w:tc>
          <w:tcPr>
            <w:tcW w:w="1696" w:type="dxa"/>
            <w:vMerge w:val="restart"/>
          </w:tcPr>
          <w:p w14:paraId="26F86116" w14:textId="71DB0589" w:rsidR="00F3299E" w:rsidRDefault="007B57BA" w:rsidP="007B57BA">
            <w:pPr>
              <w:tabs>
                <w:tab w:val="center" w:pos="740"/>
                <w:tab w:val="right" w:pos="1480"/>
              </w:tabs>
              <w:rPr>
                <w:rFonts w:cs="Times New Roman"/>
                <w:szCs w:val="24"/>
              </w:rPr>
            </w:pPr>
            <w:r>
              <w:tab/>
            </w:r>
            <w:r w:rsidR="004A4918" w:rsidRPr="001466A7">
              <w:rPr>
                <w:position w:val="-14"/>
              </w:rPr>
              <w:object w:dxaOrig="960" w:dyaOrig="400" w14:anchorId="22ADCCC6">
                <v:shape id="_x0000_i1092" type="#_x0000_t75" style="width:48.7pt;height:20.8pt" o:ole="">
                  <v:imagedata r:id="rId129" o:title=""/>
                </v:shape>
                <o:OLEObject Type="Embed" ProgID="Equation.DSMT4" ShapeID="_x0000_i1092" DrawAspect="Content" ObjectID="_1714408542" r:id="rId130"/>
              </w:object>
            </w:r>
          </w:p>
        </w:tc>
        <w:tc>
          <w:tcPr>
            <w:tcW w:w="1418" w:type="dxa"/>
          </w:tcPr>
          <w:p w14:paraId="21B1556C" w14:textId="2189C21C" w:rsidR="00F3299E" w:rsidRDefault="00F3299E" w:rsidP="00A40825">
            <w:pPr>
              <w:rPr>
                <w:rFonts w:cs="Times New Roman"/>
                <w:szCs w:val="24"/>
              </w:rPr>
            </w:pPr>
            <w:r>
              <w:rPr>
                <w:rFonts w:cs="Times New Roman" w:hint="eastAsia"/>
                <w:szCs w:val="24"/>
              </w:rPr>
              <w:t>m</w:t>
            </w:r>
            <w:r>
              <w:rPr>
                <w:rFonts w:cs="Times New Roman"/>
                <w:szCs w:val="24"/>
              </w:rPr>
              <w:t>ethylation</w:t>
            </w:r>
          </w:p>
        </w:tc>
        <w:tc>
          <w:tcPr>
            <w:tcW w:w="4882" w:type="dxa"/>
          </w:tcPr>
          <w:p w14:paraId="2B26CE34" w14:textId="38D574F4" w:rsidR="00F3299E" w:rsidRDefault="00F3299E" w:rsidP="00A40825">
            <w:pPr>
              <w:rPr>
                <w:rFonts w:cs="Times New Roman"/>
                <w:szCs w:val="24"/>
              </w:rPr>
            </w:pPr>
            <w:r>
              <w:rPr>
                <w:rFonts w:cs="Times New Roman" w:hint="eastAsia"/>
                <w:szCs w:val="24"/>
              </w:rPr>
              <w:t>[</w:t>
            </w:r>
            <w:r>
              <w:rPr>
                <w:rFonts w:cs="Times New Roman"/>
                <w:szCs w:val="24"/>
              </w:rPr>
              <w:t>C]-FC[100]</w:t>
            </w:r>
          </w:p>
        </w:tc>
      </w:tr>
      <w:tr w:rsidR="00F3299E" w14:paraId="0A2DE95E" w14:textId="77777777" w:rsidTr="007042B2">
        <w:tc>
          <w:tcPr>
            <w:tcW w:w="1696" w:type="dxa"/>
            <w:vMerge/>
          </w:tcPr>
          <w:p w14:paraId="1B996367" w14:textId="77777777" w:rsidR="00F3299E" w:rsidRDefault="00F3299E" w:rsidP="00A40825">
            <w:pPr>
              <w:rPr>
                <w:rFonts w:cs="Times New Roman"/>
                <w:szCs w:val="24"/>
              </w:rPr>
            </w:pPr>
          </w:p>
        </w:tc>
        <w:tc>
          <w:tcPr>
            <w:tcW w:w="1418" w:type="dxa"/>
          </w:tcPr>
          <w:p w14:paraId="66871ACA" w14:textId="3CE85F33" w:rsidR="00F3299E" w:rsidRDefault="00F3299E" w:rsidP="00A40825">
            <w:pPr>
              <w:rPr>
                <w:rFonts w:cs="Times New Roman"/>
                <w:szCs w:val="24"/>
              </w:rPr>
            </w:pPr>
            <w:r>
              <w:rPr>
                <w:rFonts w:cs="Times New Roman" w:hint="eastAsia"/>
                <w:szCs w:val="24"/>
              </w:rPr>
              <w:t>m</w:t>
            </w:r>
            <w:r>
              <w:rPr>
                <w:rFonts w:cs="Times New Roman"/>
                <w:szCs w:val="24"/>
              </w:rPr>
              <w:t>RNA</w:t>
            </w:r>
          </w:p>
        </w:tc>
        <w:tc>
          <w:tcPr>
            <w:tcW w:w="4882" w:type="dxa"/>
          </w:tcPr>
          <w:p w14:paraId="681BB64F" w14:textId="1047E1AF" w:rsidR="00F3299E" w:rsidRDefault="00F3299E" w:rsidP="00A40825">
            <w:pPr>
              <w:rPr>
                <w:rFonts w:cs="Times New Roman"/>
                <w:szCs w:val="24"/>
              </w:rPr>
            </w:pPr>
            <w:r>
              <w:rPr>
                <w:rFonts w:cs="Times New Roman" w:hint="eastAsia"/>
                <w:szCs w:val="24"/>
              </w:rPr>
              <w:t>[</w:t>
            </w:r>
            <w:r>
              <w:rPr>
                <w:rFonts w:cs="Times New Roman"/>
                <w:szCs w:val="24"/>
              </w:rPr>
              <w:t>C]-FC[100]</w:t>
            </w:r>
          </w:p>
        </w:tc>
      </w:tr>
      <w:tr w:rsidR="00F3299E" w14:paraId="295A8733" w14:textId="77777777" w:rsidTr="007042B2">
        <w:tc>
          <w:tcPr>
            <w:tcW w:w="1696" w:type="dxa"/>
            <w:vMerge/>
          </w:tcPr>
          <w:p w14:paraId="2900A177" w14:textId="77777777" w:rsidR="00F3299E" w:rsidRDefault="00F3299E" w:rsidP="00A40825">
            <w:pPr>
              <w:rPr>
                <w:rFonts w:cs="Times New Roman"/>
                <w:szCs w:val="24"/>
              </w:rPr>
            </w:pPr>
          </w:p>
        </w:tc>
        <w:tc>
          <w:tcPr>
            <w:tcW w:w="1418" w:type="dxa"/>
          </w:tcPr>
          <w:p w14:paraId="183F1345" w14:textId="3998F5C1" w:rsidR="00F3299E" w:rsidRDefault="00F3299E" w:rsidP="00A40825">
            <w:pPr>
              <w:rPr>
                <w:rFonts w:cs="Times New Roman"/>
                <w:szCs w:val="24"/>
              </w:rPr>
            </w:pPr>
            <w:r>
              <w:rPr>
                <w:rFonts w:cs="Times New Roman"/>
                <w:szCs w:val="24"/>
              </w:rPr>
              <w:t>CNA</w:t>
            </w:r>
          </w:p>
        </w:tc>
        <w:tc>
          <w:tcPr>
            <w:tcW w:w="4882" w:type="dxa"/>
          </w:tcPr>
          <w:p w14:paraId="46D30B05" w14:textId="42FCB365" w:rsidR="00F3299E" w:rsidRDefault="00F3299E" w:rsidP="00A40825">
            <w:pPr>
              <w:rPr>
                <w:rFonts w:cs="Times New Roman"/>
                <w:szCs w:val="24"/>
              </w:rPr>
            </w:pPr>
            <w:r>
              <w:rPr>
                <w:rFonts w:cs="Times New Roman" w:hint="eastAsia"/>
                <w:szCs w:val="24"/>
              </w:rPr>
              <w:t>[</w:t>
            </w:r>
            <w:r>
              <w:rPr>
                <w:rFonts w:cs="Times New Roman"/>
                <w:szCs w:val="24"/>
              </w:rPr>
              <w:t>C]-FC[100]</w:t>
            </w:r>
          </w:p>
        </w:tc>
      </w:tr>
      <w:tr w:rsidR="00F3299E" w14:paraId="2188380D" w14:textId="77777777" w:rsidTr="007042B2">
        <w:tc>
          <w:tcPr>
            <w:tcW w:w="1696" w:type="dxa"/>
            <w:vMerge/>
          </w:tcPr>
          <w:p w14:paraId="775282F3" w14:textId="77777777" w:rsidR="00F3299E" w:rsidRDefault="00F3299E" w:rsidP="00A40825">
            <w:pPr>
              <w:rPr>
                <w:rFonts w:cs="Times New Roman"/>
                <w:szCs w:val="24"/>
              </w:rPr>
            </w:pPr>
          </w:p>
        </w:tc>
        <w:tc>
          <w:tcPr>
            <w:tcW w:w="1418" w:type="dxa"/>
          </w:tcPr>
          <w:p w14:paraId="3376A335" w14:textId="3C18B8DE" w:rsidR="00F3299E" w:rsidRDefault="00F3299E" w:rsidP="00A40825">
            <w:pPr>
              <w:rPr>
                <w:rFonts w:cs="Times New Roman"/>
                <w:szCs w:val="24"/>
              </w:rPr>
            </w:pPr>
            <w:r>
              <w:rPr>
                <w:rFonts w:cs="Times New Roman" w:hint="eastAsia"/>
                <w:szCs w:val="24"/>
              </w:rPr>
              <w:t>m</w:t>
            </w:r>
            <w:r>
              <w:rPr>
                <w:rFonts w:cs="Times New Roman"/>
                <w:szCs w:val="24"/>
              </w:rPr>
              <w:t>iRNA</w:t>
            </w:r>
          </w:p>
        </w:tc>
        <w:tc>
          <w:tcPr>
            <w:tcW w:w="4882" w:type="dxa"/>
          </w:tcPr>
          <w:p w14:paraId="695FF6B4" w14:textId="6EA1360D" w:rsidR="00F3299E" w:rsidRDefault="00F3299E" w:rsidP="00A40825">
            <w:pPr>
              <w:rPr>
                <w:rFonts w:cs="Times New Roman"/>
                <w:szCs w:val="24"/>
              </w:rPr>
            </w:pPr>
            <w:r>
              <w:rPr>
                <w:rFonts w:cs="Times New Roman" w:hint="eastAsia"/>
                <w:szCs w:val="24"/>
              </w:rPr>
              <w:t>[</w:t>
            </w:r>
            <w:r>
              <w:rPr>
                <w:rFonts w:cs="Times New Roman"/>
                <w:szCs w:val="24"/>
              </w:rPr>
              <w:t>C]-FC[100]</w:t>
            </w:r>
          </w:p>
        </w:tc>
      </w:tr>
    </w:tbl>
    <w:p w14:paraId="0EA9C978" w14:textId="77777777" w:rsidR="00F57BE0" w:rsidRDefault="00F57BE0">
      <w:pPr>
        <w:widowControl/>
        <w:jc w:val="left"/>
        <w:rPr>
          <w:rFonts w:cs="Times New Roman"/>
          <w:szCs w:val="24"/>
        </w:rPr>
      </w:pPr>
      <w:r>
        <w:rPr>
          <w:rFonts w:cs="Times New Roman"/>
          <w:szCs w:val="24"/>
        </w:rPr>
        <w:br w:type="page"/>
      </w:r>
    </w:p>
    <w:p w14:paraId="2ECADAE1" w14:textId="43A397AC" w:rsidR="00B45550" w:rsidRDefault="00B45550" w:rsidP="004D2095">
      <w:pPr>
        <w:pStyle w:val="2"/>
        <w:spacing w:after="156"/>
      </w:pPr>
      <w:bookmarkStart w:id="14" w:name="_Toc103549113"/>
      <w:r w:rsidRPr="00E60057">
        <w:lastRenderedPageBreak/>
        <w:t>Table S</w:t>
      </w:r>
      <w:r>
        <w:t>4:</w:t>
      </w:r>
      <w:r w:rsidRPr="00E60057">
        <w:t xml:space="preserve"> </w:t>
      </w:r>
      <w:r w:rsidRPr="00E60057">
        <w:rPr>
          <w:rFonts w:hint="eastAsia"/>
        </w:rPr>
        <w:t>T</w:t>
      </w:r>
      <w:r w:rsidRPr="00E60057">
        <w:t xml:space="preserve">he -log10 </w:t>
      </w:r>
      <w:r w:rsidRPr="00E60057">
        <w:rPr>
          <w:i/>
          <w:iCs/>
        </w:rPr>
        <w:t>P</w:t>
      </w:r>
      <w:r w:rsidRPr="00E60057">
        <w:t>-values of differential survival of all methods in the ten specific cancer datasets</w:t>
      </w:r>
      <w:bookmarkEnd w:id="14"/>
    </w:p>
    <w:p w14:paraId="0740C1A7" w14:textId="735E106D" w:rsidR="0078685F" w:rsidRPr="0078685F" w:rsidRDefault="0078685F" w:rsidP="0078685F">
      <w:pPr>
        <w:pStyle w:val="a8"/>
        <w:keepNext/>
        <w:rPr>
          <w:sz w:val="24"/>
          <w:szCs w:val="24"/>
        </w:rPr>
      </w:pPr>
      <w:r w:rsidRPr="00E60057">
        <w:rPr>
          <w:rFonts w:ascii="Times New Roman" w:hAnsi="Times New Roman" w:cs="Times New Roman"/>
          <w:b/>
          <w:bCs/>
          <w:sz w:val="24"/>
          <w:szCs w:val="24"/>
        </w:rPr>
        <w:t>Table S</w:t>
      </w:r>
      <w:r>
        <w:rPr>
          <w:rFonts w:ascii="Times New Roman" w:hAnsi="Times New Roman" w:cs="Times New Roman"/>
          <w:b/>
          <w:bCs/>
          <w:sz w:val="24"/>
          <w:szCs w:val="24"/>
        </w:rPr>
        <w:t>4</w:t>
      </w:r>
      <w:r w:rsidRPr="00E60057">
        <w:rPr>
          <w:rFonts w:ascii="Times New Roman" w:hAnsi="Times New Roman" w:cs="Times New Roman"/>
          <w:b/>
          <w:bCs/>
          <w:sz w:val="24"/>
          <w:szCs w:val="24"/>
        </w:rPr>
        <w:t xml:space="preserve">. </w:t>
      </w:r>
      <w:r w:rsidRPr="00E60057">
        <w:rPr>
          <w:rFonts w:ascii="Times New Roman" w:hAnsi="Times New Roman" w:cs="Times New Roman" w:hint="eastAsia"/>
          <w:sz w:val="24"/>
          <w:szCs w:val="24"/>
        </w:rPr>
        <w:t>T</w:t>
      </w:r>
      <w:r w:rsidRPr="00E60057">
        <w:rPr>
          <w:rFonts w:ascii="Times New Roman" w:hAnsi="Times New Roman" w:cs="Times New Roman"/>
          <w:sz w:val="24"/>
          <w:szCs w:val="24"/>
        </w:rPr>
        <w:t xml:space="preserve">he -log10 </w:t>
      </w:r>
      <w:r w:rsidRPr="00E60057">
        <w:rPr>
          <w:rFonts w:ascii="Times New Roman" w:hAnsi="Times New Roman" w:cs="Times New Roman"/>
          <w:i/>
          <w:iCs/>
          <w:sz w:val="24"/>
          <w:szCs w:val="24"/>
        </w:rPr>
        <w:t>P</w:t>
      </w:r>
      <w:r w:rsidRPr="00E60057">
        <w:rPr>
          <w:rFonts w:ascii="Times New Roman" w:hAnsi="Times New Roman" w:cs="Times New Roman"/>
          <w:sz w:val="24"/>
          <w:szCs w:val="24"/>
        </w:rPr>
        <w:t>-values of differential survival of all methods in the ten specific cancer datasets</w:t>
      </w:r>
      <w:r w:rsidR="00B45550">
        <w:rPr>
          <w:rFonts w:ascii="Times New Roman" w:hAnsi="Times New Roman" w:cs="Times New Roman"/>
          <w:sz w:val="24"/>
          <w:szCs w:val="24"/>
        </w:rPr>
        <w:t>.</w:t>
      </w:r>
    </w:p>
    <w:tbl>
      <w:tblPr>
        <w:tblW w:w="5000" w:type="pct"/>
        <w:tblBorders>
          <w:top w:val="single" w:sz="8" w:space="0" w:color="auto"/>
          <w:bottom w:val="single" w:sz="8" w:space="0" w:color="auto"/>
        </w:tblBorders>
        <w:tblLook w:val="04A0" w:firstRow="1" w:lastRow="0" w:firstColumn="1" w:lastColumn="0" w:noHBand="0" w:noVBand="1"/>
      </w:tblPr>
      <w:tblGrid>
        <w:gridCol w:w="1177"/>
        <w:gridCol w:w="705"/>
        <w:gridCol w:w="705"/>
        <w:gridCol w:w="705"/>
        <w:gridCol w:w="779"/>
        <w:gridCol w:w="705"/>
        <w:gridCol w:w="706"/>
        <w:gridCol w:w="706"/>
        <w:gridCol w:w="706"/>
        <w:gridCol w:w="706"/>
        <w:gridCol w:w="706"/>
      </w:tblGrid>
      <w:tr w:rsidR="001A3E42" w:rsidRPr="001A3E42" w14:paraId="25A4315E" w14:textId="77777777" w:rsidTr="001A3E42">
        <w:trPr>
          <w:trHeight w:val="278"/>
        </w:trPr>
        <w:tc>
          <w:tcPr>
            <w:tcW w:w="545" w:type="pct"/>
            <w:tcBorders>
              <w:bottom w:val="single" w:sz="4" w:space="0" w:color="auto"/>
            </w:tcBorders>
            <w:shd w:val="clear" w:color="auto" w:fill="auto"/>
            <w:noWrap/>
            <w:vAlign w:val="center"/>
            <w:hideMark/>
          </w:tcPr>
          <w:p w14:paraId="34253131" w14:textId="77777777" w:rsidR="001A3E42" w:rsidRPr="001A3E42" w:rsidRDefault="001A3E42">
            <w:pPr>
              <w:widowControl/>
              <w:spacing w:line="240" w:lineRule="auto"/>
              <w:jc w:val="left"/>
              <w:rPr>
                <w:rFonts w:eastAsia="等线" w:cs="Times New Roman"/>
                <w:color w:val="000000"/>
                <w:sz w:val="15"/>
                <w:szCs w:val="15"/>
              </w:rPr>
            </w:pPr>
            <w:r w:rsidRPr="001A3E42">
              <w:rPr>
                <w:rFonts w:eastAsia="等线" w:cs="Times New Roman"/>
                <w:color w:val="000000"/>
                <w:sz w:val="15"/>
                <w:szCs w:val="15"/>
              </w:rPr>
              <w:t>method</w:t>
            </w:r>
          </w:p>
        </w:tc>
        <w:tc>
          <w:tcPr>
            <w:tcW w:w="441" w:type="pct"/>
            <w:tcBorders>
              <w:bottom w:val="single" w:sz="4" w:space="0" w:color="auto"/>
            </w:tcBorders>
            <w:shd w:val="clear" w:color="auto" w:fill="auto"/>
            <w:noWrap/>
            <w:vAlign w:val="center"/>
            <w:hideMark/>
          </w:tcPr>
          <w:p w14:paraId="11DCEBB0"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BLCA</w:t>
            </w:r>
          </w:p>
        </w:tc>
        <w:tc>
          <w:tcPr>
            <w:tcW w:w="441" w:type="pct"/>
            <w:tcBorders>
              <w:bottom w:val="single" w:sz="4" w:space="0" w:color="auto"/>
            </w:tcBorders>
            <w:shd w:val="clear" w:color="auto" w:fill="auto"/>
            <w:noWrap/>
            <w:vAlign w:val="center"/>
            <w:hideMark/>
          </w:tcPr>
          <w:p w14:paraId="634A6BF8"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BRCA</w:t>
            </w:r>
          </w:p>
        </w:tc>
        <w:tc>
          <w:tcPr>
            <w:tcW w:w="441" w:type="pct"/>
            <w:tcBorders>
              <w:bottom w:val="single" w:sz="4" w:space="0" w:color="auto"/>
            </w:tcBorders>
            <w:shd w:val="clear" w:color="auto" w:fill="auto"/>
            <w:noWrap/>
            <w:vAlign w:val="center"/>
            <w:hideMark/>
          </w:tcPr>
          <w:p w14:paraId="391CE94D"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GBM</w:t>
            </w:r>
          </w:p>
        </w:tc>
        <w:tc>
          <w:tcPr>
            <w:tcW w:w="486" w:type="pct"/>
            <w:tcBorders>
              <w:bottom w:val="single" w:sz="4" w:space="0" w:color="auto"/>
            </w:tcBorders>
            <w:shd w:val="clear" w:color="auto" w:fill="auto"/>
            <w:noWrap/>
            <w:vAlign w:val="center"/>
            <w:hideMark/>
          </w:tcPr>
          <w:p w14:paraId="252F1181"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KIRC</w:t>
            </w:r>
          </w:p>
        </w:tc>
        <w:tc>
          <w:tcPr>
            <w:tcW w:w="441" w:type="pct"/>
            <w:tcBorders>
              <w:bottom w:val="single" w:sz="4" w:space="0" w:color="auto"/>
            </w:tcBorders>
            <w:shd w:val="clear" w:color="auto" w:fill="auto"/>
            <w:noWrap/>
            <w:vAlign w:val="center"/>
            <w:hideMark/>
          </w:tcPr>
          <w:p w14:paraId="19BF563C"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LUAD</w:t>
            </w:r>
          </w:p>
        </w:tc>
        <w:tc>
          <w:tcPr>
            <w:tcW w:w="441" w:type="pct"/>
            <w:tcBorders>
              <w:bottom w:val="single" w:sz="4" w:space="0" w:color="auto"/>
            </w:tcBorders>
            <w:shd w:val="clear" w:color="auto" w:fill="auto"/>
            <w:noWrap/>
            <w:vAlign w:val="center"/>
            <w:hideMark/>
          </w:tcPr>
          <w:p w14:paraId="5C5C0380"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PAAD</w:t>
            </w:r>
          </w:p>
        </w:tc>
        <w:tc>
          <w:tcPr>
            <w:tcW w:w="441" w:type="pct"/>
            <w:tcBorders>
              <w:bottom w:val="single" w:sz="4" w:space="0" w:color="auto"/>
            </w:tcBorders>
            <w:shd w:val="clear" w:color="auto" w:fill="auto"/>
            <w:noWrap/>
            <w:vAlign w:val="center"/>
            <w:hideMark/>
          </w:tcPr>
          <w:p w14:paraId="50FF3F2F"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SKCM</w:t>
            </w:r>
          </w:p>
        </w:tc>
        <w:tc>
          <w:tcPr>
            <w:tcW w:w="441" w:type="pct"/>
            <w:tcBorders>
              <w:bottom w:val="single" w:sz="4" w:space="0" w:color="auto"/>
            </w:tcBorders>
            <w:shd w:val="clear" w:color="auto" w:fill="auto"/>
            <w:noWrap/>
            <w:vAlign w:val="center"/>
            <w:hideMark/>
          </w:tcPr>
          <w:p w14:paraId="6B27C750"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STAD</w:t>
            </w:r>
          </w:p>
        </w:tc>
        <w:tc>
          <w:tcPr>
            <w:tcW w:w="441" w:type="pct"/>
            <w:tcBorders>
              <w:bottom w:val="single" w:sz="4" w:space="0" w:color="auto"/>
            </w:tcBorders>
            <w:shd w:val="clear" w:color="auto" w:fill="auto"/>
            <w:noWrap/>
            <w:vAlign w:val="center"/>
            <w:hideMark/>
          </w:tcPr>
          <w:p w14:paraId="70162EB6"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UCEC</w:t>
            </w:r>
          </w:p>
        </w:tc>
        <w:tc>
          <w:tcPr>
            <w:tcW w:w="441" w:type="pct"/>
            <w:tcBorders>
              <w:bottom w:val="single" w:sz="4" w:space="0" w:color="auto"/>
            </w:tcBorders>
            <w:shd w:val="clear" w:color="auto" w:fill="auto"/>
            <w:noWrap/>
            <w:vAlign w:val="center"/>
            <w:hideMark/>
          </w:tcPr>
          <w:p w14:paraId="1E0AF6A1"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UVM</w:t>
            </w:r>
          </w:p>
        </w:tc>
      </w:tr>
      <w:tr w:rsidR="001A3E42" w:rsidRPr="001A3E42" w14:paraId="4909E98A" w14:textId="77777777" w:rsidTr="001A3E42">
        <w:trPr>
          <w:trHeight w:val="278"/>
        </w:trPr>
        <w:tc>
          <w:tcPr>
            <w:tcW w:w="545" w:type="pct"/>
            <w:tcBorders>
              <w:top w:val="single" w:sz="4" w:space="0" w:color="auto"/>
            </w:tcBorders>
            <w:shd w:val="clear" w:color="auto" w:fill="auto"/>
            <w:noWrap/>
            <w:vAlign w:val="center"/>
            <w:hideMark/>
          </w:tcPr>
          <w:p w14:paraId="2706A370" w14:textId="77777777" w:rsidR="001A3E42" w:rsidRPr="001A3E42" w:rsidRDefault="001A3E42">
            <w:pPr>
              <w:rPr>
                <w:rFonts w:eastAsia="等线" w:cs="Times New Roman"/>
                <w:color w:val="000000"/>
                <w:sz w:val="15"/>
                <w:szCs w:val="15"/>
              </w:rPr>
            </w:pPr>
            <w:r w:rsidRPr="001A3E42">
              <w:rPr>
                <w:rFonts w:eastAsia="等线" w:cs="Times New Roman"/>
                <w:color w:val="000000"/>
                <w:sz w:val="15"/>
                <w:szCs w:val="15"/>
              </w:rPr>
              <w:t>ANF</w:t>
            </w:r>
          </w:p>
        </w:tc>
        <w:tc>
          <w:tcPr>
            <w:tcW w:w="441" w:type="pct"/>
            <w:tcBorders>
              <w:top w:val="single" w:sz="4" w:space="0" w:color="auto"/>
            </w:tcBorders>
            <w:shd w:val="clear" w:color="auto" w:fill="auto"/>
            <w:noWrap/>
            <w:vAlign w:val="center"/>
            <w:hideMark/>
          </w:tcPr>
          <w:p w14:paraId="44B8D3A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1.8159</w:t>
            </w:r>
          </w:p>
        </w:tc>
        <w:tc>
          <w:tcPr>
            <w:tcW w:w="441" w:type="pct"/>
            <w:tcBorders>
              <w:top w:val="single" w:sz="4" w:space="0" w:color="auto"/>
            </w:tcBorders>
            <w:shd w:val="clear" w:color="auto" w:fill="auto"/>
            <w:noWrap/>
            <w:vAlign w:val="center"/>
            <w:hideMark/>
          </w:tcPr>
          <w:p w14:paraId="019DABC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1.4608</w:t>
            </w:r>
          </w:p>
        </w:tc>
        <w:tc>
          <w:tcPr>
            <w:tcW w:w="441" w:type="pct"/>
            <w:tcBorders>
              <w:top w:val="single" w:sz="4" w:space="0" w:color="auto"/>
            </w:tcBorders>
            <w:shd w:val="clear" w:color="auto" w:fill="auto"/>
            <w:noWrap/>
            <w:vAlign w:val="center"/>
            <w:hideMark/>
          </w:tcPr>
          <w:p w14:paraId="18D4BF67"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1.5138</w:t>
            </w:r>
          </w:p>
        </w:tc>
        <w:tc>
          <w:tcPr>
            <w:tcW w:w="486" w:type="pct"/>
            <w:tcBorders>
              <w:top w:val="single" w:sz="4" w:space="0" w:color="auto"/>
            </w:tcBorders>
            <w:shd w:val="clear" w:color="auto" w:fill="auto"/>
            <w:noWrap/>
            <w:vAlign w:val="center"/>
            <w:hideMark/>
          </w:tcPr>
          <w:p w14:paraId="34BF836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4.9506</w:t>
            </w:r>
          </w:p>
        </w:tc>
        <w:tc>
          <w:tcPr>
            <w:tcW w:w="441" w:type="pct"/>
            <w:tcBorders>
              <w:top w:val="single" w:sz="4" w:space="0" w:color="auto"/>
            </w:tcBorders>
            <w:shd w:val="clear" w:color="auto" w:fill="auto"/>
            <w:noWrap/>
            <w:vAlign w:val="center"/>
            <w:hideMark/>
          </w:tcPr>
          <w:p w14:paraId="3221A3A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1.4081</w:t>
            </w:r>
          </w:p>
        </w:tc>
        <w:tc>
          <w:tcPr>
            <w:tcW w:w="441" w:type="pct"/>
            <w:tcBorders>
              <w:top w:val="single" w:sz="4" w:space="0" w:color="auto"/>
            </w:tcBorders>
            <w:shd w:val="clear" w:color="auto" w:fill="auto"/>
            <w:noWrap/>
            <w:vAlign w:val="center"/>
            <w:hideMark/>
          </w:tcPr>
          <w:p w14:paraId="4F8F546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2.5610</w:t>
            </w:r>
          </w:p>
        </w:tc>
        <w:tc>
          <w:tcPr>
            <w:tcW w:w="441" w:type="pct"/>
            <w:tcBorders>
              <w:top w:val="single" w:sz="4" w:space="0" w:color="auto"/>
            </w:tcBorders>
            <w:shd w:val="clear" w:color="auto" w:fill="auto"/>
            <w:noWrap/>
            <w:vAlign w:val="center"/>
            <w:hideMark/>
          </w:tcPr>
          <w:p w14:paraId="48A6E89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7.0397</w:t>
            </w:r>
          </w:p>
        </w:tc>
        <w:tc>
          <w:tcPr>
            <w:tcW w:w="441" w:type="pct"/>
            <w:tcBorders>
              <w:top w:val="single" w:sz="4" w:space="0" w:color="auto"/>
            </w:tcBorders>
            <w:shd w:val="clear" w:color="auto" w:fill="auto"/>
            <w:noWrap/>
            <w:vAlign w:val="center"/>
            <w:hideMark/>
          </w:tcPr>
          <w:p w14:paraId="463615A4"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0.0539</w:t>
            </w:r>
          </w:p>
        </w:tc>
        <w:tc>
          <w:tcPr>
            <w:tcW w:w="441" w:type="pct"/>
            <w:tcBorders>
              <w:top w:val="single" w:sz="4" w:space="0" w:color="auto"/>
            </w:tcBorders>
            <w:shd w:val="clear" w:color="auto" w:fill="auto"/>
            <w:noWrap/>
            <w:vAlign w:val="center"/>
            <w:hideMark/>
          </w:tcPr>
          <w:p w14:paraId="23E9092D"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5.2666</w:t>
            </w:r>
          </w:p>
        </w:tc>
        <w:tc>
          <w:tcPr>
            <w:tcW w:w="441" w:type="pct"/>
            <w:tcBorders>
              <w:top w:val="single" w:sz="4" w:space="0" w:color="auto"/>
            </w:tcBorders>
            <w:shd w:val="clear" w:color="auto" w:fill="auto"/>
            <w:noWrap/>
            <w:vAlign w:val="center"/>
            <w:hideMark/>
          </w:tcPr>
          <w:p w14:paraId="3E11B99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3.3797</w:t>
            </w:r>
          </w:p>
        </w:tc>
      </w:tr>
      <w:tr w:rsidR="001A3E42" w:rsidRPr="001A3E42" w14:paraId="64EB0C0E" w14:textId="77777777" w:rsidTr="001A3E42">
        <w:trPr>
          <w:trHeight w:val="278"/>
        </w:trPr>
        <w:tc>
          <w:tcPr>
            <w:tcW w:w="545" w:type="pct"/>
            <w:shd w:val="clear" w:color="auto" w:fill="auto"/>
            <w:noWrap/>
            <w:vAlign w:val="center"/>
            <w:hideMark/>
          </w:tcPr>
          <w:p w14:paraId="1C512D80"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CIMLR</w:t>
            </w:r>
          </w:p>
        </w:tc>
        <w:tc>
          <w:tcPr>
            <w:tcW w:w="441" w:type="pct"/>
            <w:shd w:val="clear" w:color="auto" w:fill="auto"/>
            <w:noWrap/>
            <w:vAlign w:val="center"/>
            <w:hideMark/>
          </w:tcPr>
          <w:p w14:paraId="714B3D3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2.3759</w:t>
            </w:r>
          </w:p>
        </w:tc>
        <w:tc>
          <w:tcPr>
            <w:tcW w:w="441" w:type="pct"/>
            <w:shd w:val="clear" w:color="auto" w:fill="auto"/>
            <w:noWrap/>
            <w:vAlign w:val="center"/>
            <w:hideMark/>
          </w:tcPr>
          <w:p w14:paraId="6E78969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0.4716</w:t>
            </w:r>
          </w:p>
        </w:tc>
        <w:tc>
          <w:tcPr>
            <w:tcW w:w="441" w:type="pct"/>
            <w:shd w:val="clear" w:color="auto" w:fill="auto"/>
            <w:noWrap/>
            <w:vAlign w:val="center"/>
            <w:hideMark/>
          </w:tcPr>
          <w:p w14:paraId="2336D5E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0.8642</w:t>
            </w:r>
          </w:p>
        </w:tc>
        <w:tc>
          <w:tcPr>
            <w:tcW w:w="486" w:type="pct"/>
            <w:shd w:val="clear" w:color="auto" w:fill="auto"/>
            <w:noWrap/>
            <w:vAlign w:val="center"/>
            <w:hideMark/>
          </w:tcPr>
          <w:p w14:paraId="09B818A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6.4446</w:t>
            </w:r>
          </w:p>
        </w:tc>
        <w:tc>
          <w:tcPr>
            <w:tcW w:w="441" w:type="pct"/>
            <w:shd w:val="clear" w:color="auto" w:fill="auto"/>
            <w:noWrap/>
            <w:vAlign w:val="center"/>
            <w:hideMark/>
          </w:tcPr>
          <w:p w14:paraId="769627BD"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1.1760</w:t>
            </w:r>
          </w:p>
        </w:tc>
        <w:tc>
          <w:tcPr>
            <w:tcW w:w="441" w:type="pct"/>
            <w:shd w:val="clear" w:color="auto" w:fill="auto"/>
            <w:noWrap/>
            <w:vAlign w:val="center"/>
            <w:hideMark/>
          </w:tcPr>
          <w:p w14:paraId="797F678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0.1073</w:t>
            </w:r>
          </w:p>
        </w:tc>
        <w:tc>
          <w:tcPr>
            <w:tcW w:w="441" w:type="pct"/>
            <w:shd w:val="clear" w:color="auto" w:fill="auto"/>
            <w:noWrap/>
            <w:vAlign w:val="center"/>
            <w:hideMark/>
          </w:tcPr>
          <w:p w14:paraId="27B3BF9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3.4402</w:t>
            </w:r>
          </w:p>
        </w:tc>
        <w:tc>
          <w:tcPr>
            <w:tcW w:w="441" w:type="pct"/>
            <w:shd w:val="clear" w:color="auto" w:fill="auto"/>
            <w:noWrap/>
            <w:vAlign w:val="center"/>
            <w:hideMark/>
          </w:tcPr>
          <w:p w14:paraId="35C924E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0.2190</w:t>
            </w:r>
          </w:p>
        </w:tc>
        <w:tc>
          <w:tcPr>
            <w:tcW w:w="441" w:type="pct"/>
            <w:shd w:val="clear" w:color="auto" w:fill="auto"/>
            <w:noWrap/>
            <w:vAlign w:val="center"/>
            <w:hideMark/>
          </w:tcPr>
          <w:p w14:paraId="009A464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3.3405</w:t>
            </w:r>
          </w:p>
        </w:tc>
        <w:tc>
          <w:tcPr>
            <w:tcW w:w="441" w:type="pct"/>
            <w:shd w:val="clear" w:color="auto" w:fill="auto"/>
            <w:noWrap/>
            <w:vAlign w:val="center"/>
            <w:hideMark/>
          </w:tcPr>
          <w:p w14:paraId="3986014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2.4458</w:t>
            </w:r>
          </w:p>
        </w:tc>
      </w:tr>
      <w:tr w:rsidR="001A3E42" w:rsidRPr="001A3E42" w14:paraId="539EB9FC" w14:textId="77777777" w:rsidTr="001A3E42">
        <w:trPr>
          <w:trHeight w:val="278"/>
        </w:trPr>
        <w:tc>
          <w:tcPr>
            <w:tcW w:w="545" w:type="pct"/>
            <w:shd w:val="clear" w:color="auto" w:fill="auto"/>
            <w:noWrap/>
            <w:vAlign w:val="center"/>
            <w:hideMark/>
          </w:tcPr>
          <w:p w14:paraId="283A5A8A"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COCA</w:t>
            </w:r>
          </w:p>
        </w:tc>
        <w:tc>
          <w:tcPr>
            <w:tcW w:w="441" w:type="pct"/>
            <w:shd w:val="clear" w:color="auto" w:fill="auto"/>
            <w:noWrap/>
            <w:vAlign w:val="center"/>
            <w:hideMark/>
          </w:tcPr>
          <w:p w14:paraId="61B037B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2.8371</w:t>
            </w:r>
          </w:p>
        </w:tc>
        <w:tc>
          <w:tcPr>
            <w:tcW w:w="441" w:type="pct"/>
            <w:shd w:val="clear" w:color="auto" w:fill="auto"/>
            <w:noWrap/>
            <w:vAlign w:val="center"/>
            <w:hideMark/>
          </w:tcPr>
          <w:p w14:paraId="40569B0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0.6305</w:t>
            </w:r>
          </w:p>
        </w:tc>
        <w:tc>
          <w:tcPr>
            <w:tcW w:w="441" w:type="pct"/>
            <w:shd w:val="clear" w:color="auto" w:fill="auto"/>
            <w:noWrap/>
            <w:vAlign w:val="center"/>
            <w:hideMark/>
          </w:tcPr>
          <w:p w14:paraId="55857DA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2.3437</w:t>
            </w:r>
          </w:p>
        </w:tc>
        <w:tc>
          <w:tcPr>
            <w:tcW w:w="486" w:type="pct"/>
            <w:shd w:val="clear" w:color="auto" w:fill="auto"/>
            <w:noWrap/>
            <w:vAlign w:val="center"/>
            <w:hideMark/>
          </w:tcPr>
          <w:p w14:paraId="7D327F61"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1.4509</w:t>
            </w:r>
          </w:p>
        </w:tc>
        <w:tc>
          <w:tcPr>
            <w:tcW w:w="441" w:type="pct"/>
            <w:shd w:val="clear" w:color="auto" w:fill="auto"/>
            <w:noWrap/>
            <w:vAlign w:val="center"/>
            <w:hideMark/>
          </w:tcPr>
          <w:p w14:paraId="154D94E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1.3075</w:t>
            </w:r>
          </w:p>
        </w:tc>
        <w:tc>
          <w:tcPr>
            <w:tcW w:w="441" w:type="pct"/>
            <w:shd w:val="clear" w:color="auto" w:fill="auto"/>
            <w:noWrap/>
            <w:vAlign w:val="center"/>
            <w:hideMark/>
          </w:tcPr>
          <w:p w14:paraId="5C56A56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0.0495</w:t>
            </w:r>
          </w:p>
        </w:tc>
        <w:tc>
          <w:tcPr>
            <w:tcW w:w="441" w:type="pct"/>
            <w:shd w:val="clear" w:color="auto" w:fill="auto"/>
            <w:noWrap/>
            <w:vAlign w:val="center"/>
            <w:hideMark/>
          </w:tcPr>
          <w:p w14:paraId="03145CC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0.7186</w:t>
            </w:r>
          </w:p>
        </w:tc>
        <w:tc>
          <w:tcPr>
            <w:tcW w:w="441" w:type="pct"/>
            <w:shd w:val="clear" w:color="auto" w:fill="auto"/>
            <w:noWrap/>
            <w:vAlign w:val="center"/>
            <w:hideMark/>
          </w:tcPr>
          <w:p w14:paraId="3F38EC0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0.5722</w:t>
            </w:r>
          </w:p>
        </w:tc>
        <w:tc>
          <w:tcPr>
            <w:tcW w:w="441" w:type="pct"/>
            <w:shd w:val="clear" w:color="auto" w:fill="auto"/>
            <w:noWrap/>
            <w:vAlign w:val="center"/>
            <w:hideMark/>
          </w:tcPr>
          <w:p w14:paraId="05C3B44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3.2939</w:t>
            </w:r>
          </w:p>
        </w:tc>
        <w:tc>
          <w:tcPr>
            <w:tcW w:w="441" w:type="pct"/>
            <w:shd w:val="clear" w:color="auto" w:fill="auto"/>
            <w:noWrap/>
            <w:vAlign w:val="center"/>
            <w:hideMark/>
          </w:tcPr>
          <w:p w14:paraId="3FE8735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1.9414</w:t>
            </w:r>
          </w:p>
        </w:tc>
      </w:tr>
      <w:tr w:rsidR="001A3E42" w:rsidRPr="001A3E42" w14:paraId="0F8C7279" w14:textId="77777777" w:rsidTr="001A3E42">
        <w:trPr>
          <w:trHeight w:val="278"/>
        </w:trPr>
        <w:tc>
          <w:tcPr>
            <w:tcW w:w="545" w:type="pct"/>
            <w:shd w:val="clear" w:color="auto" w:fill="auto"/>
            <w:noWrap/>
            <w:vAlign w:val="center"/>
            <w:hideMark/>
          </w:tcPr>
          <w:p w14:paraId="0B51D46A"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DCAP(AE)</w:t>
            </w:r>
          </w:p>
        </w:tc>
        <w:tc>
          <w:tcPr>
            <w:tcW w:w="441" w:type="pct"/>
            <w:shd w:val="clear" w:color="auto" w:fill="auto"/>
            <w:noWrap/>
            <w:vAlign w:val="center"/>
            <w:hideMark/>
          </w:tcPr>
          <w:p w14:paraId="5D4E8E2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0.0888</w:t>
            </w:r>
          </w:p>
        </w:tc>
        <w:tc>
          <w:tcPr>
            <w:tcW w:w="441" w:type="pct"/>
            <w:shd w:val="clear" w:color="auto" w:fill="auto"/>
            <w:noWrap/>
            <w:vAlign w:val="center"/>
            <w:hideMark/>
          </w:tcPr>
          <w:p w14:paraId="29AFFEA7"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0.1102</w:t>
            </w:r>
          </w:p>
        </w:tc>
        <w:tc>
          <w:tcPr>
            <w:tcW w:w="441" w:type="pct"/>
            <w:shd w:val="clear" w:color="auto" w:fill="auto"/>
            <w:noWrap/>
            <w:vAlign w:val="center"/>
            <w:hideMark/>
          </w:tcPr>
          <w:p w14:paraId="5FC9250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1.1542</w:t>
            </w:r>
          </w:p>
        </w:tc>
        <w:tc>
          <w:tcPr>
            <w:tcW w:w="486" w:type="pct"/>
            <w:shd w:val="clear" w:color="auto" w:fill="auto"/>
            <w:noWrap/>
            <w:vAlign w:val="center"/>
            <w:hideMark/>
          </w:tcPr>
          <w:p w14:paraId="429D9D7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2.5579</w:t>
            </w:r>
          </w:p>
        </w:tc>
        <w:tc>
          <w:tcPr>
            <w:tcW w:w="441" w:type="pct"/>
            <w:shd w:val="clear" w:color="auto" w:fill="auto"/>
            <w:noWrap/>
            <w:vAlign w:val="center"/>
            <w:hideMark/>
          </w:tcPr>
          <w:p w14:paraId="33AF7D2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0.7328</w:t>
            </w:r>
          </w:p>
        </w:tc>
        <w:tc>
          <w:tcPr>
            <w:tcW w:w="441" w:type="pct"/>
            <w:shd w:val="clear" w:color="auto" w:fill="auto"/>
            <w:noWrap/>
            <w:vAlign w:val="center"/>
            <w:hideMark/>
          </w:tcPr>
          <w:p w14:paraId="6E60481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0.0702</w:t>
            </w:r>
          </w:p>
        </w:tc>
        <w:tc>
          <w:tcPr>
            <w:tcW w:w="441" w:type="pct"/>
            <w:shd w:val="clear" w:color="auto" w:fill="auto"/>
            <w:noWrap/>
            <w:vAlign w:val="center"/>
            <w:hideMark/>
          </w:tcPr>
          <w:p w14:paraId="7EBA397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0.0090</w:t>
            </w:r>
          </w:p>
        </w:tc>
        <w:tc>
          <w:tcPr>
            <w:tcW w:w="441" w:type="pct"/>
            <w:shd w:val="clear" w:color="auto" w:fill="auto"/>
            <w:noWrap/>
            <w:vAlign w:val="center"/>
            <w:hideMark/>
          </w:tcPr>
          <w:p w14:paraId="493AD94D"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0.0667</w:t>
            </w:r>
          </w:p>
        </w:tc>
        <w:tc>
          <w:tcPr>
            <w:tcW w:w="441" w:type="pct"/>
            <w:shd w:val="clear" w:color="auto" w:fill="auto"/>
            <w:noWrap/>
            <w:vAlign w:val="center"/>
            <w:hideMark/>
          </w:tcPr>
          <w:p w14:paraId="71AF47C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0.4334</w:t>
            </w:r>
          </w:p>
        </w:tc>
        <w:tc>
          <w:tcPr>
            <w:tcW w:w="441" w:type="pct"/>
            <w:shd w:val="clear" w:color="auto" w:fill="auto"/>
            <w:noWrap/>
            <w:vAlign w:val="center"/>
            <w:hideMark/>
          </w:tcPr>
          <w:p w14:paraId="6C623B5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2.8155</w:t>
            </w:r>
          </w:p>
        </w:tc>
      </w:tr>
      <w:tr w:rsidR="001A3E42" w:rsidRPr="001A3E42" w14:paraId="564B6A77" w14:textId="77777777" w:rsidTr="001A3E42">
        <w:trPr>
          <w:trHeight w:val="278"/>
        </w:trPr>
        <w:tc>
          <w:tcPr>
            <w:tcW w:w="545" w:type="pct"/>
            <w:shd w:val="clear" w:color="auto" w:fill="auto"/>
            <w:noWrap/>
            <w:vAlign w:val="center"/>
            <w:hideMark/>
          </w:tcPr>
          <w:p w14:paraId="1A104009"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K-means</w:t>
            </w:r>
          </w:p>
        </w:tc>
        <w:tc>
          <w:tcPr>
            <w:tcW w:w="441" w:type="pct"/>
            <w:shd w:val="clear" w:color="auto" w:fill="auto"/>
            <w:noWrap/>
            <w:vAlign w:val="center"/>
            <w:hideMark/>
          </w:tcPr>
          <w:p w14:paraId="7C7555F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0.4023</w:t>
            </w:r>
          </w:p>
        </w:tc>
        <w:tc>
          <w:tcPr>
            <w:tcW w:w="441" w:type="pct"/>
            <w:shd w:val="clear" w:color="auto" w:fill="auto"/>
            <w:noWrap/>
            <w:vAlign w:val="center"/>
            <w:hideMark/>
          </w:tcPr>
          <w:p w14:paraId="3C6F9D27"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0.1642</w:t>
            </w:r>
          </w:p>
        </w:tc>
        <w:tc>
          <w:tcPr>
            <w:tcW w:w="441" w:type="pct"/>
            <w:shd w:val="clear" w:color="auto" w:fill="auto"/>
            <w:noWrap/>
            <w:vAlign w:val="center"/>
            <w:hideMark/>
          </w:tcPr>
          <w:p w14:paraId="20ECB27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0.9606</w:t>
            </w:r>
          </w:p>
        </w:tc>
        <w:tc>
          <w:tcPr>
            <w:tcW w:w="486" w:type="pct"/>
            <w:shd w:val="clear" w:color="auto" w:fill="auto"/>
            <w:noWrap/>
            <w:vAlign w:val="center"/>
            <w:hideMark/>
          </w:tcPr>
          <w:p w14:paraId="33875C2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5.2918</w:t>
            </w:r>
          </w:p>
        </w:tc>
        <w:tc>
          <w:tcPr>
            <w:tcW w:w="441" w:type="pct"/>
            <w:shd w:val="clear" w:color="auto" w:fill="auto"/>
            <w:noWrap/>
            <w:vAlign w:val="center"/>
            <w:hideMark/>
          </w:tcPr>
          <w:p w14:paraId="6AE6B3E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0.8173</w:t>
            </w:r>
          </w:p>
        </w:tc>
        <w:tc>
          <w:tcPr>
            <w:tcW w:w="441" w:type="pct"/>
            <w:shd w:val="clear" w:color="auto" w:fill="auto"/>
            <w:noWrap/>
            <w:vAlign w:val="center"/>
            <w:hideMark/>
          </w:tcPr>
          <w:p w14:paraId="2F90BB86"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2.3764</w:t>
            </w:r>
          </w:p>
        </w:tc>
        <w:tc>
          <w:tcPr>
            <w:tcW w:w="441" w:type="pct"/>
            <w:shd w:val="clear" w:color="auto" w:fill="auto"/>
            <w:noWrap/>
            <w:vAlign w:val="center"/>
            <w:hideMark/>
          </w:tcPr>
          <w:p w14:paraId="5E76E16A"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1.1572</w:t>
            </w:r>
          </w:p>
        </w:tc>
        <w:tc>
          <w:tcPr>
            <w:tcW w:w="441" w:type="pct"/>
            <w:shd w:val="clear" w:color="auto" w:fill="auto"/>
            <w:noWrap/>
            <w:vAlign w:val="center"/>
            <w:hideMark/>
          </w:tcPr>
          <w:p w14:paraId="11B28244"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0.0702</w:t>
            </w:r>
          </w:p>
        </w:tc>
        <w:tc>
          <w:tcPr>
            <w:tcW w:w="441" w:type="pct"/>
            <w:shd w:val="clear" w:color="auto" w:fill="auto"/>
            <w:noWrap/>
            <w:vAlign w:val="center"/>
            <w:hideMark/>
          </w:tcPr>
          <w:p w14:paraId="083C2D9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6.5030</w:t>
            </w:r>
          </w:p>
        </w:tc>
        <w:tc>
          <w:tcPr>
            <w:tcW w:w="441" w:type="pct"/>
            <w:shd w:val="clear" w:color="auto" w:fill="auto"/>
            <w:noWrap/>
            <w:vAlign w:val="center"/>
            <w:hideMark/>
          </w:tcPr>
          <w:p w14:paraId="07AEC1B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1.6726</w:t>
            </w:r>
          </w:p>
        </w:tc>
      </w:tr>
      <w:tr w:rsidR="001A3E42" w:rsidRPr="001A3E42" w14:paraId="67461756" w14:textId="77777777" w:rsidTr="001A3E42">
        <w:trPr>
          <w:trHeight w:val="278"/>
        </w:trPr>
        <w:tc>
          <w:tcPr>
            <w:tcW w:w="545" w:type="pct"/>
            <w:shd w:val="clear" w:color="auto" w:fill="auto"/>
            <w:noWrap/>
            <w:vAlign w:val="center"/>
            <w:hideMark/>
          </w:tcPr>
          <w:p w14:paraId="26404C45"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MAUI(VAE)</w:t>
            </w:r>
          </w:p>
        </w:tc>
        <w:tc>
          <w:tcPr>
            <w:tcW w:w="441" w:type="pct"/>
            <w:shd w:val="clear" w:color="auto" w:fill="auto"/>
            <w:noWrap/>
            <w:vAlign w:val="center"/>
            <w:hideMark/>
          </w:tcPr>
          <w:p w14:paraId="0BBAC24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2.0530</w:t>
            </w:r>
          </w:p>
        </w:tc>
        <w:tc>
          <w:tcPr>
            <w:tcW w:w="441" w:type="pct"/>
            <w:shd w:val="clear" w:color="auto" w:fill="auto"/>
            <w:noWrap/>
            <w:vAlign w:val="center"/>
            <w:hideMark/>
          </w:tcPr>
          <w:p w14:paraId="16BB845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0.3036</w:t>
            </w:r>
          </w:p>
        </w:tc>
        <w:tc>
          <w:tcPr>
            <w:tcW w:w="441" w:type="pct"/>
            <w:shd w:val="clear" w:color="auto" w:fill="auto"/>
            <w:noWrap/>
            <w:vAlign w:val="center"/>
            <w:hideMark/>
          </w:tcPr>
          <w:p w14:paraId="32CFFA8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1.1864</w:t>
            </w:r>
          </w:p>
        </w:tc>
        <w:tc>
          <w:tcPr>
            <w:tcW w:w="486" w:type="pct"/>
            <w:shd w:val="clear" w:color="auto" w:fill="auto"/>
            <w:noWrap/>
            <w:vAlign w:val="center"/>
            <w:hideMark/>
          </w:tcPr>
          <w:p w14:paraId="6FCBFF56"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6.4659</w:t>
            </w:r>
          </w:p>
        </w:tc>
        <w:tc>
          <w:tcPr>
            <w:tcW w:w="441" w:type="pct"/>
            <w:shd w:val="clear" w:color="auto" w:fill="auto"/>
            <w:noWrap/>
            <w:vAlign w:val="center"/>
            <w:hideMark/>
          </w:tcPr>
          <w:p w14:paraId="000F79B6"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1.4144</w:t>
            </w:r>
          </w:p>
        </w:tc>
        <w:tc>
          <w:tcPr>
            <w:tcW w:w="441" w:type="pct"/>
            <w:shd w:val="clear" w:color="auto" w:fill="auto"/>
            <w:noWrap/>
            <w:vAlign w:val="center"/>
            <w:hideMark/>
          </w:tcPr>
          <w:p w14:paraId="6CBCEB2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2.3316</w:t>
            </w:r>
          </w:p>
        </w:tc>
        <w:tc>
          <w:tcPr>
            <w:tcW w:w="441" w:type="pct"/>
            <w:shd w:val="clear" w:color="auto" w:fill="auto"/>
            <w:noWrap/>
            <w:vAlign w:val="center"/>
            <w:hideMark/>
          </w:tcPr>
          <w:p w14:paraId="2695D4D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2.0814</w:t>
            </w:r>
          </w:p>
        </w:tc>
        <w:tc>
          <w:tcPr>
            <w:tcW w:w="441" w:type="pct"/>
            <w:shd w:val="clear" w:color="auto" w:fill="auto"/>
            <w:noWrap/>
            <w:vAlign w:val="center"/>
            <w:hideMark/>
          </w:tcPr>
          <w:p w14:paraId="5D13210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0.0465</w:t>
            </w:r>
          </w:p>
        </w:tc>
        <w:tc>
          <w:tcPr>
            <w:tcW w:w="441" w:type="pct"/>
            <w:shd w:val="clear" w:color="auto" w:fill="auto"/>
            <w:noWrap/>
            <w:vAlign w:val="center"/>
            <w:hideMark/>
          </w:tcPr>
          <w:p w14:paraId="41E7237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6.3615</w:t>
            </w:r>
          </w:p>
        </w:tc>
        <w:tc>
          <w:tcPr>
            <w:tcW w:w="441" w:type="pct"/>
            <w:shd w:val="clear" w:color="auto" w:fill="auto"/>
            <w:noWrap/>
            <w:vAlign w:val="center"/>
            <w:hideMark/>
          </w:tcPr>
          <w:p w14:paraId="5B47A9B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2.9692</w:t>
            </w:r>
          </w:p>
        </w:tc>
      </w:tr>
      <w:tr w:rsidR="001A3E42" w:rsidRPr="001A3E42" w14:paraId="7D890026" w14:textId="77777777" w:rsidTr="001A3E42">
        <w:trPr>
          <w:trHeight w:val="278"/>
        </w:trPr>
        <w:tc>
          <w:tcPr>
            <w:tcW w:w="545" w:type="pct"/>
            <w:shd w:val="clear" w:color="auto" w:fill="auto"/>
            <w:noWrap/>
            <w:vAlign w:val="center"/>
            <w:hideMark/>
          </w:tcPr>
          <w:p w14:paraId="06FA19E2"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MCCA</w:t>
            </w:r>
          </w:p>
        </w:tc>
        <w:tc>
          <w:tcPr>
            <w:tcW w:w="441" w:type="pct"/>
            <w:shd w:val="clear" w:color="auto" w:fill="auto"/>
            <w:noWrap/>
            <w:vAlign w:val="center"/>
            <w:hideMark/>
          </w:tcPr>
          <w:p w14:paraId="43BFAC3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0.1342</w:t>
            </w:r>
          </w:p>
        </w:tc>
        <w:tc>
          <w:tcPr>
            <w:tcW w:w="441" w:type="pct"/>
            <w:shd w:val="clear" w:color="auto" w:fill="auto"/>
            <w:noWrap/>
            <w:vAlign w:val="center"/>
            <w:hideMark/>
          </w:tcPr>
          <w:p w14:paraId="2B3DE3BD"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0.1028</w:t>
            </w:r>
          </w:p>
        </w:tc>
        <w:tc>
          <w:tcPr>
            <w:tcW w:w="441" w:type="pct"/>
            <w:shd w:val="clear" w:color="auto" w:fill="auto"/>
            <w:noWrap/>
            <w:vAlign w:val="center"/>
            <w:hideMark/>
          </w:tcPr>
          <w:p w14:paraId="0056A0E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2.8393</w:t>
            </w:r>
          </w:p>
        </w:tc>
        <w:tc>
          <w:tcPr>
            <w:tcW w:w="486" w:type="pct"/>
            <w:shd w:val="clear" w:color="auto" w:fill="auto"/>
            <w:noWrap/>
            <w:vAlign w:val="center"/>
            <w:hideMark/>
          </w:tcPr>
          <w:p w14:paraId="16669BB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5.2952</w:t>
            </w:r>
          </w:p>
        </w:tc>
        <w:tc>
          <w:tcPr>
            <w:tcW w:w="441" w:type="pct"/>
            <w:shd w:val="clear" w:color="auto" w:fill="auto"/>
            <w:noWrap/>
            <w:vAlign w:val="center"/>
            <w:hideMark/>
          </w:tcPr>
          <w:p w14:paraId="796FF23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0.5707</w:t>
            </w:r>
          </w:p>
        </w:tc>
        <w:tc>
          <w:tcPr>
            <w:tcW w:w="441" w:type="pct"/>
            <w:shd w:val="clear" w:color="auto" w:fill="auto"/>
            <w:noWrap/>
            <w:vAlign w:val="center"/>
            <w:hideMark/>
          </w:tcPr>
          <w:p w14:paraId="56AB845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0.8841</w:t>
            </w:r>
          </w:p>
        </w:tc>
        <w:tc>
          <w:tcPr>
            <w:tcW w:w="441" w:type="pct"/>
            <w:shd w:val="clear" w:color="auto" w:fill="auto"/>
            <w:noWrap/>
            <w:vAlign w:val="center"/>
            <w:hideMark/>
          </w:tcPr>
          <w:p w14:paraId="0D02078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0.7484</w:t>
            </w:r>
          </w:p>
        </w:tc>
        <w:tc>
          <w:tcPr>
            <w:tcW w:w="441" w:type="pct"/>
            <w:shd w:val="clear" w:color="auto" w:fill="auto"/>
            <w:noWrap/>
            <w:vAlign w:val="center"/>
            <w:hideMark/>
          </w:tcPr>
          <w:p w14:paraId="21E6B54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0.0661</w:t>
            </w:r>
          </w:p>
        </w:tc>
        <w:tc>
          <w:tcPr>
            <w:tcW w:w="441" w:type="pct"/>
            <w:shd w:val="clear" w:color="auto" w:fill="auto"/>
            <w:noWrap/>
            <w:vAlign w:val="center"/>
            <w:hideMark/>
          </w:tcPr>
          <w:p w14:paraId="2AC567B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3.6864</w:t>
            </w:r>
          </w:p>
        </w:tc>
        <w:tc>
          <w:tcPr>
            <w:tcW w:w="441" w:type="pct"/>
            <w:shd w:val="clear" w:color="auto" w:fill="auto"/>
            <w:noWrap/>
            <w:vAlign w:val="center"/>
            <w:hideMark/>
          </w:tcPr>
          <w:p w14:paraId="7227D7A6"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1.4618</w:t>
            </w:r>
          </w:p>
        </w:tc>
      </w:tr>
      <w:tr w:rsidR="001A3E42" w:rsidRPr="001A3E42" w14:paraId="2EE55BD2" w14:textId="77777777" w:rsidTr="001A3E42">
        <w:trPr>
          <w:trHeight w:val="278"/>
        </w:trPr>
        <w:tc>
          <w:tcPr>
            <w:tcW w:w="545" w:type="pct"/>
            <w:shd w:val="clear" w:color="auto" w:fill="auto"/>
            <w:noWrap/>
            <w:vAlign w:val="center"/>
            <w:hideMark/>
          </w:tcPr>
          <w:p w14:paraId="0BD7B3F5"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MCluster-VAEs</w:t>
            </w:r>
          </w:p>
        </w:tc>
        <w:tc>
          <w:tcPr>
            <w:tcW w:w="441" w:type="pct"/>
            <w:shd w:val="clear" w:color="auto" w:fill="auto"/>
            <w:noWrap/>
            <w:vAlign w:val="center"/>
            <w:hideMark/>
          </w:tcPr>
          <w:p w14:paraId="6D1F851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4.1194</w:t>
            </w:r>
          </w:p>
        </w:tc>
        <w:tc>
          <w:tcPr>
            <w:tcW w:w="441" w:type="pct"/>
            <w:shd w:val="clear" w:color="auto" w:fill="auto"/>
            <w:noWrap/>
            <w:vAlign w:val="center"/>
            <w:hideMark/>
          </w:tcPr>
          <w:p w14:paraId="6D426B7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3.0046</w:t>
            </w:r>
          </w:p>
        </w:tc>
        <w:tc>
          <w:tcPr>
            <w:tcW w:w="441" w:type="pct"/>
            <w:shd w:val="clear" w:color="auto" w:fill="auto"/>
            <w:noWrap/>
            <w:vAlign w:val="center"/>
            <w:hideMark/>
          </w:tcPr>
          <w:p w14:paraId="2821D4C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4.6077</w:t>
            </w:r>
          </w:p>
        </w:tc>
        <w:tc>
          <w:tcPr>
            <w:tcW w:w="486" w:type="pct"/>
            <w:shd w:val="clear" w:color="auto" w:fill="auto"/>
            <w:noWrap/>
            <w:vAlign w:val="center"/>
            <w:hideMark/>
          </w:tcPr>
          <w:p w14:paraId="34EDA034"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10.9667</w:t>
            </w:r>
          </w:p>
        </w:tc>
        <w:tc>
          <w:tcPr>
            <w:tcW w:w="441" w:type="pct"/>
            <w:shd w:val="clear" w:color="auto" w:fill="auto"/>
            <w:noWrap/>
            <w:vAlign w:val="center"/>
            <w:hideMark/>
          </w:tcPr>
          <w:p w14:paraId="1B27BBAA"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2.9486</w:t>
            </w:r>
          </w:p>
        </w:tc>
        <w:tc>
          <w:tcPr>
            <w:tcW w:w="441" w:type="pct"/>
            <w:shd w:val="clear" w:color="auto" w:fill="auto"/>
            <w:noWrap/>
            <w:vAlign w:val="center"/>
            <w:hideMark/>
          </w:tcPr>
          <w:p w14:paraId="5E573B41"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4.3510</w:t>
            </w:r>
          </w:p>
        </w:tc>
        <w:tc>
          <w:tcPr>
            <w:tcW w:w="441" w:type="pct"/>
            <w:shd w:val="clear" w:color="auto" w:fill="auto"/>
            <w:noWrap/>
            <w:vAlign w:val="center"/>
            <w:hideMark/>
          </w:tcPr>
          <w:p w14:paraId="538905ED"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9.9278</w:t>
            </w:r>
          </w:p>
        </w:tc>
        <w:tc>
          <w:tcPr>
            <w:tcW w:w="441" w:type="pct"/>
            <w:shd w:val="clear" w:color="auto" w:fill="auto"/>
            <w:noWrap/>
            <w:vAlign w:val="center"/>
            <w:hideMark/>
          </w:tcPr>
          <w:p w14:paraId="4AB542B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2.4809</w:t>
            </w:r>
          </w:p>
        </w:tc>
        <w:tc>
          <w:tcPr>
            <w:tcW w:w="441" w:type="pct"/>
            <w:shd w:val="clear" w:color="auto" w:fill="auto"/>
            <w:noWrap/>
            <w:vAlign w:val="center"/>
            <w:hideMark/>
          </w:tcPr>
          <w:p w14:paraId="26CD5CB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9.0763</w:t>
            </w:r>
          </w:p>
        </w:tc>
        <w:tc>
          <w:tcPr>
            <w:tcW w:w="441" w:type="pct"/>
            <w:shd w:val="clear" w:color="auto" w:fill="auto"/>
            <w:noWrap/>
            <w:vAlign w:val="center"/>
            <w:hideMark/>
          </w:tcPr>
          <w:p w14:paraId="2F6ACA7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7.0163</w:t>
            </w:r>
          </w:p>
        </w:tc>
      </w:tr>
      <w:tr w:rsidR="001A3E42" w:rsidRPr="001A3E42" w14:paraId="5351D44B" w14:textId="77777777" w:rsidTr="001A3E42">
        <w:trPr>
          <w:trHeight w:val="278"/>
        </w:trPr>
        <w:tc>
          <w:tcPr>
            <w:tcW w:w="545" w:type="pct"/>
            <w:shd w:val="clear" w:color="auto" w:fill="auto"/>
            <w:noWrap/>
            <w:vAlign w:val="center"/>
            <w:hideMark/>
          </w:tcPr>
          <w:p w14:paraId="30004A0D"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NEMO</w:t>
            </w:r>
          </w:p>
        </w:tc>
        <w:tc>
          <w:tcPr>
            <w:tcW w:w="441" w:type="pct"/>
            <w:shd w:val="clear" w:color="auto" w:fill="auto"/>
            <w:noWrap/>
            <w:vAlign w:val="center"/>
            <w:hideMark/>
          </w:tcPr>
          <w:p w14:paraId="1625A87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2.4987</w:t>
            </w:r>
          </w:p>
        </w:tc>
        <w:tc>
          <w:tcPr>
            <w:tcW w:w="441" w:type="pct"/>
            <w:shd w:val="clear" w:color="auto" w:fill="auto"/>
            <w:noWrap/>
            <w:vAlign w:val="center"/>
            <w:hideMark/>
          </w:tcPr>
          <w:p w14:paraId="3DBDC676"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1.0129</w:t>
            </w:r>
          </w:p>
        </w:tc>
        <w:tc>
          <w:tcPr>
            <w:tcW w:w="441" w:type="pct"/>
            <w:shd w:val="clear" w:color="auto" w:fill="auto"/>
            <w:noWrap/>
            <w:vAlign w:val="center"/>
            <w:hideMark/>
          </w:tcPr>
          <w:p w14:paraId="34736AC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1.5215</w:t>
            </w:r>
          </w:p>
        </w:tc>
        <w:tc>
          <w:tcPr>
            <w:tcW w:w="486" w:type="pct"/>
            <w:shd w:val="clear" w:color="auto" w:fill="auto"/>
            <w:noWrap/>
            <w:vAlign w:val="center"/>
            <w:hideMark/>
          </w:tcPr>
          <w:p w14:paraId="4AD4C3FD"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5.6820</w:t>
            </w:r>
          </w:p>
        </w:tc>
        <w:tc>
          <w:tcPr>
            <w:tcW w:w="441" w:type="pct"/>
            <w:shd w:val="clear" w:color="auto" w:fill="auto"/>
            <w:noWrap/>
            <w:vAlign w:val="center"/>
            <w:hideMark/>
          </w:tcPr>
          <w:p w14:paraId="5F6F9D5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2.1347</w:t>
            </w:r>
          </w:p>
        </w:tc>
        <w:tc>
          <w:tcPr>
            <w:tcW w:w="441" w:type="pct"/>
            <w:shd w:val="clear" w:color="auto" w:fill="auto"/>
            <w:noWrap/>
            <w:vAlign w:val="center"/>
            <w:hideMark/>
          </w:tcPr>
          <w:p w14:paraId="57F524E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1.8067</w:t>
            </w:r>
          </w:p>
        </w:tc>
        <w:tc>
          <w:tcPr>
            <w:tcW w:w="441" w:type="pct"/>
            <w:shd w:val="clear" w:color="auto" w:fill="auto"/>
            <w:noWrap/>
            <w:vAlign w:val="center"/>
            <w:hideMark/>
          </w:tcPr>
          <w:p w14:paraId="729547C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5.3235</w:t>
            </w:r>
          </w:p>
        </w:tc>
        <w:tc>
          <w:tcPr>
            <w:tcW w:w="441" w:type="pct"/>
            <w:shd w:val="clear" w:color="auto" w:fill="auto"/>
            <w:noWrap/>
            <w:vAlign w:val="center"/>
            <w:hideMark/>
          </w:tcPr>
          <w:p w14:paraId="63F0387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1.0520</w:t>
            </w:r>
          </w:p>
        </w:tc>
        <w:tc>
          <w:tcPr>
            <w:tcW w:w="441" w:type="pct"/>
            <w:shd w:val="clear" w:color="auto" w:fill="auto"/>
            <w:noWrap/>
            <w:vAlign w:val="center"/>
            <w:hideMark/>
          </w:tcPr>
          <w:p w14:paraId="11B25771"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5.8855</w:t>
            </w:r>
          </w:p>
        </w:tc>
        <w:tc>
          <w:tcPr>
            <w:tcW w:w="441" w:type="pct"/>
            <w:shd w:val="clear" w:color="auto" w:fill="auto"/>
            <w:noWrap/>
            <w:vAlign w:val="center"/>
            <w:hideMark/>
          </w:tcPr>
          <w:p w14:paraId="01D13E5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2.1548</w:t>
            </w:r>
          </w:p>
        </w:tc>
      </w:tr>
      <w:tr w:rsidR="001A3E42" w:rsidRPr="001A3E42" w14:paraId="53B849D2" w14:textId="77777777" w:rsidTr="001A3E42">
        <w:trPr>
          <w:trHeight w:val="278"/>
        </w:trPr>
        <w:tc>
          <w:tcPr>
            <w:tcW w:w="545" w:type="pct"/>
            <w:shd w:val="clear" w:color="auto" w:fill="auto"/>
            <w:noWrap/>
            <w:vAlign w:val="center"/>
            <w:hideMark/>
          </w:tcPr>
          <w:p w14:paraId="054A13AC"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SNF</w:t>
            </w:r>
          </w:p>
        </w:tc>
        <w:tc>
          <w:tcPr>
            <w:tcW w:w="441" w:type="pct"/>
            <w:shd w:val="clear" w:color="auto" w:fill="auto"/>
            <w:noWrap/>
            <w:vAlign w:val="center"/>
            <w:hideMark/>
          </w:tcPr>
          <w:p w14:paraId="05E1707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0.6634</w:t>
            </w:r>
          </w:p>
        </w:tc>
        <w:tc>
          <w:tcPr>
            <w:tcW w:w="441" w:type="pct"/>
            <w:shd w:val="clear" w:color="auto" w:fill="auto"/>
            <w:noWrap/>
            <w:vAlign w:val="center"/>
            <w:hideMark/>
          </w:tcPr>
          <w:p w14:paraId="34A4944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2.2392</w:t>
            </w:r>
          </w:p>
        </w:tc>
        <w:tc>
          <w:tcPr>
            <w:tcW w:w="441" w:type="pct"/>
            <w:shd w:val="clear" w:color="auto" w:fill="auto"/>
            <w:noWrap/>
            <w:vAlign w:val="center"/>
            <w:hideMark/>
          </w:tcPr>
          <w:p w14:paraId="28D8EB64"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1.9938</w:t>
            </w:r>
          </w:p>
        </w:tc>
        <w:tc>
          <w:tcPr>
            <w:tcW w:w="486" w:type="pct"/>
            <w:shd w:val="clear" w:color="auto" w:fill="auto"/>
            <w:noWrap/>
            <w:vAlign w:val="center"/>
            <w:hideMark/>
          </w:tcPr>
          <w:p w14:paraId="24CB2A61"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9.8267</w:t>
            </w:r>
          </w:p>
        </w:tc>
        <w:tc>
          <w:tcPr>
            <w:tcW w:w="441" w:type="pct"/>
            <w:shd w:val="clear" w:color="auto" w:fill="auto"/>
            <w:noWrap/>
            <w:vAlign w:val="center"/>
            <w:hideMark/>
          </w:tcPr>
          <w:p w14:paraId="212596E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2.4157</w:t>
            </w:r>
          </w:p>
        </w:tc>
        <w:tc>
          <w:tcPr>
            <w:tcW w:w="441" w:type="pct"/>
            <w:shd w:val="clear" w:color="auto" w:fill="auto"/>
            <w:noWrap/>
            <w:vAlign w:val="center"/>
            <w:hideMark/>
          </w:tcPr>
          <w:p w14:paraId="3A1B7A61"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2.7821</w:t>
            </w:r>
          </w:p>
        </w:tc>
        <w:tc>
          <w:tcPr>
            <w:tcW w:w="441" w:type="pct"/>
            <w:shd w:val="clear" w:color="auto" w:fill="auto"/>
            <w:noWrap/>
            <w:vAlign w:val="center"/>
            <w:hideMark/>
          </w:tcPr>
          <w:p w14:paraId="4B32C03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5.0360</w:t>
            </w:r>
          </w:p>
        </w:tc>
        <w:tc>
          <w:tcPr>
            <w:tcW w:w="441" w:type="pct"/>
            <w:shd w:val="clear" w:color="auto" w:fill="auto"/>
            <w:noWrap/>
            <w:vAlign w:val="center"/>
            <w:hideMark/>
          </w:tcPr>
          <w:p w14:paraId="7505DEAA"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0.8337</w:t>
            </w:r>
          </w:p>
        </w:tc>
        <w:tc>
          <w:tcPr>
            <w:tcW w:w="441" w:type="pct"/>
            <w:shd w:val="clear" w:color="auto" w:fill="auto"/>
            <w:noWrap/>
            <w:vAlign w:val="center"/>
            <w:hideMark/>
          </w:tcPr>
          <w:p w14:paraId="7D3C1F4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7.1849</w:t>
            </w:r>
          </w:p>
        </w:tc>
        <w:tc>
          <w:tcPr>
            <w:tcW w:w="441" w:type="pct"/>
            <w:shd w:val="clear" w:color="auto" w:fill="auto"/>
            <w:noWrap/>
            <w:vAlign w:val="center"/>
            <w:hideMark/>
          </w:tcPr>
          <w:p w14:paraId="0689135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1.8710</w:t>
            </w:r>
          </w:p>
        </w:tc>
      </w:tr>
      <w:tr w:rsidR="001A3E42" w:rsidRPr="001A3E42" w14:paraId="7AA7C2B6" w14:textId="77777777" w:rsidTr="001A3E42">
        <w:trPr>
          <w:trHeight w:val="278"/>
        </w:trPr>
        <w:tc>
          <w:tcPr>
            <w:tcW w:w="545" w:type="pct"/>
            <w:shd w:val="clear" w:color="auto" w:fill="auto"/>
            <w:noWrap/>
            <w:vAlign w:val="center"/>
            <w:hideMark/>
          </w:tcPr>
          <w:p w14:paraId="5FF4ED3B"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Spectral</w:t>
            </w:r>
          </w:p>
        </w:tc>
        <w:tc>
          <w:tcPr>
            <w:tcW w:w="441" w:type="pct"/>
            <w:shd w:val="clear" w:color="auto" w:fill="auto"/>
            <w:noWrap/>
            <w:vAlign w:val="center"/>
            <w:hideMark/>
          </w:tcPr>
          <w:p w14:paraId="523DD88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0.9594</w:t>
            </w:r>
          </w:p>
        </w:tc>
        <w:tc>
          <w:tcPr>
            <w:tcW w:w="441" w:type="pct"/>
            <w:shd w:val="clear" w:color="auto" w:fill="auto"/>
            <w:noWrap/>
            <w:vAlign w:val="center"/>
            <w:hideMark/>
          </w:tcPr>
          <w:p w14:paraId="29A7D88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2.1258</w:t>
            </w:r>
          </w:p>
        </w:tc>
        <w:tc>
          <w:tcPr>
            <w:tcW w:w="441" w:type="pct"/>
            <w:shd w:val="clear" w:color="auto" w:fill="auto"/>
            <w:noWrap/>
            <w:vAlign w:val="center"/>
            <w:hideMark/>
          </w:tcPr>
          <w:p w14:paraId="272AA310"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0.8308</w:t>
            </w:r>
          </w:p>
        </w:tc>
        <w:tc>
          <w:tcPr>
            <w:tcW w:w="486" w:type="pct"/>
            <w:shd w:val="clear" w:color="auto" w:fill="auto"/>
            <w:noWrap/>
            <w:vAlign w:val="center"/>
            <w:hideMark/>
          </w:tcPr>
          <w:p w14:paraId="29BE657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5.4081</w:t>
            </w:r>
          </w:p>
        </w:tc>
        <w:tc>
          <w:tcPr>
            <w:tcW w:w="441" w:type="pct"/>
            <w:shd w:val="clear" w:color="auto" w:fill="auto"/>
            <w:noWrap/>
            <w:vAlign w:val="center"/>
            <w:hideMark/>
          </w:tcPr>
          <w:p w14:paraId="084873F6"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1.5487</w:t>
            </w:r>
          </w:p>
        </w:tc>
        <w:tc>
          <w:tcPr>
            <w:tcW w:w="441" w:type="pct"/>
            <w:shd w:val="clear" w:color="auto" w:fill="auto"/>
            <w:noWrap/>
            <w:vAlign w:val="center"/>
            <w:hideMark/>
          </w:tcPr>
          <w:p w14:paraId="5E954808"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3.5806</w:t>
            </w:r>
          </w:p>
        </w:tc>
        <w:tc>
          <w:tcPr>
            <w:tcW w:w="441" w:type="pct"/>
            <w:shd w:val="clear" w:color="auto" w:fill="auto"/>
            <w:noWrap/>
            <w:vAlign w:val="center"/>
            <w:hideMark/>
          </w:tcPr>
          <w:p w14:paraId="1FF9466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5.0586</w:t>
            </w:r>
          </w:p>
        </w:tc>
        <w:tc>
          <w:tcPr>
            <w:tcW w:w="441" w:type="pct"/>
            <w:shd w:val="clear" w:color="auto" w:fill="auto"/>
            <w:noWrap/>
            <w:vAlign w:val="center"/>
            <w:hideMark/>
          </w:tcPr>
          <w:p w14:paraId="390FB68A"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1.1563</w:t>
            </w:r>
          </w:p>
        </w:tc>
        <w:tc>
          <w:tcPr>
            <w:tcW w:w="441" w:type="pct"/>
            <w:shd w:val="clear" w:color="auto" w:fill="auto"/>
            <w:noWrap/>
            <w:vAlign w:val="center"/>
            <w:hideMark/>
          </w:tcPr>
          <w:p w14:paraId="2ADA9809"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3.5624</w:t>
            </w:r>
          </w:p>
        </w:tc>
        <w:tc>
          <w:tcPr>
            <w:tcW w:w="441" w:type="pct"/>
            <w:shd w:val="clear" w:color="auto" w:fill="auto"/>
            <w:noWrap/>
            <w:vAlign w:val="center"/>
            <w:hideMark/>
          </w:tcPr>
          <w:p w14:paraId="1F076B30"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3.2524</w:t>
            </w:r>
          </w:p>
        </w:tc>
      </w:tr>
      <w:tr w:rsidR="001A3E42" w:rsidRPr="001A3E42" w14:paraId="3996A326" w14:textId="77777777" w:rsidTr="001A3E42">
        <w:trPr>
          <w:trHeight w:val="278"/>
        </w:trPr>
        <w:tc>
          <w:tcPr>
            <w:tcW w:w="545" w:type="pct"/>
            <w:shd w:val="clear" w:color="auto" w:fill="auto"/>
            <w:noWrap/>
            <w:vAlign w:val="center"/>
            <w:hideMark/>
          </w:tcPr>
          <w:p w14:paraId="10E5BBC1"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SubtypeGAN</w:t>
            </w:r>
          </w:p>
        </w:tc>
        <w:tc>
          <w:tcPr>
            <w:tcW w:w="441" w:type="pct"/>
            <w:shd w:val="clear" w:color="auto" w:fill="auto"/>
            <w:noWrap/>
            <w:vAlign w:val="center"/>
            <w:hideMark/>
          </w:tcPr>
          <w:p w14:paraId="58608380"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2.4905</w:t>
            </w:r>
          </w:p>
        </w:tc>
        <w:tc>
          <w:tcPr>
            <w:tcW w:w="441" w:type="pct"/>
            <w:shd w:val="clear" w:color="auto" w:fill="auto"/>
            <w:noWrap/>
            <w:vAlign w:val="center"/>
            <w:hideMark/>
          </w:tcPr>
          <w:p w14:paraId="09A19BA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1.9629</w:t>
            </w:r>
          </w:p>
        </w:tc>
        <w:tc>
          <w:tcPr>
            <w:tcW w:w="441" w:type="pct"/>
            <w:shd w:val="clear" w:color="auto" w:fill="auto"/>
            <w:noWrap/>
            <w:vAlign w:val="center"/>
            <w:hideMark/>
          </w:tcPr>
          <w:p w14:paraId="17DDC49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2.1812</w:t>
            </w:r>
          </w:p>
        </w:tc>
        <w:tc>
          <w:tcPr>
            <w:tcW w:w="486" w:type="pct"/>
            <w:shd w:val="clear" w:color="auto" w:fill="auto"/>
            <w:noWrap/>
            <w:vAlign w:val="center"/>
            <w:hideMark/>
          </w:tcPr>
          <w:p w14:paraId="31CC9E8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7.0643</w:t>
            </w:r>
          </w:p>
        </w:tc>
        <w:tc>
          <w:tcPr>
            <w:tcW w:w="441" w:type="pct"/>
            <w:shd w:val="clear" w:color="auto" w:fill="auto"/>
            <w:noWrap/>
            <w:vAlign w:val="center"/>
            <w:hideMark/>
          </w:tcPr>
          <w:p w14:paraId="11EAF65E"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2.4668</w:t>
            </w:r>
          </w:p>
        </w:tc>
        <w:tc>
          <w:tcPr>
            <w:tcW w:w="441" w:type="pct"/>
            <w:shd w:val="clear" w:color="auto" w:fill="auto"/>
            <w:noWrap/>
            <w:vAlign w:val="center"/>
            <w:hideMark/>
          </w:tcPr>
          <w:p w14:paraId="7DFA2CA4"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1.5854</w:t>
            </w:r>
          </w:p>
        </w:tc>
        <w:tc>
          <w:tcPr>
            <w:tcW w:w="441" w:type="pct"/>
            <w:shd w:val="clear" w:color="auto" w:fill="auto"/>
            <w:noWrap/>
            <w:vAlign w:val="center"/>
            <w:hideMark/>
          </w:tcPr>
          <w:p w14:paraId="018F8E2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5.2628</w:t>
            </w:r>
          </w:p>
        </w:tc>
        <w:tc>
          <w:tcPr>
            <w:tcW w:w="441" w:type="pct"/>
            <w:shd w:val="clear" w:color="auto" w:fill="auto"/>
            <w:noWrap/>
            <w:vAlign w:val="center"/>
            <w:hideMark/>
          </w:tcPr>
          <w:p w14:paraId="7B4C803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1.3201</w:t>
            </w:r>
          </w:p>
        </w:tc>
        <w:tc>
          <w:tcPr>
            <w:tcW w:w="441" w:type="pct"/>
            <w:shd w:val="clear" w:color="auto" w:fill="auto"/>
            <w:noWrap/>
            <w:vAlign w:val="center"/>
            <w:hideMark/>
          </w:tcPr>
          <w:p w14:paraId="40E0DF2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5.8270</w:t>
            </w:r>
          </w:p>
        </w:tc>
        <w:tc>
          <w:tcPr>
            <w:tcW w:w="441" w:type="pct"/>
            <w:shd w:val="clear" w:color="auto" w:fill="auto"/>
            <w:noWrap/>
            <w:vAlign w:val="center"/>
            <w:hideMark/>
          </w:tcPr>
          <w:p w14:paraId="0DDEDB7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4.9520</w:t>
            </w:r>
          </w:p>
        </w:tc>
      </w:tr>
      <w:tr w:rsidR="001A3E42" w:rsidRPr="001A3E42" w14:paraId="779E6B29" w14:textId="77777777" w:rsidTr="001A3E42">
        <w:trPr>
          <w:trHeight w:val="278"/>
        </w:trPr>
        <w:tc>
          <w:tcPr>
            <w:tcW w:w="545" w:type="pct"/>
            <w:shd w:val="clear" w:color="auto" w:fill="auto"/>
            <w:noWrap/>
            <w:vAlign w:val="center"/>
            <w:hideMark/>
          </w:tcPr>
          <w:p w14:paraId="62FDBBC0" w14:textId="77777777" w:rsidR="001A3E42" w:rsidRPr="001A3E42" w:rsidRDefault="001A3E42">
            <w:pPr>
              <w:jc w:val="left"/>
              <w:rPr>
                <w:rFonts w:eastAsia="等线" w:cs="Times New Roman"/>
                <w:color w:val="000000"/>
                <w:sz w:val="15"/>
                <w:szCs w:val="15"/>
              </w:rPr>
            </w:pPr>
            <w:r w:rsidRPr="001A3E42">
              <w:rPr>
                <w:rFonts w:eastAsia="等线" w:cs="Times New Roman"/>
                <w:color w:val="000000"/>
                <w:sz w:val="15"/>
                <w:szCs w:val="15"/>
              </w:rPr>
              <w:t>iCluster</w:t>
            </w:r>
          </w:p>
        </w:tc>
        <w:tc>
          <w:tcPr>
            <w:tcW w:w="441" w:type="pct"/>
            <w:shd w:val="clear" w:color="auto" w:fill="auto"/>
            <w:noWrap/>
            <w:vAlign w:val="center"/>
            <w:hideMark/>
          </w:tcPr>
          <w:p w14:paraId="3B189183"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0.2738</w:t>
            </w:r>
          </w:p>
        </w:tc>
        <w:tc>
          <w:tcPr>
            <w:tcW w:w="441" w:type="pct"/>
            <w:shd w:val="clear" w:color="auto" w:fill="auto"/>
            <w:noWrap/>
            <w:vAlign w:val="center"/>
            <w:hideMark/>
          </w:tcPr>
          <w:p w14:paraId="3893237C"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0.1804</w:t>
            </w:r>
          </w:p>
        </w:tc>
        <w:tc>
          <w:tcPr>
            <w:tcW w:w="441" w:type="pct"/>
            <w:shd w:val="clear" w:color="auto" w:fill="auto"/>
            <w:noWrap/>
            <w:vAlign w:val="center"/>
            <w:hideMark/>
          </w:tcPr>
          <w:p w14:paraId="7FC51E2A"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0.0429</w:t>
            </w:r>
          </w:p>
        </w:tc>
        <w:tc>
          <w:tcPr>
            <w:tcW w:w="486" w:type="pct"/>
            <w:shd w:val="clear" w:color="auto" w:fill="auto"/>
            <w:noWrap/>
            <w:vAlign w:val="center"/>
            <w:hideMark/>
          </w:tcPr>
          <w:p w14:paraId="48233475"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2.1646</w:t>
            </w:r>
          </w:p>
        </w:tc>
        <w:tc>
          <w:tcPr>
            <w:tcW w:w="441" w:type="pct"/>
            <w:shd w:val="clear" w:color="auto" w:fill="auto"/>
            <w:noWrap/>
            <w:vAlign w:val="center"/>
            <w:hideMark/>
          </w:tcPr>
          <w:p w14:paraId="09A04872"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0.0847</w:t>
            </w:r>
          </w:p>
        </w:tc>
        <w:tc>
          <w:tcPr>
            <w:tcW w:w="441" w:type="pct"/>
            <w:shd w:val="clear" w:color="auto" w:fill="auto"/>
            <w:noWrap/>
            <w:vAlign w:val="center"/>
            <w:hideMark/>
          </w:tcPr>
          <w:p w14:paraId="6507EC04"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0.5394</w:t>
            </w:r>
          </w:p>
        </w:tc>
        <w:tc>
          <w:tcPr>
            <w:tcW w:w="441" w:type="pct"/>
            <w:shd w:val="clear" w:color="auto" w:fill="auto"/>
            <w:noWrap/>
            <w:vAlign w:val="center"/>
            <w:hideMark/>
          </w:tcPr>
          <w:p w14:paraId="7BF654E7"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0.5774</w:t>
            </w:r>
          </w:p>
        </w:tc>
        <w:tc>
          <w:tcPr>
            <w:tcW w:w="441" w:type="pct"/>
            <w:shd w:val="clear" w:color="auto" w:fill="auto"/>
            <w:noWrap/>
            <w:vAlign w:val="center"/>
            <w:hideMark/>
          </w:tcPr>
          <w:p w14:paraId="342420F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0.0964</w:t>
            </w:r>
          </w:p>
        </w:tc>
        <w:tc>
          <w:tcPr>
            <w:tcW w:w="441" w:type="pct"/>
            <w:shd w:val="clear" w:color="auto" w:fill="auto"/>
            <w:noWrap/>
            <w:vAlign w:val="center"/>
            <w:hideMark/>
          </w:tcPr>
          <w:p w14:paraId="6912B2DF"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5.8977</w:t>
            </w:r>
          </w:p>
        </w:tc>
        <w:tc>
          <w:tcPr>
            <w:tcW w:w="441" w:type="pct"/>
            <w:shd w:val="clear" w:color="auto" w:fill="auto"/>
            <w:noWrap/>
            <w:vAlign w:val="center"/>
            <w:hideMark/>
          </w:tcPr>
          <w:p w14:paraId="0D6505DB" w14:textId="77777777" w:rsidR="001A3E42" w:rsidRPr="001A3E42" w:rsidRDefault="001A3E42">
            <w:pPr>
              <w:jc w:val="right"/>
              <w:rPr>
                <w:rFonts w:eastAsia="等线" w:cs="Times New Roman"/>
                <w:color w:val="000000"/>
                <w:sz w:val="15"/>
                <w:szCs w:val="15"/>
              </w:rPr>
            </w:pPr>
            <w:r w:rsidRPr="001A3E42">
              <w:rPr>
                <w:rFonts w:eastAsia="等线" w:cs="Times New Roman"/>
                <w:color w:val="000000"/>
                <w:sz w:val="15"/>
                <w:szCs w:val="15"/>
              </w:rPr>
              <w:t>1.4007</w:t>
            </w:r>
          </w:p>
        </w:tc>
      </w:tr>
    </w:tbl>
    <w:p w14:paraId="2D20327F" w14:textId="4909A3CF" w:rsidR="000F5DA3" w:rsidRDefault="000F5DA3" w:rsidP="00FE56B4">
      <w:pPr>
        <w:rPr>
          <w:rFonts w:eastAsiaTheme="minorEastAsia" w:cs="Times New Roman"/>
          <w:szCs w:val="24"/>
        </w:rPr>
      </w:pPr>
    </w:p>
    <w:p w14:paraId="6B929C0C" w14:textId="72795B0A" w:rsidR="009A3D73" w:rsidRDefault="009A3D73">
      <w:pPr>
        <w:widowControl/>
        <w:spacing w:line="240" w:lineRule="auto"/>
        <w:jc w:val="left"/>
        <w:rPr>
          <w:rFonts w:eastAsiaTheme="minorEastAsia" w:cs="Times New Roman"/>
          <w:szCs w:val="24"/>
        </w:rPr>
      </w:pPr>
      <w:r>
        <w:rPr>
          <w:rFonts w:eastAsiaTheme="minorEastAsia" w:cs="Times New Roman"/>
          <w:szCs w:val="24"/>
        </w:rPr>
        <w:br w:type="page"/>
      </w:r>
    </w:p>
    <w:p w14:paraId="61777F14" w14:textId="256EE557" w:rsidR="000C0130" w:rsidRPr="000C0130" w:rsidRDefault="000C0130" w:rsidP="00597B05">
      <w:pPr>
        <w:pStyle w:val="2"/>
        <w:spacing w:after="156"/>
      </w:pPr>
      <w:bookmarkStart w:id="15" w:name="_Toc103549114"/>
      <w:r w:rsidRPr="00FC129E">
        <w:lastRenderedPageBreak/>
        <w:t>Table S</w:t>
      </w:r>
      <w:r>
        <w:t>5:</w:t>
      </w:r>
      <w:r w:rsidRPr="00FC129E">
        <w:t xml:space="preserve"> </w:t>
      </w:r>
      <w:r w:rsidRPr="00FC129E">
        <w:rPr>
          <w:rFonts w:hint="eastAsia"/>
        </w:rPr>
        <w:t>T</w:t>
      </w:r>
      <w:r w:rsidRPr="00FC129E">
        <w:t>he number of significant enrichment clinical parameters of all methods in the ten specific cancer datasets</w:t>
      </w:r>
      <w:bookmarkEnd w:id="15"/>
    </w:p>
    <w:p w14:paraId="73C25DD6" w14:textId="40530AC1" w:rsidR="008367D7" w:rsidRPr="00CA1271" w:rsidRDefault="00CA1271" w:rsidP="00004FE8">
      <w:pPr>
        <w:pStyle w:val="a8"/>
        <w:keepNext/>
        <w:rPr>
          <w:rFonts w:ascii="Times New Roman" w:hAnsi="Times New Roman" w:cs="Times New Roman"/>
          <w:sz w:val="24"/>
          <w:szCs w:val="24"/>
        </w:rPr>
      </w:pPr>
      <w:r w:rsidRPr="00FC129E">
        <w:rPr>
          <w:rFonts w:ascii="Times New Roman" w:hAnsi="Times New Roman" w:cs="Times New Roman"/>
          <w:b/>
          <w:bCs/>
          <w:sz w:val="24"/>
          <w:szCs w:val="24"/>
        </w:rPr>
        <w:t>Table S</w:t>
      </w:r>
      <w:r w:rsidR="0042590D">
        <w:rPr>
          <w:rFonts w:ascii="Times New Roman" w:hAnsi="Times New Roman" w:cs="Times New Roman"/>
          <w:b/>
          <w:bCs/>
          <w:sz w:val="24"/>
          <w:szCs w:val="24"/>
        </w:rPr>
        <w:t>5</w:t>
      </w:r>
      <w:r>
        <w:rPr>
          <w:rFonts w:ascii="Times New Roman" w:hAnsi="Times New Roman" w:cs="Times New Roman"/>
          <w:b/>
          <w:bCs/>
          <w:sz w:val="24"/>
          <w:szCs w:val="24"/>
        </w:rPr>
        <w:t>.</w:t>
      </w:r>
      <w:r w:rsidRPr="00FC129E">
        <w:rPr>
          <w:rFonts w:ascii="Times New Roman" w:hAnsi="Times New Roman" w:cs="Times New Roman"/>
          <w:b/>
          <w:bCs/>
          <w:sz w:val="24"/>
          <w:szCs w:val="24"/>
        </w:rPr>
        <w:t xml:space="preserve"> </w:t>
      </w:r>
      <w:r w:rsidRPr="00FC129E">
        <w:rPr>
          <w:rFonts w:ascii="Times New Roman" w:hAnsi="Times New Roman" w:cs="Times New Roman" w:hint="eastAsia"/>
          <w:sz w:val="24"/>
          <w:szCs w:val="24"/>
        </w:rPr>
        <w:t>T</w:t>
      </w:r>
      <w:r w:rsidRPr="00FC129E">
        <w:rPr>
          <w:rFonts w:ascii="Times New Roman" w:hAnsi="Times New Roman" w:cs="Times New Roman"/>
          <w:sz w:val="24"/>
          <w:szCs w:val="24"/>
        </w:rPr>
        <w:t>he number of significant enrichment clinical parameters of all methods in the ten specific cancer datasets</w:t>
      </w:r>
      <w:r w:rsidR="000C0130">
        <w:rPr>
          <w:rFonts w:ascii="Times New Roman" w:hAnsi="Times New Roman" w:cs="Times New Roman"/>
          <w:sz w:val="24"/>
          <w:szCs w:val="24"/>
        </w:rPr>
        <w:t>.</w:t>
      </w:r>
    </w:p>
    <w:tbl>
      <w:tblPr>
        <w:tblW w:w="5000" w:type="pct"/>
        <w:tblBorders>
          <w:top w:val="single" w:sz="8" w:space="0" w:color="auto"/>
          <w:bottom w:val="single" w:sz="8" w:space="0" w:color="auto"/>
        </w:tblBorders>
        <w:tblLook w:val="04A0" w:firstRow="1" w:lastRow="0" w:firstColumn="1" w:lastColumn="0" w:noHBand="0" w:noVBand="1"/>
      </w:tblPr>
      <w:tblGrid>
        <w:gridCol w:w="1396"/>
        <w:gridCol w:w="697"/>
        <w:gridCol w:w="707"/>
        <w:gridCol w:w="652"/>
        <w:gridCol w:w="683"/>
        <w:gridCol w:w="716"/>
        <w:gridCol w:w="707"/>
        <w:gridCol w:w="727"/>
        <w:gridCol w:w="687"/>
        <w:gridCol w:w="697"/>
        <w:gridCol w:w="637"/>
      </w:tblGrid>
      <w:tr w:rsidR="00AD4006" w:rsidRPr="00AD4006" w14:paraId="0F543121" w14:textId="77777777" w:rsidTr="00AD4006">
        <w:trPr>
          <w:trHeight w:val="278"/>
        </w:trPr>
        <w:tc>
          <w:tcPr>
            <w:tcW w:w="626" w:type="pct"/>
            <w:tcBorders>
              <w:bottom w:val="single" w:sz="4" w:space="0" w:color="auto"/>
            </w:tcBorders>
            <w:shd w:val="clear" w:color="auto" w:fill="auto"/>
            <w:noWrap/>
            <w:vAlign w:val="center"/>
            <w:hideMark/>
          </w:tcPr>
          <w:p w14:paraId="0006243C"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method</w:t>
            </w:r>
          </w:p>
        </w:tc>
        <w:tc>
          <w:tcPr>
            <w:tcW w:w="437" w:type="pct"/>
            <w:tcBorders>
              <w:bottom w:val="single" w:sz="4" w:space="0" w:color="auto"/>
            </w:tcBorders>
            <w:shd w:val="clear" w:color="auto" w:fill="auto"/>
            <w:noWrap/>
            <w:vAlign w:val="center"/>
            <w:hideMark/>
          </w:tcPr>
          <w:p w14:paraId="06A8C3DB"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BLCA</w:t>
            </w:r>
          </w:p>
        </w:tc>
        <w:tc>
          <w:tcPr>
            <w:tcW w:w="437" w:type="pct"/>
            <w:tcBorders>
              <w:bottom w:val="single" w:sz="4" w:space="0" w:color="auto"/>
            </w:tcBorders>
            <w:shd w:val="clear" w:color="auto" w:fill="auto"/>
            <w:noWrap/>
            <w:vAlign w:val="center"/>
            <w:hideMark/>
          </w:tcPr>
          <w:p w14:paraId="136E598F"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BRCA</w:t>
            </w:r>
          </w:p>
        </w:tc>
        <w:tc>
          <w:tcPr>
            <w:tcW w:w="437" w:type="pct"/>
            <w:tcBorders>
              <w:bottom w:val="single" w:sz="4" w:space="0" w:color="auto"/>
            </w:tcBorders>
            <w:shd w:val="clear" w:color="auto" w:fill="auto"/>
            <w:noWrap/>
            <w:vAlign w:val="center"/>
            <w:hideMark/>
          </w:tcPr>
          <w:p w14:paraId="0B6E83E1"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GBM</w:t>
            </w:r>
          </w:p>
        </w:tc>
        <w:tc>
          <w:tcPr>
            <w:tcW w:w="437" w:type="pct"/>
            <w:tcBorders>
              <w:bottom w:val="single" w:sz="4" w:space="0" w:color="auto"/>
            </w:tcBorders>
            <w:shd w:val="clear" w:color="auto" w:fill="auto"/>
            <w:noWrap/>
            <w:vAlign w:val="center"/>
            <w:hideMark/>
          </w:tcPr>
          <w:p w14:paraId="29C5FE0F"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KIRC</w:t>
            </w:r>
          </w:p>
        </w:tc>
        <w:tc>
          <w:tcPr>
            <w:tcW w:w="437" w:type="pct"/>
            <w:tcBorders>
              <w:bottom w:val="single" w:sz="4" w:space="0" w:color="auto"/>
            </w:tcBorders>
            <w:shd w:val="clear" w:color="auto" w:fill="auto"/>
            <w:noWrap/>
            <w:vAlign w:val="center"/>
            <w:hideMark/>
          </w:tcPr>
          <w:p w14:paraId="2BB040D5"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LUAD</w:t>
            </w:r>
          </w:p>
        </w:tc>
        <w:tc>
          <w:tcPr>
            <w:tcW w:w="437" w:type="pct"/>
            <w:tcBorders>
              <w:bottom w:val="single" w:sz="4" w:space="0" w:color="auto"/>
            </w:tcBorders>
            <w:shd w:val="clear" w:color="auto" w:fill="auto"/>
            <w:noWrap/>
            <w:vAlign w:val="center"/>
            <w:hideMark/>
          </w:tcPr>
          <w:p w14:paraId="23B3F021"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PAAD</w:t>
            </w:r>
          </w:p>
        </w:tc>
        <w:tc>
          <w:tcPr>
            <w:tcW w:w="437" w:type="pct"/>
            <w:tcBorders>
              <w:bottom w:val="single" w:sz="4" w:space="0" w:color="auto"/>
            </w:tcBorders>
            <w:shd w:val="clear" w:color="auto" w:fill="auto"/>
            <w:noWrap/>
            <w:vAlign w:val="center"/>
            <w:hideMark/>
          </w:tcPr>
          <w:p w14:paraId="490FDB6C"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SKCM</w:t>
            </w:r>
          </w:p>
        </w:tc>
        <w:tc>
          <w:tcPr>
            <w:tcW w:w="437" w:type="pct"/>
            <w:tcBorders>
              <w:bottom w:val="single" w:sz="4" w:space="0" w:color="auto"/>
            </w:tcBorders>
            <w:shd w:val="clear" w:color="auto" w:fill="auto"/>
            <w:noWrap/>
            <w:vAlign w:val="center"/>
            <w:hideMark/>
          </w:tcPr>
          <w:p w14:paraId="00618DA0"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STAD</w:t>
            </w:r>
          </w:p>
        </w:tc>
        <w:tc>
          <w:tcPr>
            <w:tcW w:w="437" w:type="pct"/>
            <w:tcBorders>
              <w:bottom w:val="single" w:sz="4" w:space="0" w:color="auto"/>
            </w:tcBorders>
            <w:shd w:val="clear" w:color="auto" w:fill="auto"/>
            <w:noWrap/>
            <w:vAlign w:val="center"/>
            <w:hideMark/>
          </w:tcPr>
          <w:p w14:paraId="3982E494"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UCEC</w:t>
            </w:r>
          </w:p>
        </w:tc>
        <w:tc>
          <w:tcPr>
            <w:tcW w:w="437" w:type="pct"/>
            <w:tcBorders>
              <w:bottom w:val="single" w:sz="4" w:space="0" w:color="auto"/>
            </w:tcBorders>
            <w:shd w:val="clear" w:color="auto" w:fill="auto"/>
            <w:noWrap/>
            <w:vAlign w:val="center"/>
            <w:hideMark/>
          </w:tcPr>
          <w:p w14:paraId="6D87D71C"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UVM</w:t>
            </w:r>
          </w:p>
        </w:tc>
      </w:tr>
      <w:tr w:rsidR="00AD4006" w:rsidRPr="00AD4006" w14:paraId="1AA30035" w14:textId="77777777" w:rsidTr="00AD4006">
        <w:trPr>
          <w:trHeight w:val="278"/>
        </w:trPr>
        <w:tc>
          <w:tcPr>
            <w:tcW w:w="626" w:type="pct"/>
            <w:tcBorders>
              <w:top w:val="single" w:sz="4" w:space="0" w:color="auto"/>
            </w:tcBorders>
            <w:shd w:val="clear" w:color="auto" w:fill="auto"/>
            <w:noWrap/>
            <w:vAlign w:val="center"/>
            <w:hideMark/>
          </w:tcPr>
          <w:p w14:paraId="2BED7E74"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ANF</w:t>
            </w:r>
          </w:p>
        </w:tc>
        <w:tc>
          <w:tcPr>
            <w:tcW w:w="437" w:type="pct"/>
            <w:tcBorders>
              <w:top w:val="single" w:sz="4" w:space="0" w:color="auto"/>
            </w:tcBorders>
            <w:shd w:val="clear" w:color="auto" w:fill="auto"/>
            <w:noWrap/>
            <w:vAlign w:val="center"/>
            <w:hideMark/>
          </w:tcPr>
          <w:p w14:paraId="5118FC3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tcBorders>
              <w:top w:val="single" w:sz="4" w:space="0" w:color="auto"/>
            </w:tcBorders>
            <w:shd w:val="clear" w:color="auto" w:fill="auto"/>
            <w:noWrap/>
            <w:vAlign w:val="center"/>
            <w:hideMark/>
          </w:tcPr>
          <w:p w14:paraId="469075D0"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tcBorders>
              <w:top w:val="single" w:sz="4" w:space="0" w:color="auto"/>
            </w:tcBorders>
            <w:shd w:val="clear" w:color="auto" w:fill="auto"/>
            <w:noWrap/>
            <w:vAlign w:val="center"/>
            <w:hideMark/>
          </w:tcPr>
          <w:p w14:paraId="2F04905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tcBorders>
              <w:top w:val="single" w:sz="4" w:space="0" w:color="auto"/>
            </w:tcBorders>
            <w:shd w:val="clear" w:color="auto" w:fill="auto"/>
            <w:noWrap/>
            <w:vAlign w:val="center"/>
            <w:hideMark/>
          </w:tcPr>
          <w:p w14:paraId="5D233DE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tcBorders>
              <w:top w:val="single" w:sz="4" w:space="0" w:color="auto"/>
            </w:tcBorders>
            <w:shd w:val="clear" w:color="auto" w:fill="auto"/>
            <w:noWrap/>
            <w:vAlign w:val="center"/>
            <w:hideMark/>
          </w:tcPr>
          <w:p w14:paraId="2C0A223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tcBorders>
              <w:top w:val="single" w:sz="4" w:space="0" w:color="auto"/>
            </w:tcBorders>
            <w:shd w:val="clear" w:color="auto" w:fill="auto"/>
            <w:noWrap/>
            <w:vAlign w:val="center"/>
            <w:hideMark/>
          </w:tcPr>
          <w:p w14:paraId="1BCEFE9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tcBorders>
              <w:top w:val="single" w:sz="4" w:space="0" w:color="auto"/>
            </w:tcBorders>
            <w:shd w:val="clear" w:color="auto" w:fill="auto"/>
            <w:noWrap/>
            <w:vAlign w:val="center"/>
            <w:hideMark/>
          </w:tcPr>
          <w:p w14:paraId="6F095DD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tcBorders>
              <w:top w:val="single" w:sz="4" w:space="0" w:color="auto"/>
            </w:tcBorders>
            <w:shd w:val="clear" w:color="auto" w:fill="auto"/>
            <w:noWrap/>
            <w:vAlign w:val="center"/>
            <w:hideMark/>
          </w:tcPr>
          <w:p w14:paraId="5562C8E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tcBorders>
              <w:top w:val="single" w:sz="4" w:space="0" w:color="auto"/>
            </w:tcBorders>
            <w:shd w:val="clear" w:color="auto" w:fill="auto"/>
            <w:noWrap/>
            <w:vAlign w:val="center"/>
            <w:hideMark/>
          </w:tcPr>
          <w:p w14:paraId="49C2ACE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tcBorders>
              <w:top w:val="single" w:sz="4" w:space="0" w:color="auto"/>
            </w:tcBorders>
            <w:shd w:val="clear" w:color="auto" w:fill="auto"/>
            <w:noWrap/>
            <w:vAlign w:val="center"/>
            <w:hideMark/>
          </w:tcPr>
          <w:p w14:paraId="4C70B37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00B7308F" w14:textId="77777777" w:rsidTr="00AD4006">
        <w:trPr>
          <w:trHeight w:val="278"/>
        </w:trPr>
        <w:tc>
          <w:tcPr>
            <w:tcW w:w="626" w:type="pct"/>
            <w:shd w:val="clear" w:color="auto" w:fill="auto"/>
            <w:noWrap/>
            <w:vAlign w:val="center"/>
            <w:hideMark/>
          </w:tcPr>
          <w:p w14:paraId="7A4BA866"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CIMLR</w:t>
            </w:r>
          </w:p>
        </w:tc>
        <w:tc>
          <w:tcPr>
            <w:tcW w:w="437" w:type="pct"/>
            <w:shd w:val="clear" w:color="auto" w:fill="auto"/>
            <w:noWrap/>
            <w:vAlign w:val="center"/>
            <w:hideMark/>
          </w:tcPr>
          <w:p w14:paraId="4388454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5DD6376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7E18C50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174CAB5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7355E8D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41D18D5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1F272BC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3CC7327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40E87392"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30A68E8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3CC654DE" w14:textId="77777777" w:rsidTr="00AD4006">
        <w:trPr>
          <w:trHeight w:val="278"/>
        </w:trPr>
        <w:tc>
          <w:tcPr>
            <w:tcW w:w="626" w:type="pct"/>
            <w:shd w:val="clear" w:color="auto" w:fill="auto"/>
            <w:noWrap/>
            <w:vAlign w:val="center"/>
            <w:hideMark/>
          </w:tcPr>
          <w:p w14:paraId="0ECE8B0F"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COCA</w:t>
            </w:r>
          </w:p>
        </w:tc>
        <w:tc>
          <w:tcPr>
            <w:tcW w:w="437" w:type="pct"/>
            <w:shd w:val="clear" w:color="auto" w:fill="auto"/>
            <w:noWrap/>
            <w:vAlign w:val="center"/>
            <w:hideMark/>
          </w:tcPr>
          <w:p w14:paraId="24B97F4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7B54173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640CD5A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5B6CDFA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3</w:t>
            </w:r>
          </w:p>
        </w:tc>
        <w:tc>
          <w:tcPr>
            <w:tcW w:w="437" w:type="pct"/>
            <w:shd w:val="clear" w:color="auto" w:fill="auto"/>
            <w:noWrap/>
            <w:vAlign w:val="center"/>
            <w:hideMark/>
          </w:tcPr>
          <w:p w14:paraId="7ACCD2C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1EBFC0B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3D51EA6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0A9A3FC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3</w:t>
            </w:r>
          </w:p>
        </w:tc>
        <w:tc>
          <w:tcPr>
            <w:tcW w:w="437" w:type="pct"/>
            <w:shd w:val="clear" w:color="auto" w:fill="auto"/>
            <w:noWrap/>
            <w:vAlign w:val="center"/>
            <w:hideMark/>
          </w:tcPr>
          <w:p w14:paraId="5A8E286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1AB2146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r>
      <w:tr w:rsidR="00AD4006" w:rsidRPr="00AD4006" w14:paraId="76DC07D9" w14:textId="77777777" w:rsidTr="00AD4006">
        <w:trPr>
          <w:trHeight w:val="278"/>
        </w:trPr>
        <w:tc>
          <w:tcPr>
            <w:tcW w:w="626" w:type="pct"/>
            <w:shd w:val="clear" w:color="auto" w:fill="auto"/>
            <w:noWrap/>
            <w:vAlign w:val="center"/>
            <w:hideMark/>
          </w:tcPr>
          <w:p w14:paraId="1FB29620"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DCAP(AE)</w:t>
            </w:r>
          </w:p>
        </w:tc>
        <w:tc>
          <w:tcPr>
            <w:tcW w:w="437" w:type="pct"/>
            <w:shd w:val="clear" w:color="auto" w:fill="auto"/>
            <w:noWrap/>
            <w:vAlign w:val="center"/>
            <w:hideMark/>
          </w:tcPr>
          <w:p w14:paraId="21361C6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33ED2A0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2C735E9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610071D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691D0F2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1ADB9CF8"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7621A058"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0311506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4A46196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7E49F8D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16CD43FB" w14:textId="77777777" w:rsidTr="00AD4006">
        <w:trPr>
          <w:trHeight w:val="278"/>
        </w:trPr>
        <w:tc>
          <w:tcPr>
            <w:tcW w:w="626" w:type="pct"/>
            <w:shd w:val="clear" w:color="auto" w:fill="auto"/>
            <w:noWrap/>
            <w:vAlign w:val="center"/>
            <w:hideMark/>
          </w:tcPr>
          <w:p w14:paraId="7226156D"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K-means</w:t>
            </w:r>
          </w:p>
        </w:tc>
        <w:tc>
          <w:tcPr>
            <w:tcW w:w="437" w:type="pct"/>
            <w:shd w:val="clear" w:color="auto" w:fill="auto"/>
            <w:noWrap/>
            <w:vAlign w:val="center"/>
            <w:hideMark/>
          </w:tcPr>
          <w:p w14:paraId="3A10F1B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3715710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4C9D6C2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4E4A51B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142D622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2C1C0E8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4B65EAA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1FE8809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359A960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067A243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r>
      <w:tr w:rsidR="00AD4006" w:rsidRPr="00AD4006" w14:paraId="16C28253" w14:textId="77777777" w:rsidTr="00AD4006">
        <w:trPr>
          <w:trHeight w:val="278"/>
        </w:trPr>
        <w:tc>
          <w:tcPr>
            <w:tcW w:w="626" w:type="pct"/>
            <w:shd w:val="clear" w:color="auto" w:fill="auto"/>
            <w:noWrap/>
            <w:vAlign w:val="center"/>
            <w:hideMark/>
          </w:tcPr>
          <w:p w14:paraId="5BB5A569"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MAUI(VAE)</w:t>
            </w:r>
          </w:p>
        </w:tc>
        <w:tc>
          <w:tcPr>
            <w:tcW w:w="437" w:type="pct"/>
            <w:shd w:val="clear" w:color="auto" w:fill="auto"/>
            <w:noWrap/>
            <w:vAlign w:val="center"/>
            <w:hideMark/>
          </w:tcPr>
          <w:p w14:paraId="629793F2"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6C138CD8"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3</w:t>
            </w:r>
          </w:p>
        </w:tc>
        <w:tc>
          <w:tcPr>
            <w:tcW w:w="437" w:type="pct"/>
            <w:shd w:val="clear" w:color="auto" w:fill="auto"/>
            <w:noWrap/>
            <w:vAlign w:val="center"/>
            <w:hideMark/>
          </w:tcPr>
          <w:p w14:paraId="450F23D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70DDF1B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0D90310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6FB5070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0EDC31B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306C6272"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490979E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0B960EC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32582AF0" w14:textId="77777777" w:rsidTr="00AD4006">
        <w:trPr>
          <w:trHeight w:val="278"/>
        </w:trPr>
        <w:tc>
          <w:tcPr>
            <w:tcW w:w="626" w:type="pct"/>
            <w:shd w:val="clear" w:color="auto" w:fill="auto"/>
            <w:noWrap/>
            <w:vAlign w:val="center"/>
            <w:hideMark/>
          </w:tcPr>
          <w:p w14:paraId="3F0E784E"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MCCA</w:t>
            </w:r>
          </w:p>
        </w:tc>
        <w:tc>
          <w:tcPr>
            <w:tcW w:w="437" w:type="pct"/>
            <w:shd w:val="clear" w:color="auto" w:fill="auto"/>
            <w:noWrap/>
            <w:vAlign w:val="center"/>
            <w:hideMark/>
          </w:tcPr>
          <w:p w14:paraId="292A0D1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4D462E5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186D5FE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3706058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7D0DE9B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19CD33F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704F034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223EEE9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6353676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11B39B4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r>
      <w:tr w:rsidR="00AD4006" w:rsidRPr="00AD4006" w14:paraId="791DE2E8" w14:textId="77777777" w:rsidTr="00AD4006">
        <w:trPr>
          <w:trHeight w:val="278"/>
        </w:trPr>
        <w:tc>
          <w:tcPr>
            <w:tcW w:w="626" w:type="pct"/>
            <w:shd w:val="clear" w:color="auto" w:fill="auto"/>
            <w:noWrap/>
            <w:vAlign w:val="center"/>
            <w:hideMark/>
          </w:tcPr>
          <w:p w14:paraId="7B740B9B"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MCluster-VAEs</w:t>
            </w:r>
          </w:p>
        </w:tc>
        <w:tc>
          <w:tcPr>
            <w:tcW w:w="437" w:type="pct"/>
            <w:shd w:val="clear" w:color="auto" w:fill="auto"/>
            <w:noWrap/>
            <w:vAlign w:val="center"/>
            <w:hideMark/>
          </w:tcPr>
          <w:p w14:paraId="2DEE320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2601B54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2A93EE89"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0832C8C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7</w:t>
            </w:r>
          </w:p>
        </w:tc>
        <w:tc>
          <w:tcPr>
            <w:tcW w:w="437" w:type="pct"/>
            <w:shd w:val="clear" w:color="auto" w:fill="auto"/>
            <w:noWrap/>
            <w:vAlign w:val="center"/>
            <w:hideMark/>
          </w:tcPr>
          <w:p w14:paraId="1F4D26F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6DDC1C0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302B4980"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07AF8626"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73BA20B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46850BA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1CCD03AD" w14:textId="77777777" w:rsidTr="00AD4006">
        <w:trPr>
          <w:trHeight w:val="278"/>
        </w:trPr>
        <w:tc>
          <w:tcPr>
            <w:tcW w:w="626" w:type="pct"/>
            <w:shd w:val="clear" w:color="auto" w:fill="auto"/>
            <w:noWrap/>
            <w:vAlign w:val="center"/>
            <w:hideMark/>
          </w:tcPr>
          <w:p w14:paraId="0A96D02D"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NEMO</w:t>
            </w:r>
          </w:p>
        </w:tc>
        <w:tc>
          <w:tcPr>
            <w:tcW w:w="437" w:type="pct"/>
            <w:shd w:val="clear" w:color="auto" w:fill="auto"/>
            <w:noWrap/>
            <w:vAlign w:val="center"/>
            <w:hideMark/>
          </w:tcPr>
          <w:p w14:paraId="56BD056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2C85C71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23349D4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3483267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266712A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5B4424D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6046AD4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1271DD0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3539086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6804D78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452D67B9" w14:textId="77777777" w:rsidTr="00AD4006">
        <w:trPr>
          <w:trHeight w:val="278"/>
        </w:trPr>
        <w:tc>
          <w:tcPr>
            <w:tcW w:w="626" w:type="pct"/>
            <w:shd w:val="clear" w:color="auto" w:fill="auto"/>
            <w:noWrap/>
            <w:vAlign w:val="center"/>
            <w:hideMark/>
          </w:tcPr>
          <w:p w14:paraId="0012CF14"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SNF</w:t>
            </w:r>
          </w:p>
        </w:tc>
        <w:tc>
          <w:tcPr>
            <w:tcW w:w="437" w:type="pct"/>
            <w:shd w:val="clear" w:color="auto" w:fill="auto"/>
            <w:noWrap/>
            <w:vAlign w:val="center"/>
            <w:hideMark/>
          </w:tcPr>
          <w:p w14:paraId="6C9EF3D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28FCE36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08AC064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4A79F6A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43F7961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3</w:t>
            </w:r>
          </w:p>
        </w:tc>
        <w:tc>
          <w:tcPr>
            <w:tcW w:w="437" w:type="pct"/>
            <w:shd w:val="clear" w:color="auto" w:fill="auto"/>
            <w:noWrap/>
            <w:vAlign w:val="center"/>
            <w:hideMark/>
          </w:tcPr>
          <w:p w14:paraId="0C44F5A0"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4C8FC0BC"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41E1BC52"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0C026F5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5475C5A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r>
      <w:tr w:rsidR="00AD4006" w:rsidRPr="00AD4006" w14:paraId="0DA7FC69" w14:textId="77777777" w:rsidTr="00AD4006">
        <w:trPr>
          <w:trHeight w:val="278"/>
        </w:trPr>
        <w:tc>
          <w:tcPr>
            <w:tcW w:w="626" w:type="pct"/>
            <w:shd w:val="clear" w:color="auto" w:fill="auto"/>
            <w:noWrap/>
            <w:vAlign w:val="center"/>
            <w:hideMark/>
          </w:tcPr>
          <w:p w14:paraId="79F0F0EE"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Spectral</w:t>
            </w:r>
          </w:p>
        </w:tc>
        <w:tc>
          <w:tcPr>
            <w:tcW w:w="437" w:type="pct"/>
            <w:shd w:val="clear" w:color="auto" w:fill="auto"/>
            <w:noWrap/>
            <w:vAlign w:val="center"/>
            <w:hideMark/>
          </w:tcPr>
          <w:p w14:paraId="2B57DAA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646C7D8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31179E39"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721DBAC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799489B0"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3</w:t>
            </w:r>
          </w:p>
        </w:tc>
        <w:tc>
          <w:tcPr>
            <w:tcW w:w="437" w:type="pct"/>
            <w:shd w:val="clear" w:color="auto" w:fill="auto"/>
            <w:noWrap/>
            <w:vAlign w:val="center"/>
            <w:hideMark/>
          </w:tcPr>
          <w:p w14:paraId="527313C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23C9C5D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0EB7336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253AD02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5C503FA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17177ED6" w14:textId="77777777" w:rsidTr="00AD4006">
        <w:trPr>
          <w:trHeight w:val="278"/>
        </w:trPr>
        <w:tc>
          <w:tcPr>
            <w:tcW w:w="626" w:type="pct"/>
            <w:shd w:val="clear" w:color="auto" w:fill="auto"/>
            <w:noWrap/>
            <w:vAlign w:val="center"/>
            <w:hideMark/>
          </w:tcPr>
          <w:p w14:paraId="008B07D6"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SubtypeGAN</w:t>
            </w:r>
          </w:p>
        </w:tc>
        <w:tc>
          <w:tcPr>
            <w:tcW w:w="437" w:type="pct"/>
            <w:shd w:val="clear" w:color="auto" w:fill="auto"/>
            <w:noWrap/>
            <w:vAlign w:val="center"/>
            <w:hideMark/>
          </w:tcPr>
          <w:p w14:paraId="70B85F5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6C2EEBE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6</w:t>
            </w:r>
          </w:p>
        </w:tc>
        <w:tc>
          <w:tcPr>
            <w:tcW w:w="437" w:type="pct"/>
            <w:shd w:val="clear" w:color="auto" w:fill="auto"/>
            <w:noWrap/>
            <w:vAlign w:val="center"/>
            <w:hideMark/>
          </w:tcPr>
          <w:p w14:paraId="5F1C7A4B"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628C81CF"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7</w:t>
            </w:r>
          </w:p>
        </w:tc>
        <w:tc>
          <w:tcPr>
            <w:tcW w:w="437" w:type="pct"/>
            <w:shd w:val="clear" w:color="auto" w:fill="auto"/>
            <w:noWrap/>
            <w:vAlign w:val="center"/>
            <w:hideMark/>
          </w:tcPr>
          <w:p w14:paraId="435CD7F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5</w:t>
            </w:r>
          </w:p>
        </w:tc>
        <w:tc>
          <w:tcPr>
            <w:tcW w:w="437" w:type="pct"/>
            <w:shd w:val="clear" w:color="auto" w:fill="auto"/>
            <w:noWrap/>
            <w:vAlign w:val="center"/>
            <w:hideMark/>
          </w:tcPr>
          <w:p w14:paraId="5BD6CD1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5A85DBF1"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4</w:t>
            </w:r>
          </w:p>
        </w:tc>
        <w:tc>
          <w:tcPr>
            <w:tcW w:w="437" w:type="pct"/>
            <w:shd w:val="clear" w:color="auto" w:fill="auto"/>
            <w:noWrap/>
            <w:vAlign w:val="center"/>
            <w:hideMark/>
          </w:tcPr>
          <w:p w14:paraId="5C53936D"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0D4BA580"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2A18DE5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r>
      <w:tr w:rsidR="00AD4006" w:rsidRPr="00AD4006" w14:paraId="4A3E47C8" w14:textId="77777777" w:rsidTr="00AD4006">
        <w:trPr>
          <w:trHeight w:val="278"/>
        </w:trPr>
        <w:tc>
          <w:tcPr>
            <w:tcW w:w="626" w:type="pct"/>
            <w:shd w:val="clear" w:color="auto" w:fill="auto"/>
            <w:noWrap/>
            <w:vAlign w:val="center"/>
            <w:hideMark/>
          </w:tcPr>
          <w:p w14:paraId="7B69A48A" w14:textId="77777777" w:rsidR="00AD4006" w:rsidRPr="00AD4006" w:rsidRDefault="00AD4006" w:rsidP="00AD4006">
            <w:pPr>
              <w:widowControl/>
              <w:spacing w:line="240" w:lineRule="auto"/>
              <w:jc w:val="left"/>
              <w:rPr>
                <w:rFonts w:eastAsia="等线" w:cs="Times New Roman"/>
                <w:color w:val="000000"/>
                <w:kern w:val="0"/>
                <w:sz w:val="18"/>
                <w:szCs w:val="18"/>
              </w:rPr>
            </w:pPr>
            <w:r w:rsidRPr="00AD4006">
              <w:rPr>
                <w:rFonts w:eastAsia="等线" w:cs="Times New Roman"/>
                <w:color w:val="000000"/>
                <w:kern w:val="0"/>
                <w:sz w:val="18"/>
                <w:szCs w:val="18"/>
              </w:rPr>
              <w:t>iCluster</w:t>
            </w:r>
          </w:p>
        </w:tc>
        <w:tc>
          <w:tcPr>
            <w:tcW w:w="437" w:type="pct"/>
            <w:shd w:val="clear" w:color="auto" w:fill="auto"/>
            <w:noWrap/>
            <w:vAlign w:val="center"/>
            <w:hideMark/>
          </w:tcPr>
          <w:p w14:paraId="1EDA494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373B02E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6DEA983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5BDEDA23"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0F634E4E"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c>
          <w:tcPr>
            <w:tcW w:w="437" w:type="pct"/>
            <w:shd w:val="clear" w:color="auto" w:fill="auto"/>
            <w:noWrap/>
            <w:vAlign w:val="center"/>
            <w:hideMark/>
          </w:tcPr>
          <w:p w14:paraId="6FBFB4CA"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28879AE7"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754E4A95"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1</w:t>
            </w:r>
          </w:p>
        </w:tc>
        <w:tc>
          <w:tcPr>
            <w:tcW w:w="437" w:type="pct"/>
            <w:shd w:val="clear" w:color="auto" w:fill="auto"/>
            <w:noWrap/>
            <w:vAlign w:val="center"/>
            <w:hideMark/>
          </w:tcPr>
          <w:p w14:paraId="57903EF2"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2</w:t>
            </w:r>
          </w:p>
        </w:tc>
        <w:tc>
          <w:tcPr>
            <w:tcW w:w="437" w:type="pct"/>
            <w:shd w:val="clear" w:color="auto" w:fill="auto"/>
            <w:noWrap/>
            <w:vAlign w:val="center"/>
            <w:hideMark/>
          </w:tcPr>
          <w:p w14:paraId="53CBBDD4" w14:textId="77777777" w:rsidR="00AD4006" w:rsidRPr="00AD4006" w:rsidRDefault="00AD4006" w:rsidP="00AD4006">
            <w:pPr>
              <w:widowControl/>
              <w:spacing w:line="240" w:lineRule="auto"/>
              <w:jc w:val="right"/>
              <w:rPr>
                <w:rFonts w:eastAsia="等线" w:cs="Times New Roman"/>
                <w:color w:val="000000"/>
                <w:kern w:val="0"/>
                <w:sz w:val="18"/>
                <w:szCs w:val="18"/>
              </w:rPr>
            </w:pPr>
            <w:r w:rsidRPr="00AD4006">
              <w:rPr>
                <w:rFonts w:eastAsia="等线" w:cs="Times New Roman"/>
                <w:color w:val="000000"/>
                <w:kern w:val="0"/>
                <w:sz w:val="18"/>
                <w:szCs w:val="18"/>
              </w:rPr>
              <w:t>0</w:t>
            </w:r>
          </w:p>
        </w:tc>
      </w:tr>
    </w:tbl>
    <w:p w14:paraId="26462565" w14:textId="52FE66A8" w:rsidR="008E3DBC" w:rsidRDefault="008E3DBC">
      <w:pPr>
        <w:widowControl/>
        <w:jc w:val="left"/>
        <w:rPr>
          <w:rFonts w:cs="Times New Roman"/>
          <w:szCs w:val="24"/>
        </w:rPr>
      </w:pPr>
    </w:p>
    <w:p w14:paraId="04B52ECD" w14:textId="77777777" w:rsidR="008E3DBC" w:rsidRDefault="008E3DBC">
      <w:pPr>
        <w:widowControl/>
        <w:spacing w:line="240" w:lineRule="auto"/>
        <w:jc w:val="left"/>
        <w:rPr>
          <w:rFonts w:cs="Times New Roman"/>
          <w:szCs w:val="24"/>
        </w:rPr>
      </w:pPr>
      <w:r>
        <w:rPr>
          <w:rFonts w:cs="Times New Roman"/>
          <w:szCs w:val="24"/>
        </w:rPr>
        <w:br w:type="page"/>
      </w:r>
    </w:p>
    <w:p w14:paraId="532AF254" w14:textId="7240C020" w:rsidR="00FA00CB" w:rsidRPr="000C0130" w:rsidRDefault="00FA00CB" w:rsidP="00B95A11">
      <w:pPr>
        <w:pStyle w:val="2"/>
        <w:spacing w:after="156"/>
      </w:pPr>
      <w:bookmarkStart w:id="16" w:name="_Toc103549115"/>
      <w:r w:rsidRPr="00FC129E">
        <w:lastRenderedPageBreak/>
        <w:t>Table S</w:t>
      </w:r>
      <w:r>
        <w:t>6:</w:t>
      </w:r>
      <w:r w:rsidRPr="00FC129E">
        <w:t xml:space="preserve"> </w:t>
      </w:r>
      <w:r w:rsidR="008E42DA" w:rsidRPr="008E42DA">
        <w:t>Marker genes for each B</w:t>
      </w:r>
      <w:r w:rsidR="00D83B4A">
        <w:t>R</w:t>
      </w:r>
      <w:r w:rsidR="008E42DA">
        <w:t>CA</w:t>
      </w:r>
      <w:r w:rsidR="008E42DA" w:rsidRPr="008E42DA">
        <w:t xml:space="preserve"> subtypes</w:t>
      </w:r>
      <w:bookmarkEnd w:id="16"/>
    </w:p>
    <w:p w14:paraId="1CF8C231" w14:textId="5B57AD1B" w:rsidR="00524CFA" w:rsidRPr="00CA1271" w:rsidRDefault="00524CFA" w:rsidP="00524CFA">
      <w:pPr>
        <w:pStyle w:val="a8"/>
        <w:keepNext/>
        <w:rPr>
          <w:rFonts w:ascii="Times New Roman" w:hAnsi="Times New Roman" w:cs="Times New Roman"/>
          <w:sz w:val="24"/>
          <w:szCs w:val="24"/>
        </w:rPr>
      </w:pPr>
      <w:r w:rsidRPr="00524CFA">
        <w:rPr>
          <w:rFonts w:ascii="Times New Roman" w:hAnsi="Times New Roman" w:cs="Times New Roman"/>
          <w:b/>
          <w:bCs/>
          <w:sz w:val="24"/>
          <w:szCs w:val="24"/>
        </w:rPr>
        <w:t>Table S6</w:t>
      </w:r>
      <w:r>
        <w:rPr>
          <w:rFonts w:ascii="Times New Roman" w:hAnsi="Times New Roman" w:cs="Times New Roman"/>
          <w:b/>
          <w:bCs/>
          <w:sz w:val="24"/>
          <w:szCs w:val="24"/>
        </w:rPr>
        <w:t>.</w:t>
      </w:r>
      <w:r w:rsidRPr="00524CFA">
        <w:rPr>
          <w:rFonts w:ascii="Times New Roman" w:hAnsi="Times New Roman" w:cs="Times New Roman"/>
          <w:b/>
          <w:bCs/>
          <w:sz w:val="24"/>
          <w:szCs w:val="24"/>
        </w:rPr>
        <w:t xml:space="preserve"> </w:t>
      </w:r>
      <w:r w:rsidRPr="00524CFA">
        <w:rPr>
          <w:rFonts w:ascii="Times New Roman" w:hAnsi="Times New Roman" w:cs="Times New Roman"/>
          <w:sz w:val="24"/>
          <w:szCs w:val="24"/>
        </w:rPr>
        <w:t>Marker genes for each B</w:t>
      </w:r>
      <w:r w:rsidR="00033BBB">
        <w:rPr>
          <w:rFonts w:ascii="Times New Roman" w:hAnsi="Times New Roman" w:cs="Times New Roman"/>
          <w:sz w:val="24"/>
          <w:szCs w:val="24"/>
        </w:rPr>
        <w:t>R</w:t>
      </w:r>
      <w:r w:rsidRPr="00524CFA">
        <w:rPr>
          <w:rFonts w:ascii="Times New Roman" w:hAnsi="Times New Roman" w:cs="Times New Roman"/>
          <w:sz w:val="24"/>
          <w:szCs w:val="24"/>
        </w:rPr>
        <w:t>CA subtypes</w:t>
      </w:r>
      <w:r>
        <w:rPr>
          <w:rFonts w:ascii="Times New Roman" w:hAnsi="Times New Roman" w:cs="Times New Roman"/>
          <w:sz w:val="24"/>
          <w:szCs w:val="24"/>
        </w:rPr>
        <w:t>.</w:t>
      </w:r>
    </w:p>
    <w:tbl>
      <w:tblPr>
        <w:tblW w:w="5000" w:type="pct"/>
        <w:tblBorders>
          <w:top w:val="single" w:sz="8" w:space="0" w:color="auto"/>
          <w:bottom w:val="single" w:sz="8" w:space="0" w:color="auto"/>
        </w:tblBorders>
        <w:tblLook w:val="04A0" w:firstRow="1" w:lastRow="0" w:firstColumn="1" w:lastColumn="0" w:noHBand="0" w:noVBand="1"/>
      </w:tblPr>
      <w:tblGrid>
        <w:gridCol w:w="1505"/>
        <w:gridCol w:w="2206"/>
        <w:gridCol w:w="1513"/>
        <w:gridCol w:w="1570"/>
        <w:gridCol w:w="1512"/>
      </w:tblGrid>
      <w:tr w:rsidR="008C52B9" w:rsidRPr="00FA00CB" w14:paraId="3F40FCFF" w14:textId="77777777" w:rsidTr="008C52B9">
        <w:trPr>
          <w:trHeight w:val="278"/>
        </w:trPr>
        <w:tc>
          <w:tcPr>
            <w:tcW w:w="906" w:type="pct"/>
            <w:tcBorders>
              <w:bottom w:val="single" w:sz="4" w:space="0" w:color="auto"/>
            </w:tcBorders>
            <w:shd w:val="clear" w:color="auto" w:fill="auto"/>
            <w:noWrap/>
            <w:hideMark/>
          </w:tcPr>
          <w:p w14:paraId="7AC4D840" w14:textId="62F46621" w:rsidR="008C52B9" w:rsidRPr="008C52B9" w:rsidRDefault="008C52B9" w:rsidP="008C52B9">
            <w:pPr>
              <w:widowControl/>
              <w:spacing w:line="240" w:lineRule="auto"/>
              <w:jc w:val="center"/>
              <w:rPr>
                <w:rFonts w:eastAsia="等线" w:cs="Times New Roman"/>
                <w:b/>
                <w:bCs/>
                <w:color w:val="000000"/>
                <w:kern w:val="0"/>
                <w:szCs w:val="24"/>
              </w:rPr>
            </w:pPr>
            <w:r w:rsidRPr="008C52B9">
              <w:rPr>
                <w:b/>
                <w:bCs/>
              </w:rPr>
              <w:t>C1</w:t>
            </w:r>
          </w:p>
        </w:tc>
        <w:tc>
          <w:tcPr>
            <w:tcW w:w="1328" w:type="pct"/>
            <w:tcBorders>
              <w:bottom w:val="single" w:sz="4" w:space="0" w:color="auto"/>
            </w:tcBorders>
            <w:shd w:val="clear" w:color="auto" w:fill="auto"/>
            <w:noWrap/>
            <w:hideMark/>
          </w:tcPr>
          <w:p w14:paraId="6CA90C4E" w14:textId="536FA3BA" w:rsidR="008C52B9" w:rsidRPr="008C52B9" w:rsidRDefault="008C52B9" w:rsidP="008C52B9">
            <w:pPr>
              <w:widowControl/>
              <w:spacing w:line="240" w:lineRule="auto"/>
              <w:jc w:val="center"/>
              <w:rPr>
                <w:rFonts w:eastAsia="等线" w:cs="Times New Roman"/>
                <w:b/>
                <w:bCs/>
                <w:color w:val="000000"/>
                <w:kern w:val="0"/>
                <w:szCs w:val="24"/>
              </w:rPr>
            </w:pPr>
            <w:r w:rsidRPr="008C52B9">
              <w:rPr>
                <w:b/>
                <w:bCs/>
              </w:rPr>
              <w:t>C2</w:t>
            </w:r>
          </w:p>
        </w:tc>
        <w:tc>
          <w:tcPr>
            <w:tcW w:w="911" w:type="pct"/>
            <w:tcBorders>
              <w:bottom w:val="single" w:sz="4" w:space="0" w:color="auto"/>
            </w:tcBorders>
            <w:shd w:val="clear" w:color="auto" w:fill="auto"/>
            <w:noWrap/>
            <w:hideMark/>
          </w:tcPr>
          <w:p w14:paraId="2C49EC52" w14:textId="0E2DEB66" w:rsidR="008C52B9" w:rsidRPr="008C52B9" w:rsidRDefault="008C52B9" w:rsidP="008C52B9">
            <w:pPr>
              <w:widowControl/>
              <w:spacing w:line="240" w:lineRule="auto"/>
              <w:jc w:val="center"/>
              <w:rPr>
                <w:rFonts w:eastAsia="等线" w:cs="Times New Roman"/>
                <w:b/>
                <w:bCs/>
                <w:color w:val="000000"/>
                <w:kern w:val="0"/>
                <w:szCs w:val="24"/>
              </w:rPr>
            </w:pPr>
            <w:r w:rsidRPr="008C52B9">
              <w:rPr>
                <w:b/>
                <w:bCs/>
              </w:rPr>
              <w:t>C3</w:t>
            </w:r>
          </w:p>
        </w:tc>
        <w:tc>
          <w:tcPr>
            <w:tcW w:w="945" w:type="pct"/>
            <w:tcBorders>
              <w:bottom w:val="single" w:sz="4" w:space="0" w:color="auto"/>
            </w:tcBorders>
            <w:shd w:val="clear" w:color="auto" w:fill="auto"/>
            <w:noWrap/>
            <w:hideMark/>
          </w:tcPr>
          <w:p w14:paraId="2AFBD37E" w14:textId="7ACCF03A" w:rsidR="008C52B9" w:rsidRPr="008C52B9" w:rsidRDefault="008C52B9" w:rsidP="008C52B9">
            <w:pPr>
              <w:widowControl/>
              <w:spacing w:line="240" w:lineRule="auto"/>
              <w:jc w:val="center"/>
              <w:rPr>
                <w:rFonts w:eastAsia="等线" w:cs="Times New Roman"/>
                <w:b/>
                <w:bCs/>
                <w:color w:val="000000"/>
                <w:kern w:val="0"/>
                <w:szCs w:val="24"/>
              </w:rPr>
            </w:pPr>
            <w:r w:rsidRPr="008C52B9">
              <w:rPr>
                <w:b/>
                <w:bCs/>
              </w:rPr>
              <w:t>C4</w:t>
            </w:r>
          </w:p>
        </w:tc>
        <w:tc>
          <w:tcPr>
            <w:tcW w:w="910" w:type="pct"/>
            <w:tcBorders>
              <w:bottom w:val="single" w:sz="4" w:space="0" w:color="auto"/>
            </w:tcBorders>
            <w:shd w:val="clear" w:color="auto" w:fill="auto"/>
            <w:noWrap/>
            <w:hideMark/>
          </w:tcPr>
          <w:p w14:paraId="19ED4A1D" w14:textId="7348814F" w:rsidR="008C52B9" w:rsidRPr="008C52B9" w:rsidRDefault="008C52B9" w:rsidP="008C52B9">
            <w:pPr>
              <w:widowControl/>
              <w:spacing w:line="240" w:lineRule="auto"/>
              <w:jc w:val="center"/>
              <w:rPr>
                <w:rFonts w:eastAsia="等线" w:cs="Times New Roman"/>
                <w:b/>
                <w:bCs/>
                <w:color w:val="000000"/>
                <w:kern w:val="0"/>
                <w:szCs w:val="24"/>
              </w:rPr>
            </w:pPr>
            <w:r w:rsidRPr="008C52B9">
              <w:rPr>
                <w:b/>
                <w:bCs/>
              </w:rPr>
              <w:t>C5</w:t>
            </w:r>
          </w:p>
        </w:tc>
      </w:tr>
      <w:tr w:rsidR="008C52B9" w:rsidRPr="00FA00CB" w14:paraId="4E51D56E" w14:textId="77777777" w:rsidTr="008C52B9">
        <w:trPr>
          <w:trHeight w:val="278"/>
        </w:trPr>
        <w:tc>
          <w:tcPr>
            <w:tcW w:w="906" w:type="pct"/>
            <w:tcBorders>
              <w:top w:val="single" w:sz="4" w:space="0" w:color="auto"/>
            </w:tcBorders>
            <w:shd w:val="clear" w:color="auto" w:fill="auto"/>
            <w:noWrap/>
            <w:hideMark/>
          </w:tcPr>
          <w:p w14:paraId="3B36A0E6" w14:textId="6DFB0D0A" w:rsidR="008C52B9" w:rsidRPr="00033BBB" w:rsidRDefault="008C52B9" w:rsidP="008C52B9">
            <w:pPr>
              <w:widowControl/>
              <w:spacing w:line="240" w:lineRule="auto"/>
              <w:jc w:val="center"/>
              <w:rPr>
                <w:rFonts w:eastAsia="等线" w:cs="Times New Roman"/>
                <w:color w:val="FF0000"/>
                <w:kern w:val="0"/>
                <w:szCs w:val="24"/>
              </w:rPr>
            </w:pPr>
            <w:r w:rsidRPr="00F80933">
              <w:t>NPY1R</w:t>
            </w:r>
          </w:p>
        </w:tc>
        <w:tc>
          <w:tcPr>
            <w:tcW w:w="1328" w:type="pct"/>
            <w:tcBorders>
              <w:top w:val="single" w:sz="4" w:space="0" w:color="auto"/>
            </w:tcBorders>
            <w:shd w:val="clear" w:color="auto" w:fill="auto"/>
            <w:noWrap/>
            <w:hideMark/>
          </w:tcPr>
          <w:p w14:paraId="39C75E5D" w14:textId="77F38A3F" w:rsidR="008C52B9" w:rsidRPr="00033BBB" w:rsidRDefault="008C52B9" w:rsidP="008C52B9">
            <w:pPr>
              <w:widowControl/>
              <w:spacing w:line="240" w:lineRule="auto"/>
              <w:jc w:val="center"/>
              <w:rPr>
                <w:rFonts w:eastAsia="等线" w:cs="Times New Roman"/>
                <w:color w:val="FF0000"/>
                <w:kern w:val="0"/>
                <w:szCs w:val="24"/>
              </w:rPr>
            </w:pPr>
            <w:r w:rsidRPr="00F80933">
              <w:t>STAC2</w:t>
            </w:r>
          </w:p>
        </w:tc>
        <w:tc>
          <w:tcPr>
            <w:tcW w:w="911" w:type="pct"/>
            <w:tcBorders>
              <w:top w:val="single" w:sz="4" w:space="0" w:color="auto"/>
            </w:tcBorders>
            <w:shd w:val="clear" w:color="auto" w:fill="auto"/>
            <w:noWrap/>
            <w:hideMark/>
          </w:tcPr>
          <w:p w14:paraId="307BE237" w14:textId="38D74283" w:rsidR="008C52B9" w:rsidRPr="00033BBB" w:rsidRDefault="008C52B9" w:rsidP="008C52B9">
            <w:pPr>
              <w:widowControl/>
              <w:spacing w:line="240" w:lineRule="auto"/>
              <w:jc w:val="center"/>
              <w:rPr>
                <w:rFonts w:eastAsia="等线" w:cs="Times New Roman"/>
                <w:color w:val="FF0000"/>
                <w:kern w:val="0"/>
                <w:szCs w:val="24"/>
              </w:rPr>
            </w:pPr>
            <w:r w:rsidRPr="00F80933">
              <w:t>PRAME</w:t>
            </w:r>
          </w:p>
        </w:tc>
        <w:tc>
          <w:tcPr>
            <w:tcW w:w="945" w:type="pct"/>
            <w:tcBorders>
              <w:top w:val="single" w:sz="4" w:space="0" w:color="auto"/>
            </w:tcBorders>
            <w:shd w:val="clear" w:color="auto" w:fill="auto"/>
            <w:noWrap/>
            <w:hideMark/>
          </w:tcPr>
          <w:p w14:paraId="1BA215F3" w14:textId="13CBE46B" w:rsidR="008C52B9" w:rsidRPr="00033BBB" w:rsidRDefault="008C52B9" w:rsidP="008C52B9">
            <w:pPr>
              <w:widowControl/>
              <w:spacing w:line="240" w:lineRule="auto"/>
              <w:jc w:val="center"/>
              <w:rPr>
                <w:rFonts w:eastAsia="等线" w:cs="Times New Roman"/>
                <w:color w:val="FF0000"/>
                <w:kern w:val="0"/>
                <w:szCs w:val="24"/>
              </w:rPr>
            </w:pPr>
            <w:r w:rsidRPr="00F80933">
              <w:t>PROM1</w:t>
            </w:r>
          </w:p>
        </w:tc>
        <w:tc>
          <w:tcPr>
            <w:tcW w:w="910" w:type="pct"/>
            <w:tcBorders>
              <w:top w:val="single" w:sz="4" w:space="0" w:color="auto"/>
            </w:tcBorders>
            <w:shd w:val="clear" w:color="auto" w:fill="auto"/>
            <w:noWrap/>
            <w:hideMark/>
          </w:tcPr>
          <w:p w14:paraId="3430C712" w14:textId="69BF36C4" w:rsidR="008C52B9" w:rsidRPr="00033BBB" w:rsidRDefault="008C52B9" w:rsidP="008C52B9">
            <w:pPr>
              <w:widowControl/>
              <w:spacing w:line="240" w:lineRule="auto"/>
              <w:jc w:val="center"/>
              <w:rPr>
                <w:rFonts w:eastAsia="等线" w:cs="Times New Roman"/>
                <w:color w:val="FF0000"/>
                <w:kern w:val="0"/>
                <w:szCs w:val="24"/>
              </w:rPr>
            </w:pPr>
            <w:r w:rsidRPr="00F80933">
              <w:t>TFF1</w:t>
            </w:r>
          </w:p>
        </w:tc>
      </w:tr>
      <w:tr w:rsidR="008C52B9" w:rsidRPr="00FA00CB" w14:paraId="02195CB5" w14:textId="77777777" w:rsidTr="008C52B9">
        <w:trPr>
          <w:trHeight w:val="278"/>
        </w:trPr>
        <w:tc>
          <w:tcPr>
            <w:tcW w:w="906" w:type="pct"/>
            <w:shd w:val="clear" w:color="auto" w:fill="auto"/>
            <w:noWrap/>
            <w:hideMark/>
          </w:tcPr>
          <w:p w14:paraId="3475B946" w14:textId="3C0B1973" w:rsidR="008C52B9" w:rsidRPr="00033BBB" w:rsidRDefault="008C52B9" w:rsidP="008C52B9">
            <w:pPr>
              <w:widowControl/>
              <w:spacing w:line="240" w:lineRule="auto"/>
              <w:jc w:val="center"/>
              <w:rPr>
                <w:rFonts w:eastAsia="等线" w:cs="Times New Roman"/>
                <w:color w:val="FF0000"/>
                <w:kern w:val="0"/>
                <w:szCs w:val="24"/>
              </w:rPr>
            </w:pPr>
            <w:r w:rsidRPr="00F80933">
              <w:t>AGR3</w:t>
            </w:r>
          </w:p>
        </w:tc>
        <w:tc>
          <w:tcPr>
            <w:tcW w:w="1328" w:type="pct"/>
            <w:shd w:val="clear" w:color="auto" w:fill="auto"/>
            <w:noWrap/>
            <w:hideMark/>
          </w:tcPr>
          <w:p w14:paraId="235183E1" w14:textId="69981E5A" w:rsidR="008C52B9" w:rsidRPr="00033BBB" w:rsidRDefault="008C52B9" w:rsidP="008C52B9">
            <w:pPr>
              <w:widowControl/>
              <w:spacing w:line="240" w:lineRule="auto"/>
              <w:jc w:val="center"/>
              <w:rPr>
                <w:rFonts w:eastAsia="等线" w:cs="Times New Roman"/>
                <w:color w:val="FF0000"/>
                <w:kern w:val="0"/>
                <w:szCs w:val="24"/>
              </w:rPr>
            </w:pPr>
            <w:r w:rsidRPr="00F80933">
              <w:t>C4orf7</w:t>
            </w:r>
          </w:p>
        </w:tc>
        <w:tc>
          <w:tcPr>
            <w:tcW w:w="911" w:type="pct"/>
            <w:shd w:val="clear" w:color="auto" w:fill="auto"/>
            <w:noWrap/>
            <w:hideMark/>
          </w:tcPr>
          <w:p w14:paraId="093D133A" w14:textId="794214F1" w:rsidR="008C52B9" w:rsidRPr="00033BBB" w:rsidRDefault="008C52B9" w:rsidP="008C52B9">
            <w:pPr>
              <w:widowControl/>
              <w:spacing w:line="240" w:lineRule="auto"/>
              <w:jc w:val="center"/>
              <w:rPr>
                <w:rFonts w:eastAsia="等线" w:cs="Times New Roman"/>
                <w:color w:val="FF0000"/>
                <w:kern w:val="0"/>
                <w:szCs w:val="24"/>
              </w:rPr>
            </w:pPr>
            <w:r w:rsidRPr="00F80933">
              <w:t>A2ML1</w:t>
            </w:r>
          </w:p>
        </w:tc>
        <w:tc>
          <w:tcPr>
            <w:tcW w:w="945" w:type="pct"/>
            <w:shd w:val="clear" w:color="auto" w:fill="auto"/>
            <w:noWrap/>
            <w:hideMark/>
          </w:tcPr>
          <w:p w14:paraId="07174C4D" w14:textId="2E42EE51" w:rsidR="008C52B9" w:rsidRPr="00033BBB" w:rsidRDefault="008C52B9" w:rsidP="008C52B9">
            <w:pPr>
              <w:widowControl/>
              <w:spacing w:line="240" w:lineRule="auto"/>
              <w:jc w:val="center"/>
              <w:rPr>
                <w:rFonts w:eastAsia="等线" w:cs="Times New Roman"/>
                <w:color w:val="FF0000"/>
                <w:kern w:val="0"/>
                <w:szCs w:val="24"/>
              </w:rPr>
            </w:pPr>
            <w:r w:rsidRPr="00F80933">
              <w:t>ELF5</w:t>
            </w:r>
          </w:p>
        </w:tc>
        <w:tc>
          <w:tcPr>
            <w:tcW w:w="910" w:type="pct"/>
            <w:shd w:val="clear" w:color="auto" w:fill="auto"/>
            <w:noWrap/>
            <w:hideMark/>
          </w:tcPr>
          <w:p w14:paraId="23D6CA3D" w14:textId="72727D9F" w:rsidR="008C52B9" w:rsidRPr="00033BBB" w:rsidRDefault="008C52B9" w:rsidP="008C52B9">
            <w:pPr>
              <w:widowControl/>
              <w:spacing w:line="240" w:lineRule="auto"/>
              <w:jc w:val="center"/>
              <w:rPr>
                <w:rFonts w:eastAsia="等线" w:cs="Times New Roman"/>
                <w:color w:val="FF0000"/>
                <w:kern w:val="0"/>
                <w:szCs w:val="24"/>
              </w:rPr>
            </w:pPr>
            <w:r w:rsidRPr="00F80933">
              <w:t>AGR3</w:t>
            </w:r>
          </w:p>
        </w:tc>
      </w:tr>
      <w:tr w:rsidR="008C52B9" w:rsidRPr="00FA00CB" w14:paraId="2B408FC6" w14:textId="77777777" w:rsidTr="008C52B9">
        <w:trPr>
          <w:trHeight w:val="278"/>
        </w:trPr>
        <w:tc>
          <w:tcPr>
            <w:tcW w:w="906" w:type="pct"/>
            <w:shd w:val="clear" w:color="auto" w:fill="auto"/>
            <w:noWrap/>
            <w:hideMark/>
          </w:tcPr>
          <w:p w14:paraId="2206375D" w14:textId="108B0A17" w:rsidR="008C52B9" w:rsidRPr="00033BBB" w:rsidRDefault="008C52B9" w:rsidP="008C52B9">
            <w:pPr>
              <w:widowControl/>
              <w:spacing w:line="240" w:lineRule="auto"/>
              <w:jc w:val="center"/>
              <w:rPr>
                <w:rFonts w:eastAsia="等线" w:cs="Times New Roman"/>
                <w:color w:val="FF0000"/>
                <w:kern w:val="0"/>
                <w:szCs w:val="24"/>
              </w:rPr>
            </w:pPr>
            <w:r w:rsidRPr="00F80933">
              <w:t>CPB1</w:t>
            </w:r>
          </w:p>
        </w:tc>
        <w:tc>
          <w:tcPr>
            <w:tcW w:w="1328" w:type="pct"/>
            <w:shd w:val="clear" w:color="auto" w:fill="auto"/>
            <w:noWrap/>
            <w:hideMark/>
          </w:tcPr>
          <w:p w14:paraId="6386B9AF" w14:textId="6E826EA5" w:rsidR="008C52B9" w:rsidRPr="00033BBB" w:rsidRDefault="008C52B9" w:rsidP="008C52B9">
            <w:pPr>
              <w:widowControl/>
              <w:spacing w:line="240" w:lineRule="auto"/>
              <w:jc w:val="center"/>
              <w:rPr>
                <w:rFonts w:eastAsia="等线" w:cs="Times New Roman"/>
                <w:color w:val="FF0000"/>
                <w:kern w:val="0"/>
                <w:szCs w:val="24"/>
              </w:rPr>
            </w:pPr>
            <w:r w:rsidRPr="00F80933">
              <w:t>SOX10</w:t>
            </w:r>
          </w:p>
        </w:tc>
        <w:tc>
          <w:tcPr>
            <w:tcW w:w="911" w:type="pct"/>
            <w:shd w:val="clear" w:color="auto" w:fill="auto"/>
            <w:noWrap/>
            <w:hideMark/>
          </w:tcPr>
          <w:p w14:paraId="428E69AE" w14:textId="2FF09092" w:rsidR="008C52B9" w:rsidRPr="00033BBB" w:rsidRDefault="008C52B9" w:rsidP="008C52B9">
            <w:pPr>
              <w:widowControl/>
              <w:spacing w:line="240" w:lineRule="auto"/>
              <w:jc w:val="center"/>
              <w:rPr>
                <w:rFonts w:eastAsia="等线" w:cs="Times New Roman"/>
                <w:color w:val="FF0000"/>
                <w:kern w:val="0"/>
                <w:szCs w:val="24"/>
              </w:rPr>
            </w:pPr>
            <w:r w:rsidRPr="00F80933">
              <w:t>ONECUT2</w:t>
            </w:r>
          </w:p>
        </w:tc>
        <w:tc>
          <w:tcPr>
            <w:tcW w:w="945" w:type="pct"/>
            <w:shd w:val="clear" w:color="auto" w:fill="auto"/>
            <w:noWrap/>
            <w:hideMark/>
          </w:tcPr>
          <w:p w14:paraId="6C7922C2" w14:textId="4ABEE0C0" w:rsidR="008C52B9" w:rsidRPr="00033BBB" w:rsidRDefault="008C52B9" w:rsidP="008C52B9">
            <w:pPr>
              <w:widowControl/>
              <w:spacing w:line="240" w:lineRule="auto"/>
              <w:jc w:val="center"/>
              <w:rPr>
                <w:rFonts w:eastAsia="等线" w:cs="Times New Roman"/>
                <w:color w:val="FF0000"/>
                <w:kern w:val="0"/>
                <w:szCs w:val="24"/>
              </w:rPr>
            </w:pPr>
            <w:r w:rsidRPr="00F80933">
              <w:t>SLC34A2</w:t>
            </w:r>
          </w:p>
        </w:tc>
        <w:tc>
          <w:tcPr>
            <w:tcW w:w="910" w:type="pct"/>
            <w:shd w:val="clear" w:color="auto" w:fill="auto"/>
            <w:noWrap/>
            <w:hideMark/>
          </w:tcPr>
          <w:p w14:paraId="7E37518D" w14:textId="60738889" w:rsidR="008C52B9" w:rsidRPr="00033BBB" w:rsidRDefault="008C52B9" w:rsidP="008C52B9">
            <w:pPr>
              <w:widowControl/>
              <w:spacing w:line="240" w:lineRule="auto"/>
              <w:jc w:val="center"/>
              <w:rPr>
                <w:rFonts w:eastAsia="等线" w:cs="Times New Roman"/>
                <w:color w:val="FF0000"/>
                <w:kern w:val="0"/>
                <w:szCs w:val="24"/>
              </w:rPr>
            </w:pPr>
            <w:r w:rsidRPr="00F80933">
              <w:t>TFF3</w:t>
            </w:r>
          </w:p>
        </w:tc>
      </w:tr>
      <w:tr w:rsidR="008C52B9" w:rsidRPr="00FA00CB" w14:paraId="23564694" w14:textId="77777777" w:rsidTr="008C52B9">
        <w:trPr>
          <w:trHeight w:val="278"/>
        </w:trPr>
        <w:tc>
          <w:tcPr>
            <w:tcW w:w="906" w:type="pct"/>
            <w:shd w:val="clear" w:color="auto" w:fill="auto"/>
            <w:noWrap/>
            <w:hideMark/>
          </w:tcPr>
          <w:p w14:paraId="66D87B04" w14:textId="6D4323BE" w:rsidR="008C52B9" w:rsidRPr="00033BBB" w:rsidRDefault="008C52B9" w:rsidP="008C52B9">
            <w:pPr>
              <w:widowControl/>
              <w:spacing w:line="240" w:lineRule="auto"/>
              <w:jc w:val="center"/>
              <w:rPr>
                <w:rFonts w:eastAsia="等线" w:cs="Times New Roman"/>
                <w:color w:val="FF0000"/>
                <w:kern w:val="0"/>
                <w:szCs w:val="24"/>
              </w:rPr>
            </w:pPr>
            <w:r w:rsidRPr="00F80933">
              <w:t>LPPR3</w:t>
            </w:r>
          </w:p>
        </w:tc>
        <w:tc>
          <w:tcPr>
            <w:tcW w:w="1328" w:type="pct"/>
            <w:shd w:val="clear" w:color="auto" w:fill="auto"/>
            <w:noWrap/>
            <w:hideMark/>
          </w:tcPr>
          <w:p w14:paraId="19F42B5C" w14:textId="13A50C8E" w:rsidR="008C52B9" w:rsidRPr="00033BBB" w:rsidRDefault="008C52B9" w:rsidP="008C52B9">
            <w:pPr>
              <w:widowControl/>
              <w:spacing w:line="240" w:lineRule="auto"/>
              <w:jc w:val="center"/>
              <w:rPr>
                <w:rFonts w:eastAsia="等线" w:cs="Times New Roman"/>
                <w:color w:val="FF0000"/>
                <w:kern w:val="0"/>
                <w:szCs w:val="24"/>
              </w:rPr>
            </w:pPr>
            <w:r w:rsidRPr="00F80933">
              <w:t>KRT16</w:t>
            </w:r>
          </w:p>
        </w:tc>
        <w:tc>
          <w:tcPr>
            <w:tcW w:w="911" w:type="pct"/>
            <w:shd w:val="clear" w:color="auto" w:fill="auto"/>
            <w:noWrap/>
            <w:hideMark/>
          </w:tcPr>
          <w:p w14:paraId="47303945" w14:textId="3C247219" w:rsidR="008C52B9" w:rsidRPr="00033BBB" w:rsidRDefault="008C52B9" w:rsidP="008C52B9">
            <w:pPr>
              <w:widowControl/>
              <w:spacing w:line="240" w:lineRule="auto"/>
              <w:jc w:val="center"/>
              <w:rPr>
                <w:rFonts w:eastAsia="等线" w:cs="Times New Roman"/>
                <w:color w:val="FF0000"/>
                <w:kern w:val="0"/>
                <w:szCs w:val="24"/>
              </w:rPr>
            </w:pPr>
            <w:r w:rsidRPr="00F80933">
              <w:t>MMP1</w:t>
            </w:r>
          </w:p>
        </w:tc>
        <w:tc>
          <w:tcPr>
            <w:tcW w:w="945" w:type="pct"/>
            <w:shd w:val="clear" w:color="auto" w:fill="auto"/>
            <w:noWrap/>
            <w:hideMark/>
          </w:tcPr>
          <w:p w14:paraId="2011E588" w14:textId="13A35F86" w:rsidR="008C52B9" w:rsidRPr="00033BBB" w:rsidRDefault="008C52B9" w:rsidP="008C52B9">
            <w:pPr>
              <w:widowControl/>
              <w:spacing w:line="240" w:lineRule="auto"/>
              <w:jc w:val="center"/>
              <w:rPr>
                <w:rFonts w:eastAsia="等线" w:cs="Times New Roman"/>
                <w:color w:val="FF0000"/>
                <w:kern w:val="0"/>
                <w:szCs w:val="24"/>
              </w:rPr>
            </w:pPr>
            <w:r w:rsidRPr="00F80933">
              <w:t>GABRP</w:t>
            </w:r>
          </w:p>
        </w:tc>
        <w:tc>
          <w:tcPr>
            <w:tcW w:w="910" w:type="pct"/>
            <w:shd w:val="clear" w:color="auto" w:fill="auto"/>
            <w:noWrap/>
            <w:hideMark/>
          </w:tcPr>
          <w:p w14:paraId="699F6799" w14:textId="3F221789" w:rsidR="008C52B9" w:rsidRPr="00033BBB" w:rsidRDefault="008C52B9" w:rsidP="008C52B9">
            <w:pPr>
              <w:widowControl/>
              <w:spacing w:line="240" w:lineRule="auto"/>
              <w:jc w:val="center"/>
              <w:rPr>
                <w:rFonts w:eastAsia="等线" w:cs="Times New Roman"/>
                <w:color w:val="FF0000"/>
                <w:kern w:val="0"/>
                <w:szCs w:val="24"/>
              </w:rPr>
            </w:pPr>
            <w:r w:rsidRPr="00F80933">
              <w:t>AGR2</w:t>
            </w:r>
          </w:p>
        </w:tc>
      </w:tr>
      <w:tr w:rsidR="008C52B9" w:rsidRPr="00FA00CB" w14:paraId="3F1F9E57" w14:textId="77777777" w:rsidTr="008C52B9">
        <w:trPr>
          <w:trHeight w:val="278"/>
        </w:trPr>
        <w:tc>
          <w:tcPr>
            <w:tcW w:w="906" w:type="pct"/>
            <w:shd w:val="clear" w:color="auto" w:fill="auto"/>
            <w:noWrap/>
            <w:hideMark/>
          </w:tcPr>
          <w:p w14:paraId="3FDE681E" w14:textId="5252285C" w:rsidR="008C52B9" w:rsidRPr="00033BBB" w:rsidRDefault="008C52B9" w:rsidP="008C52B9">
            <w:pPr>
              <w:widowControl/>
              <w:spacing w:line="240" w:lineRule="auto"/>
              <w:jc w:val="center"/>
              <w:rPr>
                <w:rFonts w:eastAsia="等线" w:cs="Times New Roman"/>
                <w:color w:val="FF0000"/>
                <w:kern w:val="0"/>
                <w:szCs w:val="24"/>
              </w:rPr>
            </w:pPr>
            <w:r w:rsidRPr="00F80933">
              <w:t>LRP2</w:t>
            </w:r>
          </w:p>
        </w:tc>
        <w:tc>
          <w:tcPr>
            <w:tcW w:w="1328" w:type="pct"/>
            <w:shd w:val="clear" w:color="auto" w:fill="auto"/>
            <w:noWrap/>
            <w:hideMark/>
          </w:tcPr>
          <w:p w14:paraId="524D2442" w14:textId="086D0D1F" w:rsidR="008C52B9" w:rsidRPr="00033BBB" w:rsidRDefault="008C52B9" w:rsidP="008C52B9">
            <w:pPr>
              <w:widowControl/>
              <w:spacing w:line="240" w:lineRule="auto"/>
              <w:jc w:val="center"/>
              <w:rPr>
                <w:rFonts w:eastAsia="等线" w:cs="Times New Roman"/>
                <w:color w:val="FF0000"/>
                <w:kern w:val="0"/>
                <w:szCs w:val="24"/>
              </w:rPr>
            </w:pPr>
            <w:r w:rsidRPr="00F80933">
              <w:t>KRT15</w:t>
            </w:r>
          </w:p>
        </w:tc>
        <w:tc>
          <w:tcPr>
            <w:tcW w:w="911" w:type="pct"/>
            <w:shd w:val="clear" w:color="auto" w:fill="auto"/>
            <w:noWrap/>
            <w:hideMark/>
          </w:tcPr>
          <w:p w14:paraId="7474DE40" w14:textId="56E68F85" w:rsidR="008C52B9" w:rsidRPr="00033BBB" w:rsidRDefault="008C52B9" w:rsidP="008C52B9">
            <w:pPr>
              <w:widowControl/>
              <w:spacing w:line="240" w:lineRule="auto"/>
              <w:jc w:val="center"/>
              <w:rPr>
                <w:rFonts w:eastAsia="等线" w:cs="Times New Roman"/>
                <w:color w:val="FF0000"/>
                <w:kern w:val="0"/>
                <w:szCs w:val="24"/>
              </w:rPr>
            </w:pPr>
            <w:r w:rsidRPr="00F80933">
              <w:t>GLDC</w:t>
            </w:r>
          </w:p>
        </w:tc>
        <w:tc>
          <w:tcPr>
            <w:tcW w:w="945" w:type="pct"/>
            <w:shd w:val="clear" w:color="auto" w:fill="auto"/>
            <w:noWrap/>
            <w:hideMark/>
          </w:tcPr>
          <w:p w14:paraId="427F3B21" w14:textId="7A0D9F21" w:rsidR="008C52B9" w:rsidRPr="00033BBB" w:rsidRDefault="008C52B9" w:rsidP="008C52B9">
            <w:pPr>
              <w:widowControl/>
              <w:spacing w:line="240" w:lineRule="auto"/>
              <w:jc w:val="center"/>
              <w:rPr>
                <w:rFonts w:eastAsia="等线" w:cs="Times New Roman"/>
                <w:color w:val="FF0000"/>
                <w:kern w:val="0"/>
                <w:szCs w:val="24"/>
              </w:rPr>
            </w:pPr>
            <w:r w:rsidRPr="00F80933">
              <w:t>STAC2</w:t>
            </w:r>
          </w:p>
        </w:tc>
        <w:tc>
          <w:tcPr>
            <w:tcW w:w="910" w:type="pct"/>
            <w:shd w:val="clear" w:color="auto" w:fill="auto"/>
            <w:noWrap/>
            <w:hideMark/>
          </w:tcPr>
          <w:p w14:paraId="260C40D3" w14:textId="1AD9D5BF" w:rsidR="008C52B9" w:rsidRPr="00033BBB" w:rsidRDefault="008C52B9" w:rsidP="008C52B9">
            <w:pPr>
              <w:widowControl/>
              <w:spacing w:line="240" w:lineRule="auto"/>
              <w:jc w:val="center"/>
              <w:rPr>
                <w:rFonts w:eastAsia="等线" w:cs="Times New Roman"/>
                <w:color w:val="FF0000"/>
                <w:kern w:val="0"/>
                <w:szCs w:val="24"/>
              </w:rPr>
            </w:pPr>
            <w:r w:rsidRPr="00F80933">
              <w:t>C1orf64</w:t>
            </w:r>
          </w:p>
        </w:tc>
      </w:tr>
      <w:tr w:rsidR="008C52B9" w:rsidRPr="00FA00CB" w14:paraId="11FE76A6" w14:textId="77777777" w:rsidTr="008C52B9">
        <w:trPr>
          <w:trHeight w:val="278"/>
        </w:trPr>
        <w:tc>
          <w:tcPr>
            <w:tcW w:w="906" w:type="pct"/>
            <w:shd w:val="clear" w:color="auto" w:fill="auto"/>
            <w:noWrap/>
            <w:hideMark/>
          </w:tcPr>
          <w:p w14:paraId="3B0A5895" w14:textId="6DF0B398" w:rsidR="008C52B9" w:rsidRPr="00033BBB" w:rsidRDefault="008C52B9" w:rsidP="008C52B9">
            <w:pPr>
              <w:widowControl/>
              <w:spacing w:line="240" w:lineRule="auto"/>
              <w:jc w:val="center"/>
              <w:rPr>
                <w:rFonts w:eastAsia="等线" w:cs="Times New Roman"/>
                <w:color w:val="FF0000"/>
                <w:kern w:val="0"/>
                <w:szCs w:val="24"/>
              </w:rPr>
            </w:pPr>
            <w:r w:rsidRPr="00F80933">
              <w:t>ELOVL2</w:t>
            </w:r>
          </w:p>
        </w:tc>
        <w:tc>
          <w:tcPr>
            <w:tcW w:w="1328" w:type="pct"/>
            <w:shd w:val="clear" w:color="auto" w:fill="auto"/>
            <w:noWrap/>
            <w:hideMark/>
          </w:tcPr>
          <w:p w14:paraId="16F511F7" w14:textId="55298C43" w:rsidR="008C52B9" w:rsidRPr="00033BBB" w:rsidRDefault="008C52B9" w:rsidP="008C52B9">
            <w:pPr>
              <w:widowControl/>
              <w:spacing w:line="240" w:lineRule="auto"/>
              <w:jc w:val="center"/>
              <w:rPr>
                <w:rFonts w:eastAsia="等线" w:cs="Times New Roman"/>
                <w:color w:val="FF0000"/>
                <w:kern w:val="0"/>
                <w:szCs w:val="24"/>
              </w:rPr>
            </w:pPr>
            <w:r w:rsidRPr="00F80933">
              <w:t>KRT5</w:t>
            </w:r>
          </w:p>
        </w:tc>
        <w:tc>
          <w:tcPr>
            <w:tcW w:w="911" w:type="pct"/>
            <w:shd w:val="clear" w:color="auto" w:fill="auto"/>
            <w:noWrap/>
            <w:hideMark/>
          </w:tcPr>
          <w:p w14:paraId="52BEEF4B" w14:textId="58ACFA0F" w:rsidR="008C52B9" w:rsidRPr="00033BBB" w:rsidRDefault="008C52B9" w:rsidP="008C52B9">
            <w:pPr>
              <w:widowControl/>
              <w:spacing w:line="240" w:lineRule="auto"/>
              <w:jc w:val="center"/>
              <w:rPr>
                <w:rFonts w:eastAsia="等线" w:cs="Times New Roman"/>
                <w:color w:val="FF0000"/>
                <w:kern w:val="0"/>
                <w:szCs w:val="24"/>
              </w:rPr>
            </w:pPr>
            <w:r w:rsidRPr="00F80933">
              <w:t>VGF</w:t>
            </w:r>
          </w:p>
        </w:tc>
        <w:tc>
          <w:tcPr>
            <w:tcW w:w="945" w:type="pct"/>
            <w:shd w:val="clear" w:color="auto" w:fill="auto"/>
            <w:noWrap/>
            <w:hideMark/>
          </w:tcPr>
          <w:p w14:paraId="01EF03CA" w14:textId="0A5588E8" w:rsidR="008C52B9" w:rsidRPr="00033BBB" w:rsidRDefault="008C52B9" w:rsidP="008C52B9">
            <w:pPr>
              <w:widowControl/>
              <w:spacing w:line="240" w:lineRule="auto"/>
              <w:jc w:val="center"/>
              <w:rPr>
                <w:rFonts w:eastAsia="等线" w:cs="Times New Roman"/>
                <w:color w:val="FF0000"/>
                <w:kern w:val="0"/>
                <w:szCs w:val="24"/>
              </w:rPr>
            </w:pPr>
            <w:r w:rsidRPr="00F80933">
              <w:t>CALML5</w:t>
            </w:r>
          </w:p>
        </w:tc>
        <w:tc>
          <w:tcPr>
            <w:tcW w:w="910" w:type="pct"/>
            <w:shd w:val="clear" w:color="auto" w:fill="auto"/>
            <w:noWrap/>
            <w:hideMark/>
          </w:tcPr>
          <w:p w14:paraId="4971134E" w14:textId="44AFC3F9" w:rsidR="008C52B9" w:rsidRPr="00033BBB" w:rsidRDefault="008C52B9" w:rsidP="008C52B9">
            <w:pPr>
              <w:widowControl/>
              <w:spacing w:line="240" w:lineRule="auto"/>
              <w:jc w:val="center"/>
              <w:rPr>
                <w:rFonts w:eastAsia="等线" w:cs="Times New Roman"/>
                <w:color w:val="FF0000"/>
                <w:kern w:val="0"/>
                <w:szCs w:val="24"/>
              </w:rPr>
            </w:pPr>
            <w:r w:rsidRPr="00F80933">
              <w:t>CYP2B7P1</w:t>
            </w:r>
          </w:p>
        </w:tc>
      </w:tr>
      <w:tr w:rsidR="008C52B9" w:rsidRPr="00FA00CB" w14:paraId="3D8EAD58" w14:textId="77777777" w:rsidTr="008C52B9">
        <w:trPr>
          <w:trHeight w:val="278"/>
        </w:trPr>
        <w:tc>
          <w:tcPr>
            <w:tcW w:w="906" w:type="pct"/>
            <w:shd w:val="clear" w:color="auto" w:fill="auto"/>
            <w:noWrap/>
            <w:hideMark/>
          </w:tcPr>
          <w:p w14:paraId="6A1A8A94" w14:textId="1B31618B" w:rsidR="008C52B9" w:rsidRPr="00033BBB" w:rsidRDefault="008C52B9" w:rsidP="008C52B9">
            <w:pPr>
              <w:widowControl/>
              <w:spacing w:line="240" w:lineRule="auto"/>
              <w:jc w:val="center"/>
              <w:rPr>
                <w:rFonts w:eastAsia="等线" w:cs="Times New Roman"/>
                <w:color w:val="FF0000"/>
                <w:kern w:val="0"/>
                <w:szCs w:val="24"/>
              </w:rPr>
            </w:pPr>
            <w:r w:rsidRPr="00F80933">
              <w:t>PGR</w:t>
            </w:r>
          </w:p>
        </w:tc>
        <w:tc>
          <w:tcPr>
            <w:tcW w:w="1328" w:type="pct"/>
            <w:shd w:val="clear" w:color="auto" w:fill="auto"/>
            <w:noWrap/>
            <w:hideMark/>
          </w:tcPr>
          <w:p w14:paraId="17434C86" w14:textId="219DAA29" w:rsidR="008C52B9" w:rsidRPr="00033BBB" w:rsidRDefault="008C52B9" w:rsidP="008C52B9">
            <w:pPr>
              <w:widowControl/>
              <w:spacing w:line="240" w:lineRule="auto"/>
              <w:jc w:val="center"/>
              <w:rPr>
                <w:rFonts w:eastAsia="等线" w:cs="Times New Roman"/>
                <w:color w:val="FF0000"/>
                <w:kern w:val="0"/>
                <w:szCs w:val="24"/>
              </w:rPr>
            </w:pPr>
            <w:r w:rsidRPr="00F80933">
              <w:t>FABP7</w:t>
            </w:r>
          </w:p>
        </w:tc>
        <w:tc>
          <w:tcPr>
            <w:tcW w:w="911" w:type="pct"/>
            <w:shd w:val="clear" w:color="auto" w:fill="auto"/>
            <w:noWrap/>
            <w:hideMark/>
          </w:tcPr>
          <w:p w14:paraId="0BDB74B8" w14:textId="60FC2167" w:rsidR="008C52B9" w:rsidRPr="00033BBB" w:rsidRDefault="008C52B9" w:rsidP="008C52B9">
            <w:pPr>
              <w:widowControl/>
              <w:spacing w:line="240" w:lineRule="auto"/>
              <w:jc w:val="center"/>
              <w:rPr>
                <w:rFonts w:eastAsia="等线" w:cs="Times New Roman"/>
                <w:color w:val="FF0000"/>
                <w:kern w:val="0"/>
                <w:szCs w:val="24"/>
              </w:rPr>
            </w:pPr>
            <w:r w:rsidRPr="00F80933">
              <w:t>MAGEA6</w:t>
            </w:r>
          </w:p>
        </w:tc>
        <w:tc>
          <w:tcPr>
            <w:tcW w:w="945" w:type="pct"/>
            <w:shd w:val="clear" w:color="auto" w:fill="auto"/>
            <w:noWrap/>
            <w:hideMark/>
          </w:tcPr>
          <w:p w14:paraId="7D19679E" w14:textId="12F307B8" w:rsidR="008C52B9" w:rsidRPr="00033BBB" w:rsidRDefault="008C52B9" w:rsidP="008C52B9">
            <w:pPr>
              <w:widowControl/>
              <w:spacing w:line="240" w:lineRule="auto"/>
              <w:jc w:val="center"/>
              <w:rPr>
                <w:rFonts w:eastAsia="等线" w:cs="Times New Roman"/>
                <w:color w:val="FF0000"/>
                <w:kern w:val="0"/>
                <w:szCs w:val="24"/>
              </w:rPr>
            </w:pPr>
            <w:r w:rsidRPr="00F80933">
              <w:t>LTF</w:t>
            </w:r>
          </w:p>
        </w:tc>
        <w:tc>
          <w:tcPr>
            <w:tcW w:w="910" w:type="pct"/>
            <w:shd w:val="clear" w:color="auto" w:fill="auto"/>
            <w:noWrap/>
            <w:hideMark/>
          </w:tcPr>
          <w:p w14:paraId="52A9221E" w14:textId="77DDD6AF" w:rsidR="008C52B9" w:rsidRPr="00033BBB" w:rsidRDefault="008C52B9" w:rsidP="008C52B9">
            <w:pPr>
              <w:widowControl/>
              <w:spacing w:line="240" w:lineRule="auto"/>
              <w:jc w:val="center"/>
              <w:rPr>
                <w:rFonts w:eastAsia="等线" w:cs="Times New Roman"/>
                <w:color w:val="FF0000"/>
                <w:kern w:val="0"/>
                <w:szCs w:val="24"/>
              </w:rPr>
            </w:pPr>
            <w:r w:rsidRPr="00F80933">
              <w:t>ANKRD30A</w:t>
            </w:r>
          </w:p>
        </w:tc>
      </w:tr>
      <w:tr w:rsidR="008C52B9" w:rsidRPr="00FA00CB" w14:paraId="7A570194" w14:textId="77777777" w:rsidTr="008C52B9">
        <w:trPr>
          <w:trHeight w:val="278"/>
        </w:trPr>
        <w:tc>
          <w:tcPr>
            <w:tcW w:w="906" w:type="pct"/>
            <w:shd w:val="clear" w:color="auto" w:fill="auto"/>
            <w:noWrap/>
            <w:hideMark/>
          </w:tcPr>
          <w:p w14:paraId="259CD7A5" w14:textId="57EBEBF9" w:rsidR="008C52B9" w:rsidRPr="00033BBB" w:rsidRDefault="008C52B9" w:rsidP="008C52B9">
            <w:pPr>
              <w:widowControl/>
              <w:spacing w:line="240" w:lineRule="auto"/>
              <w:jc w:val="center"/>
              <w:rPr>
                <w:rFonts w:eastAsia="等线" w:cs="Times New Roman"/>
                <w:color w:val="FF0000"/>
                <w:kern w:val="0"/>
                <w:szCs w:val="24"/>
              </w:rPr>
            </w:pPr>
            <w:r w:rsidRPr="00F80933">
              <w:t>SERPINA11</w:t>
            </w:r>
          </w:p>
        </w:tc>
        <w:tc>
          <w:tcPr>
            <w:tcW w:w="1328" w:type="pct"/>
            <w:shd w:val="clear" w:color="auto" w:fill="auto"/>
            <w:noWrap/>
            <w:hideMark/>
          </w:tcPr>
          <w:p w14:paraId="0D09A425" w14:textId="77C6A019" w:rsidR="008C52B9" w:rsidRPr="00033BBB" w:rsidRDefault="008C52B9" w:rsidP="008C52B9">
            <w:pPr>
              <w:widowControl/>
              <w:spacing w:line="240" w:lineRule="auto"/>
              <w:jc w:val="center"/>
              <w:rPr>
                <w:rFonts w:eastAsia="等线" w:cs="Times New Roman"/>
                <w:color w:val="FF0000"/>
                <w:kern w:val="0"/>
                <w:szCs w:val="24"/>
              </w:rPr>
            </w:pPr>
            <w:r w:rsidRPr="00F80933">
              <w:t>SFRP1</w:t>
            </w:r>
          </w:p>
        </w:tc>
        <w:tc>
          <w:tcPr>
            <w:tcW w:w="911" w:type="pct"/>
            <w:shd w:val="clear" w:color="auto" w:fill="auto"/>
            <w:noWrap/>
            <w:hideMark/>
          </w:tcPr>
          <w:p w14:paraId="45EAD2B1" w14:textId="7A9530F5" w:rsidR="008C52B9" w:rsidRPr="00033BBB" w:rsidRDefault="008C52B9" w:rsidP="008C52B9">
            <w:pPr>
              <w:widowControl/>
              <w:spacing w:line="240" w:lineRule="auto"/>
              <w:jc w:val="center"/>
              <w:rPr>
                <w:rFonts w:eastAsia="等线" w:cs="Times New Roman"/>
                <w:color w:val="FF0000"/>
                <w:kern w:val="0"/>
                <w:szCs w:val="24"/>
              </w:rPr>
            </w:pPr>
            <w:r w:rsidRPr="00F80933">
              <w:t>PRR11</w:t>
            </w:r>
          </w:p>
        </w:tc>
        <w:tc>
          <w:tcPr>
            <w:tcW w:w="945" w:type="pct"/>
            <w:shd w:val="clear" w:color="auto" w:fill="auto"/>
            <w:noWrap/>
            <w:hideMark/>
          </w:tcPr>
          <w:p w14:paraId="5CA1B36E" w14:textId="0F851DBA" w:rsidR="008C52B9" w:rsidRPr="00033BBB" w:rsidRDefault="008C52B9" w:rsidP="008C52B9">
            <w:pPr>
              <w:widowControl/>
              <w:spacing w:line="240" w:lineRule="auto"/>
              <w:jc w:val="center"/>
              <w:rPr>
                <w:rFonts w:eastAsia="等线" w:cs="Times New Roman"/>
                <w:color w:val="FF0000"/>
                <w:kern w:val="0"/>
                <w:szCs w:val="24"/>
              </w:rPr>
            </w:pPr>
            <w:r w:rsidRPr="00F80933">
              <w:t>KIF1A</w:t>
            </w:r>
          </w:p>
        </w:tc>
        <w:tc>
          <w:tcPr>
            <w:tcW w:w="910" w:type="pct"/>
            <w:shd w:val="clear" w:color="auto" w:fill="auto"/>
            <w:noWrap/>
            <w:hideMark/>
          </w:tcPr>
          <w:p w14:paraId="426D68B7" w14:textId="198D52E2" w:rsidR="008C52B9" w:rsidRPr="00033BBB" w:rsidRDefault="008C52B9" w:rsidP="008C52B9">
            <w:pPr>
              <w:widowControl/>
              <w:spacing w:line="240" w:lineRule="auto"/>
              <w:jc w:val="center"/>
              <w:rPr>
                <w:rFonts w:eastAsia="等线" w:cs="Times New Roman"/>
                <w:color w:val="FF0000"/>
                <w:kern w:val="0"/>
                <w:szCs w:val="24"/>
              </w:rPr>
            </w:pPr>
            <w:r w:rsidRPr="00F80933">
              <w:t>FOXA1</w:t>
            </w:r>
          </w:p>
        </w:tc>
      </w:tr>
      <w:tr w:rsidR="008C52B9" w:rsidRPr="00FA00CB" w14:paraId="6A14C432" w14:textId="77777777" w:rsidTr="008C52B9">
        <w:trPr>
          <w:trHeight w:val="278"/>
        </w:trPr>
        <w:tc>
          <w:tcPr>
            <w:tcW w:w="906" w:type="pct"/>
            <w:shd w:val="clear" w:color="auto" w:fill="auto"/>
            <w:noWrap/>
            <w:hideMark/>
          </w:tcPr>
          <w:p w14:paraId="76E48771" w14:textId="7C7147A1" w:rsidR="008C52B9" w:rsidRPr="00033BBB" w:rsidRDefault="008C52B9" w:rsidP="008C52B9">
            <w:pPr>
              <w:widowControl/>
              <w:spacing w:line="240" w:lineRule="auto"/>
              <w:jc w:val="center"/>
              <w:rPr>
                <w:rFonts w:eastAsia="等线" w:cs="Times New Roman"/>
                <w:color w:val="FF0000"/>
                <w:kern w:val="0"/>
                <w:szCs w:val="24"/>
              </w:rPr>
            </w:pPr>
            <w:r w:rsidRPr="00F80933">
              <w:t>DOK7</w:t>
            </w:r>
          </w:p>
        </w:tc>
        <w:tc>
          <w:tcPr>
            <w:tcW w:w="1328" w:type="pct"/>
            <w:shd w:val="clear" w:color="auto" w:fill="auto"/>
            <w:noWrap/>
            <w:hideMark/>
          </w:tcPr>
          <w:p w14:paraId="382D03D8" w14:textId="475B72AB" w:rsidR="008C52B9" w:rsidRPr="00033BBB" w:rsidRDefault="008C52B9" w:rsidP="008C52B9">
            <w:pPr>
              <w:widowControl/>
              <w:spacing w:line="240" w:lineRule="auto"/>
              <w:jc w:val="center"/>
              <w:rPr>
                <w:rFonts w:eastAsia="等线" w:cs="Times New Roman"/>
                <w:color w:val="FF0000"/>
                <w:kern w:val="0"/>
                <w:szCs w:val="24"/>
              </w:rPr>
            </w:pPr>
            <w:r w:rsidRPr="00F80933">
              <w:t>GABRP</w:t>
            </w:r>
          </w:p>
        </w:tc>
        <w:tc>
          <w:tcPr>
            <w:tcW w:w="911" w:type="pct"/>
            <w:shd w:val="clear" w:color="auto" w:fill="auto"/>
            <w:noWrap/>
            <w:hideMark/>
          </w:tcPr>
          <w:p w14:paraId="31F950CF" w14:textId="476E36A6" w:rsidR="008C52B9" w:rsidRPr="00033BBB" w:rsidRDefault="008C52B9" w:rsidP="008C52B9">
            <w:pPr>
              <w:widowControl/>
              <w:spacing w:line="240" w:lineRule="auto"/>
              <w:jc w:val="center"/>
              <w:rPr>
                <w:rFonts w:eastAsia="等线" w:cs="Times New Roman"/>
                <w:color w:val="FF0000"/>
                <w:kern w:val="0"/>
                <w:szCs w:val="24"/>
              </w:rPr>
            </w:pPr>
            <w:r w:rsidRPr="00F80933">
              <w:t>CASP14</w:t>
            </w:r>
          </w:p>
        </w:tc>
        <w:tc>
          <w:tcPr>
            <w:tcW w:w="945" w:type="pct"/>
            <w:shd w:val="clear" w:color="auto" w:fill="auto"/>
            <w:noWrap/>
            <w:hideMark/>
          </w:tcPr>
          <w:p w14:paraId="449DD8C9" w14:textId="4FF72789" w:rsidR="008C52B9" w:rsidRPr="00033BBB" w:rsidRDefault="008C52B9" w:rsidP="008C52B9">
            <w:pPr>
              <w:widowControl/>
              <w:spacing w:line="240" w:lineRule="auto"/>
              <w:jc w:val="center"/>
              <w:rPr>
                <w:rFonts w:eastAsia="等线" w:cs="Times New Roman"/>
                <w:color w:val="FF0000"/>
                <w:kern w:val="0"/>
                <w:szCs w:val="24"/>
              </w:rPr>
            </w:pPr>
            <w:r w:rsidRPr="00F80933">
              <w:t>FABP7</w:t>
            </w:r>
          </w:p>
        </w:tc>
        <w:tc>
          <w:tcPr>
            <w:tcW w:w="910" w:type="pct"/>
            <w:shd w:val="clear" w:color="auto" w:fill="auto"/>
            <w:noWrap/>
            <w:hideMark/>
          </w:tcPr>
          <w:p w14:paraId="76926AB6" w14:textId="42D6C19D" w:rsidR="008C52B9" w:rsidRPr="00033BBB" w:rsidRDefault="008C52B9" w:rsidP="008C52B9">
            <w:pPr>
              <w:widowControl/>
              <w:spacing w:line="240" w:lineRule="auto"/>
              <w:jc w:val="center"/>
              <w:rPr>
                <w:rFonts w:eastAsia="等线" w:cs="Times New Roman"/>
                <w:color w:val="FF0000"/>
                <w:kern w:val="0"/>
                <w:szCs w:val="24"/>
              </w:rPr>
            </w:pPr>
            <w:r w:rsidRPr="00F80933">
              <w:t>SLC44A4</w:t>
            </w:r>
          </w:p>
        </w:tc>
      </w:tr>
      <w:tr w:rsidR="008C52B9" w:rsidRPr="00FA00CB" w14:paraId="63C1EFC2" w14:textId="77777777" w:rsidTr="008C52B9">
        <w:trPr>
          <w:trHeight w:val="278"/>
        </w:trPr>
        <w:tc>
          <w:tcPr>
            <w:tcW w:w="906" w:type="pct"/>
            <w:shd w:val="clear" w:color="auto" w:fill="auto"/>
            <w:noWrap/>
            <w:hideMark/>
          </w:tcPr>
          <w:p w14:paraId="39B7AA93" w14:textId="63B72C6F" w:rsidR="008C52B9" w:rsidRPr="00033BBB" w:rsidRDefault="008C52B9" w:rsidP="008C52B9">
            <w:pPr>
              <w:widowControl/>
              <w:spacing w:line="240" w:lineRule="auto"/>
              <w:jc w:val="center"/>
              <w:rPr>
                <w:rFonts w:eastAsia="等线" w:cs="Times New Roman"/>
                <w:color w:val="FF0000"/>
                <w:kern w:val="0"/>
                <w:szCs w:val="24"/>
              </w:rPr>
            </w:pPr>
            <w:r w:rsidRPr="00F80933">
              <w:t>SERPINA6</w:t>
            </w:r>
          </w:p>
        </w:tc>
        <w:tc>
          <w:tcPr>
            <w:tcW w:w="1328" w:type="pct"/>
            <w:shd w:val="clear" w:color="auto" w:fill="auto"/>
            <w:noWrap/>
            <w:hideMark/>
          </w:tcPr>
          <w:p w14:paraId="56179F45" w14:textId="3147C05E" w:rsidR="008C52B9" w:rsidRPr="00033BBB" w:rsidRDefault="008C52B9" w:rsidP="008C52B9">
            <w:pPr>
              <w:widowControl/>
              <w:spacing w:line="240" w:lineRule="auto"/>
              <w:jc w:val="center"/>
              <w:rPr>
                <w:rFonts w:eastAsia="等线" w:cs="Times New Roman"/>
                <w:color w:val="FF0000"/>
                <w:kern w:val="0"/>
                <w:szCs w:val="24"/>
              </w:rPr>
            </w:pPr>
            <w:r w:rsidRPr="00F80933">
              <w:t>KRT14</w:t>
            </w:r>
          </w:p>
        </w:tc>
        <w:tc>
          <w:tcPr>
            <w:tcW w:w="911" w:type="pct"/>
            <w:shd w:val="clear" w:color="auto" w:fill="auto"/>
            <w:noWrap/>
            <w:hideMark/>
          </w:tcPr>
          <w:p w14:paraId="6345FA0C" w14:textId="5D0434A9" w:rsidR="008C52B9" w:rsidRPr="00033BBB" w:rsidRDefault="008C52B9" w:rsidP="008C52B9">
            <w:pPr>
              <w:widowControl/>
              <w:spacing w:line="240" w:lineRule="auto"/>
              <w:jc w:val="center"/>
              <w:rPr>
                <w:rFonts w:eastAsia="等线" w:cs="Times New Roman"/>
                <w:color w:val="FF0000"/>
                <w:kern w:val="0"/>
                <w:szCs w:val="24"/>
              </w:rPr>
            </w:pPr>
            <w:r w:rsidRPr="00F80933">
              <w:t>3-Sep</w:t>
            </w:r>
          </w:p>
        </w:tc>
        <w:tc>
          <w:tcPr>
            <w:tcW w:w="945" w:type="pct"/>
            <w:shd w:val="clear" w:color="auto" w:fill="auto"/>
            <w:noWrap/>
            <w:hideMark/>
          </w:tcPr>
          <w:p w14:paraId="0E96925A" w14:textId="11899A04" w:rsidR="008C52B9" w:rsidRPr="00033BBB" w:rsidRDefault="008C52B9" w:rsidP="008C52B9">
            <w:pPr>
              <w:widowControl/>
              <w:spacing w:line="240" w:lineRule="auto"/>
              <w:jc w:val="center"/>
              <w:rPr>
                <w:rFonts w:eastAsia="等线" w:cs="Times New Roman"/>
                <w:color w:val="FF0000"/>
                <w:kern w:val="0"/>
                <w:szCs w:val="24"/>
              </w:rPr>
            </w:pPr>
            <w:r w:rsidRPr="00F80933">
              <w:t>A2ML1</w:t>
            </w:r>
          </w:p>
        </w:tc>
        <w:tc>
          <w:tcPr>
            <w:tcW w:w="910" w:type="pct"/>
            <w:shd w:val="clear" w:color="auto" w:fill="auto"/>
            <w:noWrap/>
            <w:hideMark/>
          </w:tcPr>
          <w:p w14:paraId="41794111" w14:textId="29BB65A0" w:rsidR="008C52B9" w:rsidRPr="00033BBB" w:rsidRDefault="008C52B9" w:rsidP="008C52B9">
            <w:pPr>
              <w:widowControl/>
              <w:spacing w:line="240" w:lineRule="auto"/>
              <w:jc w:val="center"/>
              <w:rPr>
                <w:rFonts w:eastAsia="等线" w:cs="Times New Roman"/>
                <w:color w:val="FF0000"/>
                <w:kern w:val="0"/>
                <w:szCs w:val="24"/>
              </w:rPr>
            </w:pPr>
            <w:r w:rsidRPr="00F80933">
              <w:t>GP2</w:t>
            </w:r>
          </w:p>
        </w:tc>
      </w:tr>
      <w:tr w:rsidR="008C52B9" w:rsidRPr="00FA00CB" w14:paraId="3D77ABF1" w14:textId="77777777" w:rsidTr="008C52B9">
        <w:trPr>
          <w:trHeight w:val="278"/>
        </w:trPr>
        <w:tc>
          <w:tcPr>
            <w:tcW w:w="906" w:type="pct"/>
            <w:shd w:val="clear" w:color="auto" w:fill="auto"/>
            <w:noWrap/>
            <w:hideMark/>
          </w:tcPr>
          <w:p w14:paraId="2217C35D" w14:textId="66F3F0C6" w:rsidR="008C52B9" w:rsidRPr="00033BBB" w:rsidRDefault="008C52B9" w:rsidP="008C52B9">
            <w:pPr>
              <w:widowControl/>
              <w:spacing w:line="240" w:lineRule="auto"/>
              <w:jc w:val="center"/>
              <w:rPr>
                <w:rFonts w:eastAsia="等线" w:cs="Times New Roman"/>
                <w:color w:val="FF0000"/>
                <w:kern w:val="0"/>
                <w:szCs w:val="24"/>
              </w:rPr>
            </w:pPr>
            <w:r w:rsidRPr="00F80933">
              <w:t>S100A9</w:t>
            </w:r>
          </w:p>
        </w:tc>
        <w:tc>
          <w:tcPr>
            <w:tcW w:w="1328" w:type="pct"/>
            <w:shd w:val="clear" w:color="auto" w:fill="auto"/>
            <w:noWrap/>
            <w:hideMark/>
          </w:tcPr>
          <w:p w14:paraId="04AE911E" w14:textId="47B5F0DE" w:rsidR="008C52B9" w:rsidRPr="00033BBB" w:rsidRDefault="008C52B9" w:rsidP="008C52B9">
            <w:pPr>
              <w:widowControl/>
              <w:spacing w:line="240" w:lineRule="auto"/>
              <w:jc w:val="center"/>
              <w:rPr>
                <w:rFonts w:eastAsia="等线" w:cs="Times New Roman"/>
                <w:color w:val="FF0000"/>
                <w:kern w:val="0"/>
                <w:szCs w:val="24"/>
              </w:rPr>
            </w:pPr>
            <w:r w:rsidRPr="00F80933">
              <w:t>CEACAM5</w:t>
            </w:r>
          </w:p>
        </w:tc>
        <w:tc>
          <w:tcPr>
            <w:tcW w:w="911" w:type="pct"/>
            <w:shd w:val="clear" w:color="auto" w:fill="auto"/>
            <w:noWrap/>
            <w:hideMark/>
          </w:tcPr>
          <w:p w14:paraId="3801E691" w14:textId="02978C02" w:rsidR="008C52B9" w:rsidRPr="00033BBB" w:rsidRDefault="008C52B9" w:rsidP="008C52B9">
            <w:pPr>
              <w:widowControl/>
              <w:spacing w:line="240" w:lineRule="auto"/>
              <w:jc w:val="center"/>
              <w:rPr>
                <w:rFonts w:eastAsia="等线" w:cs="Times New Roman"/>
                <w:color w:val="FF0000"/>
                <w:kern w:val="0"/>
                <w:szCs w:val="24"/>
              </w:rPr>
            </w:pPr>
            <w:r w:rsidRPr="00F80933">
              <w:t>AGR3</w:t>
            </w:r>
          </w:p>
        </w:tc>
        <w:tc>
          <w:tcPr>
            <w:tcW w:w="945" w:type="pct"/>
            <w:shd w:val="clear" w:color="auto" w:fill="auto"/>
            <w:noWrap/>
            <w:hideMark/>
          </w:tcPr>
          <w:p w14:paraId="3BF72B22" w14:textId="3E73CE0E" w:rsidR="008C52B9" w:rsidRPr="00033BBB" w:rsidRDefault="008C52B9" w:rsidP="008C52B9">
            <w:pPr>
              <w:widowControl/>
              <w:spacing w:line="240" w:lineRule="auto"/>
              <w:jc w:val="center"/>
              <w:rPr>
                <w:rFonts w:eastAsia="等线" w:cs="Times New Roman"/>
                <w:color w:val="FF0000"/>
                <w:kern w:val="0"/>
                <w:szCs w:val="24"/>
              </w:rPr>
            </w:pPr>
            <w:r w:rsidRPr="00F80933">
              <w:t>AGR2</w:t>
            </w:r>
          </w:p>
        </w:tc>
        <w:tc>
          <w:tcPr>
            <w:tcW w:w="910" w:type="pct"/>
            <w:shd w:val="clear" w:color="auto" w:fill="auto"/>
            <w:noWrap/>
            <w:hideMark/>
          </w:tcPr>
          <w:p w14:paraId="143E84C1" w14:textId="5F0E7E77" w:rsidR="008C52B9" w:rsidRPr="00033BBB" w:rsidRDefault="008C52B9" w:rsidP="008C52B9">
            <w:pPr>
              <w:widowControl/>
              <w:spacing w:line="240" w:lineRule="auto"/>
              <w:jc w:val="center"/>
              <w:rPr>
                <w:rFonts w:eastAsia="等线" w:cs="Times New Roman"/>
                <w:color w:val="FF0000"/>
                <w:kern w:val="0"/>
                <w:szCs w:val="24"/>
              </w:rPr>
            </w:pPr>
            <w:r w:rsidRPr="00F80933">
              <w:t>MIA</w:t>
            </w:r>
          </w:p>
        </w:tc>
      </w:tr>
      <w:tr w:rsidR="008C52B9" w:rsidRPr="00FA00CB" w14:paraId="057C7E16" w14:textId="77777777" w:rsidTr="008C52B9">
        <w:trPr>
          <w:trHeight w:val="278"/>
        </w:trPr>
        <w:tc>
          <w:tcPr>
            <w:tcW w:w="906" w:type="pct"/>
            <w:shd w:val="clear" w:color="auto" w:fill="auto"/>
            <w:noWrap/>
            <w:hideMark/>
          </w:tcPr>
          <w:p w14:paraId="330C0F7F" w14:textId="5F13D17B" w:rsidR="008C52B9" w:rsidRPr="00033BBB" w:rsidRDefault="008C52B9" w:rsidP="008C52B9">
            <w:pPr>
              <w:widowControl/>
              <w:spacing w:line="240" w:lineRule="auto"/>
              <w:jc w:val="center"/>
              <w:rPr>
                <w:rFonts w:eastAsia="等线" w:cs="Times New Roman"/>
                <w:color w:val="FF0000"/>
                <w:kern w:val="0"/>
                <w:szCs w:val="24"/>
              </w:rPr>
            </w:pPr>
            <w:r w:rsidRPr="00F80933">
              <w:t>LBP</w:t>
            </w:r>
          </w:p>
        </w:tc>
        <w:tc>
          <w:tcPr>
            <w:tcW w:w="1328" w:type="pct"/>
            <w:shd w:val="clear" w:color="auto" w:fill="auto"/>
            <w:noWrap/>
            <w:hideMark/>
          </w:tcPr>
          <w:p w14:paraId="70BB57E5" w14:textId="5126E60F" w:rsidR="008C52B9" w:rsidRPr="00033BBB" w:rsidRDefault="008C52B9" w:rsidP="008C52B9">
            <w:pPr>
              <w:widowControl/>
              <w:spacing w:line="240" w:lineRule="auto"/>
              <w:jc w:val="center"/>
              <w:rPr>
                <w:rFonts w:eastAsia="等线" w:cs="Times New Roman"/>
                <w:color w:val="FF0000"/>
                <w:kern w:val="0"/>
                <w:szCs w:val="24"/>
              </w:rPr>
            </w:pPr>
            <w:r w:rsidRPr="00F80933">
              <w:t>PPP2R2C</w:t>
            </w:r>
          </w:p>
        </w:tc>
        <w:tc>
          <w:tcPr>
            <w:tcW w:w="911" w:type="pct"/>
            <w:shd w:val="clear" w:color="auto" w:fill="auto"/>
            <w:noWrap/>
            <w:hideMark/>
          </w:tcPr>
          <w:p w14:paraId="5E27E772" w14:textId="3624193F" w:rsidR="008C52B9" w:rsidRPr="00033BBB" w:rsidRDefault="008C52B9" w:rsidP="008C52B9">
            <w:pPr>
              <w:widowControl/>
              <w:spacing w:line="240" w:lineRule="auto"/>
              <w:jc w:val="center"/>
              <w:rPr>
                <w:rFonts w:eastAsia="等线" w:cs="Times New Roman"/>
                <w:color w:val="FF0000"/>
                <w:kern w:val="0"/>
                <w:szCs w:val="24"/>
              </w:rPr>
            </w:pPr>
            <w:r w:rsidRPr="00F80933">
              <w:t>HMGCS2</w:t>
            </w:r>
          </w:p>
        </w:tc>
        <w:tc>
          <w:tcPr>
            <w:tcW w:w="945" w:type="pct"/>
            <w:shd w:val="clear" w:color="auto" w:fill="auto"/>
            <w:noWrap/>
            <w:hideMark/>
          </w:tcPr>
          <w:p w14:paraId="3BE6F8F9" w14:textId="0F668721" w:rsidR="008C52B9" w:rsidRPr="00033BBB" w:rsidRDefault="008C52B9" w:rsidP="008C52B9">
            <w:pPr>
              <w:widowControl/>
              <w:spacing w:line="240" w:lineRule="auto"/>
              <w:jc w:val="center"/>
              <w:rPr>
                <w:rFonts w:eastAsia="等线" w:cs="Times New Roman"/>
                <w:color w:val="FF0000"/>
                <w:kern w:val="0"/>
                <w:szCs w:val="24"/>
              </w:rPr>
            </w:pPr>
            <w:r w:rsidRPr="00F80933">
              <w:t>FSIP1</w:t>
            </w:r>
          </w:p>
        </w:tc>
        <w:tc>
          <w:tcPr>
            <w:tcW w:w="910" w:type="pct"/>
            <w:shd w:val="clear" w:color="auto" w:fill="auto"/>
            <w:noWrap/>
            <w:hideMark/>
          </w:tcPr>
          <w:p w14:paraId="26EA4C43" w14:textId="0F4DACA2" w:rsidR="008C52B9" w:rsidRPr="00033BBB" w:rsidRDefault="008C52B9" w:rsidP="008C52B9">
            <w:pPr>
              <w:widowControl/>
              <w:spacing w:line="240" w:lineRule="auto"/>
              <w:jc w:val="center"/>
              <w:rPr>
                <w:rFonts w:eastAsia="等线" w:cs="Times New Roman"/>
                <w:color w:val="FF0000"/>
                <w:kern w:val="0"/>
                <w:szCs w:val="24"/>
              </w:rPr>
            </w:pPr>
            <w:r w:rsidRPr="00F80933">
              <w:t>C4orf7</w:t>
            </w:r>
          </w:p>
        </w:tc>
      </w:tr>
      <w:tr w:rsidR="008C52B9" w:rsidRPr="00FA00CB" w14:paraId="26C1E86A" w14:textId="77777777" w:rsidTr="008C52B9">
        <w:trPr>
          <w:trHeight w:val="278"/>
        </w:trPr>
        <w:tc>
          <w:tcPr>
            <w:tcW w:w="906" w:type="pct"/>
            <w:shd w:val="clear" w:color="auto" w:fill="auto"/>
            <w:noWrap/>
            <w:hideMark/>
          </w:tcPr>
          <w:p w14:paraId="13FDBA02" w14:textId="24D5C39A" w:rsidR="008C52B9" w:rsidRPr="00033BBB" w:rsidRDefault="008C52B9" w:rsidP="008C52B9">
            <w:pPr>
              <w:widowControl/>
              <w:spacing w:line="240" w:lineRule="auto"/>
              <w:jc w:val="center"/>
              <w:rPr>
                <w:rFonts w:eastAsia="等线" w:cs="Times New Roman"/>
                <w:color w:val="FF0000"/>
                <w:kern w:val="0"/>
                <w:szCs w:val="24"/>
              </w:rPr>
            </w:pPr>
            <w:r w:rsidRPr="00F80933">
              <w:t>CASP14</w:t>
            </w:r>
          </w:p>
        </w:tc>
        <w:tc>
          <w:tcPr>
            <w:tcW w:w="1328" w:type="pct"/>
            <w:shd w:val="clear" w:color="auto" w:fill="auto"/>
            <w:noWrap/>
            <w:hideMark/>
          </w:tcPr>
          <w:p w14:paraId="07D5920E" w14:textId="05476F4D" w:rsidR="008C52B9" w:rsidRPr="00033BBB" w:rsidRDefault="008C52B9" w:rsidP="008C52B9">
            <w:pPr>
              <w:widowControl/>
              <w:spacing w:line="240" w:lineRule="auto"/>
              <w:jc w:val="center"/>
              <w:rPr>
                <w:rFonts w:eastAsia="等线" w:cs="Times New Roman"/>
                <w:color w:val="FF0000"/>
                <w:kern w:val="0"/>
                <w:szCs w:val="24"/>
              </w:rPr>
            </w:pPr>
            <w:r w:rsidRPr="00F80933">
              <w:t>VSTM2A</w:t>
            </w:r>
          </w:p>
        </w:tc>
        <w:tc>
          <w:tcPr>
            <w:tcW w:w="911" w:type="pct"/>
            <w:shd w:val="clear" w:color="auto" w:fill="auto"/>
            <w:noWrap/>
            <w:hideMark/>
          </w:tcPr>
          <w:p w14:paraId="2750E6D3" w14:textId="3DD86AE6" w:rsidR="008C52B9" w:rsidRPr="00033BBB" w:rsidRDefault="008C52B9" w:rsidP="008C52B9">
            <w:pPr>
              <w:widowControl/>
              <w:spacing w:line="240" w:lineRule="auto"/>
              <w:jc w:val="center"/>
              <w:rPr>
                <w:rFonts w:eastAsia="等线" w:cs="Times New Roman"/>
                <w:color w:val="FF0000"/>
                <w:kern w:val="0"/>
                <w:szCs w:val="24"/>
              </w:rPr>
            </w:pPr>
            <w:r w:rsidRPr="00F80933">
              <w:t>PGR</w:t>
            </w:r>
          </w:p>
        </w:tc>
        <w:tc>
          <w:tcPr>
            <w:tcW w:w="945" w:type="pct"/>
            <w:shd w:val="clear" w:color="auto" w:fill="auto"/>
            <w:noWrap/>
            <w:hideMark/>
          </w:tcPr>
          <w:p w14:paraId="65B3E7EB" w14:textId="6D6B50C2" w:rsidR="008C52B9" w:rsidRPr="00033BBB" w:rsidRDefault="008C52B9" w:rsidP="008C52B9">
            <w:pPr>
              <w:widowControl/>
              <w:spacing w:line="240" w:lineRule="auto"/>
              <w:jc w:val="center"/>
              <w:rPr>
                <w:rFonts w:eastAsia="等线" w:cs="Times New Roman"/>
                <w:color w:val="FF0000"/>
                <w:kern w:val="0"/>
                <w:szCs w:val="24"/>
              </w:rPr>
            </w:pPr>
            <w:r w:rsidRPr="00F80933">
              <w:t>LPPR3</w:t>
            </w:r>
          </w:p>
        </w:tc>
        <w:tc>
          <w:tcPr>
            <w:tcW w:w="910" w:type="pct"/>
            <w:shd w:val="clear" w:color="auto" w:fill="auto"/>
            <w:noWrap/>
            <w:hideMark/>
          </w:tcPr>
          <w:p w14:paraId="41D51636" w14:textId="06B5F547" w:rsidR="008C52B9" w:rsidRPr="00033BBB" w:rsidRDefault="008C52B9" w:rsidP="008C52B9">
            <w:pPr>
              <w:widowControl/>
              <w:spacing w:line="240" w:lineRule="auto"/>
              <w:jc w:val="center"/>
              <w:rPr>
                <w:rFonts w:eastAsia="等线" w:cs="Times New Roman"/>
                <w:color w:val="FF0000"/>
                <w:kern w:val="0"/>
                <w:szCs w:val="24"/>
              </w:rPr>
            </w:pPr>
            <w:r w:rsidRPr="00F80933">
              <w:t>FABP7</w:t>
            </w:r>
          </w:p>
        </w:tc>
      </w:tr>
      <w:tr w:rsidR="008C52B9" w:rsidRPr="00FA00CB" w14:paraId="7CC93C6D" w14:textId="77777777" w:rsidTr="008C52B9">
        <w:trPr>
          <w:trHeight w:val="278"/>
        </w:trPr>
        <w:tc>
          <w:tcPr>
            <w:tcW w:w="906" w:type="pct"/>
            <w:shd w:val="clear" w:color="auto" w:fill="auto"/>
            <w:noWrap/>
            <w:hideMark/>
          </w:tcPr>
          <w:p w14:paraId="77FDF954" w14:textId="50E0ADBA" w:rsidR="008C52B9" w:rsidRPr="00033BBB" w:rsidRDefault="008C52B9" w:rsidP="008C52B9">
            <w:pPr>
              <w:widowControl/>
              <w:spacing w:line="240" w:lineRule="auto"/>
              <w:jc w:val="center"/>
              <w:rPr>
                <w:rFonts w:eastAsia="等线" w:cs="Times New Roman"/>
                <w:color w:val="FF0000"/>
                <w:kern w:val="0"/>
                <w:szCs w:val="24"/>
              </w:rPr>
            </w:pPr>
            <w:r w:rsidRPr="00F80933">
              <w:t>S100A7</w:t>
            </w:r>
          </w:p>
        </w:tc>
        <w:tc>
          <w:tcPr>
            <w:tcW w:w="1328" w:type="pct"/>
            <w:shd w:val="clear" w:color="auto" w:fill="auto"/>
            <w:noWrap/>
            <w:hideMark/>
          </w:tcPr>
          <w:p w14:paraId="65530F03" w14:textId="78A0EAC0" w:rsidR="008C52B9" w:rsidRPr="00033BBB" w:rsidRDefault="008C52B9" w:rsidP="008C52B9">
            <w:pPr>
              <w:widowControl/>
              <w:spacing w:line="240" w:lineRule="auto"/>
              <w:jc w:val="center"/>
              <w:rPr>
                <w:rFonts w:eastAsia="等线" w:cs="Times New Roman"/>
                <w:color w:val="FF0000"/>
                <w:kern w:val="0"/>
                <w:szCs w:val="24"/>
              </w:rPr>
            </w:pPr>
            <w:r w:rsidRPr="00F80933">
              <w:t>CACNA1H</w:t>
            </w:r>
          </w:p>
        </w:tc>
        <w:tc>
          <w:tcPr>
            <w:tcW w:w="911" w:type="pct"/>
            <w:shd w:val="clear" w:color="auto" w:fill="auto"/>
            <w:noWrap/>
            <w:hideMark/>
          </w:tcPr>
          <w:p w14:paraId="3E73DDE7" w14:textId="4681C448" w:rsidR="008C52B9" w:rsidRPr="00033BBB" w:rsidRDefault="008C52B9" w:rsidP="008C52B9">
            <w:pPr>
              <w:widowControl/>
              <w:spacing w:line="240" w:lineRule="auto"/>
              <w:jc w:val="center"/>
              <w:rPr>
                <w:rFonts w:eastAsia="等线" w:cs="Times New Roman"/>
                <w:color w:val="FF0000"/>
                <w:kern w:val="0"/>
                <w:szCs w:val="24"/>
              </w:rPr>
            </w:pPr>
            <w:r w:rsidRPr="00F80933">
              <w:t>SCGB2A2</w:t>
            </w:r>
          </w:p>
        </w:tc>
        <w:tc>
          <w:tcPr>
            <w:tcW w:w="945" w:type="pct"/>
            <w:shd w:val="clear" w:color="auto" w:fill="auto"/>
            <w:noWrap/>
            <w:hideMark/>
          </w:tcPr>
          <w:p w14:paraId="7E14AB66" w14:textId="58FCD58B" w:rsidR="008C52B9" w:rsidRPr="00033BBB" w:rsidRDefault="008C52B9" w:rsidP="008C52B9">
            <w:pPr>
              <w:widowControl/>
              <w:spacing w:line="240" w:lineRule="auto"/>
              <w:jc w:val="center"/>
              <w:rPr>
                <w:rFonts w:eastAsia="等线" w:cs="Times New Roman"/>
                <w:color w:val="FF0000"/>
                <w:kern w:val="0"/>
                <w:szCs w:val="24"/>
              </w:rPr>
            </w:pPr>
            <w:r w:rsidRPr="00F80933">
              <w:t>TMPRSS6</w:t>
            </w:r>
          </w:p>
        </w:tc>
        <w:tc>
          <w:tcPr>
            <w:tcW w:w="910" w:type="pct"/>
            <w:shd w:val="clear" w:color="auto" w:fill="auto"/>
            <w:noWrap/>
            <w:hideMark/>
          </w:tcPr>
          <w:p w14:paraId="7A006901" w14:textId="69B75EDC" w:rsidR="008C52B9" w:rsidRPr="00033BBB" w:rsidRDefault="008C52B9" w:rsidP="008C52B9">
            <w:pPr>
              <w:widowControl/>
              <w:spacing w:line="240" w:lineRule="auto"/>
              <w:jc w:val="center"/>
              <w:rPr>
                <w:rFonts w:eastAsia="等线" w:cs="Times New Roman"/>
                <w:color w:val="FF0000"/>
                <w:kern w:val="0"/>
                <w:szCs w:val="24"/>
              </w:rPr>
            </w:pPr>
            <w:r w:rsidRPr="00F80933">
              <w:t>ROPN1B</w:t>
            </w:r>
          </w:p>
        </w:tc>
      </w:tr>
      <w:tr w:rsidR="008C52B9" w:rsidRPr="00FA00CB" w14:paraId="67E09459" w14:textId="77777777" w:rsidTr="008C52B9">
        <w:trPr>
          <w:trHeight w:val="278"/>
        </w:trPr>
        <w:tc>
          <w:tcPr>
            <w:tcW w:w="906" w:type="pct"/>
            <w:shd w:val="clear" w:color="auto" w:fill="auto"/>
            <w:noWrap/>
            <w:hideMark/>
          </w:tcPr>
          <w:p w14:paraId="4F20258C" w14:textId="4DE5A679" w:rsidR="008C52B9" w:rsidRPr="00033BBB" w:rsidRDefault="008C52B9" w:rsidP="008C52B9">
            <w:pPr>
              <w:widowControl/>
              <w:spacing w:line="240" w:lineRule="auto"/>
              <w:jc w:val="center"/>
              <w:rPr>
                <w:rFonts w:eastAsia="等线" w:cs="Times New Roman"/>
                <w:color w:val="FF0000"/>
                <w:kern w:val="0"/>
                <w:szCs w:val="24"/>
              </w:rPr>
            </w:pPr>
            <w:r w:rsidRPr="00F80933">
              <w:t>GLYATL2</w:t>
            </w:r>
          </w:p>
        </w:tc>
        <w:tc>
          <w:tcPr>
            <w:tcW w:w="1328" w:type="pct"/>
            <w:shd w:val="clear" w:color="auto" w:fill="auto"/>
            <w:noWrap/>
            <w:hideMark/>
          </w:tcPr>
          <w:p w14:paraId="1F4D40C1" w14:textId="1EBC9B13" w:rsidR="008C52B9" w:rsidRPr="00033BBB" w:rsidRDefault="008C52B9" w:rsidP="008C52B9">
            <w:pPr>
              <w:widowControl/>
              <w:spacing w:line="240" w:lineRule="auto"/>
              <w:jc w:val="center"/>
              <w:rPr>
                <w:rFonts w:eastAsia="等线" w:cs="Times New Roman"/>
                <w:color w:val="FF0000"/>
                <w:kern w:val="0"/>
                <w:szCs w:val="24"/>
              </w:rPr>
            </w:pPr>
            <w:r w:rsidRPr="00F80933">
              <w:t>EEF1A2</w:t>
            </w:r>
          </w:p>
        </w:tc>
        <w:tc>
          <w:tcPr>
            <w:tcW w:w="911" w:type="pct"/>
            <w:shd w:val="clear" w:color="auto" w:fill="auto"/>
            <w:noWrap/>
            <w:hideMark/>
          </w:tcPr>
          <w:p w14:paraId="71B9FE3B" w14:textId="47834214" w:rsidR="008C52B9" w:rsidRPr="00033BBB" w:rsidRDefault="008C52B9" w:rsidP="008C52B9">
            <w:pPr>
              <w:widowControl/>
              <w:spacing w:line="240" w:lineRule="auto"/>
              <w:jc w:val="center"/>
              <w:rPr>
                <w:rFonts w:eastAsia="等线" w:cs="Times New Roman"/>
                <w:color w:val="FF0000"/>
                <w:kern w:val="0"/>
                <w:szCs w:val="24"/>
              </w:rPr>
            </w:pPr>
            <w:r w:rsidRPr="00F80933">
              <w:t>PIP</w:t>
            </w:r>
          </w:p>
        </w:tc>
        <w:tc>
          <w:tcPr>
            <w:tcW w:w="945" w:type="pct"/>
            <w:shd w:val="clear" w:color="auto" w:fill="auto"/>
            <w:noWrap/>
            <w:hideMark/>
          </w:tcPr>
          <w:p w14:paraId="075B20A3" w14:textId="1541CAF3" w:rsidR="008C52B9" w:rsidRPr="00033BBB" w:rsidRDefault="008C52B9" w:rsidP="008C52B9">
            <w:pPr>
              <w:widowControl/>
              <w:spacing w:line="240" w:lineRule="auto"/>
              <w:jc w:val="center"/>
              <w:rPr>
                <w:rFonts w:eastAsia="等线" w:cs="Times New Roman"/>
                <w:color w:val="FF0000"/>
                <w:kern w:val="0"/>
                <w:szCs w:val="24"/>
              </w:rPr>
            </w:pPr>
            <w:r w:rsidRPr="00F80933">
              <w:t>NEURL</w:t>
            </w:r>
          </w:p>
        </w:tc>
        <w:tc>
          <w:tcPr>
            <w:tcW w:w="910" w:type="pct"/>
            <w:shd w:val="clear" w:color="auto" w:fill="auto"/>
            <w:noWrap/>
            <w:hideMark/>
          </w:tcPr>
          <w:p w14:paraId="4DFFC2CA" w14:textId="4129C8FD" w:rsidR="008C52B9" w:rsidRPr="00033BBB" w:rsidRDefault="008C52B9" w:rsidP="008C52B9">
            <w:pPr>
              <w:widowControl/>
              <w:spacing w:line="240" w:lineRule="auto"/>
              <w:jc w:val="center"/>
              <w:rPr>
                <w:rFonts w:eastAsia="等线" w:cs="Times New Roman"/>
                <w:color w:val="FF0000"/>
                <w:kern w:val="0"/>
                <w:szCs w:val="24"/>
              </w:rPr>
            </w:pPr>
            <w:r w:rsidRPr="00F80933">
              <w:t>MSLN</w:t>
            </w:r>
          </w:p>
        </w:tc>
      </w:tr>
      <w:tr w:rsidR="008C52B9" w:rsidRPr="00FA00CB" w14:paraId="139E4484" w14:textId="77777777" w:rsidTr="008C52B9">
        <w:trPr>
          <w:trHeight w:val="278"/>
        </w:trPr>
        <w:tc>
          <w:tcPr>
            <w:tcW w:w="906" w:type="pct"/>
            <w:shd w:val="clear" w:color="auto" w:fill="auto"/>
            <w:noWrap/>
            <w:hideMark/>
          </w:tcPr>
          <w:p w14:paraId="2DA819C9" w14:textId="414A27AE" w:rsidR="008C52B9" w:rsidRPr="00033BBB" w:rsidRDefault="008C52B9" w:rsidP="008C52B9">
            <w:pPr>
              <w:widowControl/>
              <w:spacing w:line="240" w:lineRule="auto"/>
              <w:jc w:val="center"/>
              <w:rPr>
                <w:rFonts w:eastAsia="等线" w:cs="Times New Roman"/>
                <w:color w:val="FF0000"/>
                <w:kern w:val="0"/>
                <w:szCs w:val="24"/>
              </w:rPr>
            </w:pPr>
            <w:r w:rsidRPr="00F80933">
              <w:t>S100A8</w:t>
            </w:r>
          </w:p>
        </w:tc>
        <w:tc>
          <w:tcPr>
            <w:tcW w:w="1328" w:type="pct"/>
            <w:shd w:val="clear" w:color="auto" w:fill="auto"/>
            <w:noWrap/>
            <w:hideMark/>
          </w:tcPr>
          <w:p w14:paraId="24F20CBD" w14:textId="58E90D77" w:rsidR="008C52B9" w:rsidRPr="00033BBB" w:rsidRDefault="008C52B9" w:rsidP="008C52B9">
            <w:pPr>
              <w:widowControl/>
              <w:spacing w:line="240" w:lineRule="auto"/>
              <w:jc w:val="center"/>
              <w:rPr>
                <w:rFonts w:eastAsia="等线" w:cs="Times New Roman"/>
                <w:color w:val="FF0000"/>
                <w:kern w:val="0"/>
                <w:szCs w:val="24"/>
              </w:rPr>
            </w:pPr>
            <w:r w:rsidRPr="00F80933">
              <w:t>CPB1</w:t>
            </w:r>
          </w:p>
        </w:tc>
        <w:tc>
          <w:tcPr>
            <w:tcW w:w="911" w:type="pct"/>
            <w:shd w:val="clear" w:color="auto" w:fill="auto"/>
            <w:noWrap/>
            <w:hideMark/>
          </w:tcPr>
          <w:p w14:paraId="74DF6488" w14:textId="14BA8118" w:rsidR="008C52B9" w:rsidRPr="00033BBB" w:rsidRDefault="008C52B9" w:rsidP="008C52B9">
            <w:pPr>
              <w:widowControl/>
              <w:spacing w:line="240" w:lineRule="auto"/>
              <w:jc w:val="center"/>
              <w:rPr>
                <w:rFonts w:eastAsia="等线" w:cs="Times New Roman"/>
                <w:color w:val="FF0000"/>
                <w:kern w:val="0"/>
                <w:szCs w:val="24"/>
              </w:rPr>
            </w:pPr>
            <w:r w:rsidRPr="00F80933">
              <w:t>NEK10</w:t>
            </w:r>
          </w:p>
        </w:tc>
        <w:tc>
          <w:tcPr>
            <w:tcW w:w="945" w:type="pct"/>
            <w:shd w:val="clear" w:color="auto" w:fill="auto"/>
            <w:noWrap/>
            <w:hideMark/>
          </w:tcPr>
          <w:p w14:paraId="3920A640" w14:textId="10844565" w:rsidR="008C52B9" w:rsidRPr="00033BBB" w:rsidRDefault="008C52B9" w:rsidP="008C52B9">
            <w:pPr>
              <w:widowControl/>
              <w:spacing w:line="240" w:lineRule="auto"/>
              <w:jc w:val="center"/>
              <w:rPr>
                <w:rFonts w:eastAsia="等线" w:cs="Times New Roman"/>
                <w:color w:val="FF0000"/>
                <w:kern w:val="0"/>
                <w:szCs w:val="24"/>
              </w:rPr>
            </w:pPr>
            <w:r w:rsidRPr="00F80933">
              <w:t>BMPR1B</w:t>
            </w:r>
          </w:p>
        </w:tc>
        <w:tc>
          <w:tcPr>
            <w:tcW w:w="910" w:type="pct"/>
            <w:shd w:val="clear" w:color="auto" w:fill="auto"/>
            <w:noWrap/>
            <w:hideMark/>
          </w:tcPr>
          <w:p w14:paraId="3496AE02" w14:textId="2E3DFFA0" w:rsidR="008C52B9" w:rsidRPr="00033BBB" w:rsidRDefault="008C52B9" w:rsidP="008C52B9">
            <w:pPr>
              <w:widowControl/>
              <w:spacing w:line="240" w:lineRule="auto"/>
              <w:jc w:val="center"/>
              <w:rPr>
                <w:rFonts w:eastAsia="等线" w:cs="Times New Roman"/>
                <w:color w:val="FF0000"/>
                <w:kern w:val="0"/>
                <w:szCs w:val="24"/>
              </w:rPr>
            </w:pPr>
            <w:r w:rsidRPr="00F80933">
              <w:t>KRT16</w:t>
            </w:r>
          </w:p>
        </w:tc>
      </w:tr>
      <w:tr w:rsidR="008C52B9" w:rsidRPr="00FA00CB" w14:paraId="0FCFF0E7" w14:textId="77777777" w:rsidTr="008C52B9">
        <w:trPr>
          <w:trHeight w:val="278"/>
        </w:trPr>
        <w:tc>
          <w:tcPr>
            <w:tcW w:w="906" w:type="pct"/>
            <w:shd w:val="clear" w:color="auto" w:fill="auto"/>
            <w:noWrap/>
            <w:hideMark/>
          </w:tcPr>
          <w:p w14:paraId="39B741DD" w14:textId="40485C45" w:rsidR="008C52B9" w:rsidRPr="00033BBB" w:rsidRDefault="008C52B9" w:rsidP="008C52B9">
            <w:pPr>
              <w:widowControl/>
              <w:spacing w:line="240" w:lineRule="auto"/>
              <w:jc w:val="center"/>
              <w:rPr>
                <w:rFonts w:eastAsia="等线" w:cs="Times New Roman"/>
                <w:color w:val="FF0000"/>
                <w:kern w:val="0"/>
                <w:szCs w:val="24"/>
              </w:rPr>
            </w:pPr>
            <w:r w:rsidRPr="00F80933">
              <w:t>C2orf54</w:t>
            </w:r>
          </w:p>
        </w:tc>
        <w:tc>
          <w:tcPr>
            <w:tcW w:w="1328" w:type="pct"/>
            <w:shd w:val="clear" w:color="auto" w:fill="auto"/>
            <w:noWrap/>
            <w:hideMark/>
          </w:tcPr>
          <w:p w14:paraId="466680D2" w14:textId="6C168659" w:rsidR="008C52B9" w:rsidRPr="00033BBB" w:rsidRDefault="008C52B9" w:rsidP="008C52B9">
            <w:pPr>
              <w:widowControl/>
              <w:spacing w:line="240" w:lineRule="auto"/>
              <w:jc w:val="center"/>
              <w:rPr>
                <w:rFonts w:eastAsia="等线" w:cs="Times New Roman"/>
                <w:color w:val="FF0000"/>
                <w:kern w:val="0"/>
                <w:szCs w:val="24"/>
              </w:rPr>
            </w:pPr>
            <w:r w:rsidRPr="00F80933">
              <w:t>HS6ST3</w:t>
            </w:r>
          </w:p>
        </w:tc>
        <w:tc>
          <w:tcPr>
            <w:tcW w:w="911" w:type="pct"/>
            <w:shd w:val="clear" w:color="auto" w:fill="auto"/>
            <w:noWrap/>
            <w:hideMark/>
          </w:tcPr>
          <w:p w14:paraId="6568C158" w14:textId="5302E550" w:rsidR="008C52B9" w:rsidRPr="00033BBB" w:rsidRDefault="008C52B9" w:rsidP="008C52B9">
            <w:pPr>
              <w:widowControl/>
              <w:spacing w:line="240" w:lineRule="auto"/>
              <w:jc w:val="center"/>
              <w:rPr>
                <w:rFonts w:eastAsia="等线" w:cs="Times New Roman"/>
                <w:color w:val="FF0000"/>
                <w:kern w:val="0"/>
                <w:szCs w:val="24"/>
              </w:rPr>
            </w:pPr>
            <w:r w:rsidRPr="00F80933">
              <w:t>TFF1</w:t>
            </w:r>
          </w:p>
        </w:tc>
        <w:tc>
          <w:tcPr>
            <w:tcW w:w="945" w:type="pct"/>
            <w:shd w:val="clear" w:color="auto" w:fill="auto"/>
            <w:noWrap/>
            <w:hideMark/>
          </w:tcPr>
          <w:p w14:paraId="7ECE2AA0" w14:textId="4DF11EDB" w:rsidR="008C52B9" w:rsidRPr="00033BBB" w:rsidRDefault="008C52B9" w:rsidP="008C52B9">
            <w:pPr>
              <w:widowControl/>
              <w:spacing w:line="240" w:lineRule="auto"/>
              <w:jc w:val="center"/>
              <w:rPr>
                <w:rFonts w:eastAsia="等线" w:cs="Times New Roman"/>
                <w:color w:val="FF0000"/>
                <w:kern w:val="0"/>
                <w:szCs w:val="24"/>
              </w:rPr>
            </w:pPr>
            <w:r w:rsidRPr="00F80933">
              <w:t>NKAIN1</w:t>
            </w:r>
          </w:p>
        </w:tc>
        <w:tc>
          <w:tcPr>
            <w:tcW w:w="910" w:type="pct"/>
            <w:shd w:val="clear" w:color="auto" w:fill="auto"/>
            <w:noWrap/>
            <w:hideMark/>
          </w:tcPr>
          <w:p w14:paraId="46463E46" w14:textId="5C9C846B" w:rsidR="008C52B9" w:rsidRPr="00033BBB" w:rsidRDefault="008C52B9" w:rsidP="008C52B9">
            <w:pPr>
              <w:widowControl/>
              <w:spacing w:line="240" w:lineRule="auto"/>
              <w:jc w:val="center"/>
              <w:rPr>
                <w:rFonts w:eastAsia="等线" w:cs="Times New Roman"/>
                <w:color w:val="FF0000"/>
                <w:kern w:val="0"/>
                <w:szCs w:val="24"/>
              </w:rPr>
            </w:pPr>
            <w:r w:rsidRPr="00F80933">
              <w:t>HORMAD1</w:t>
            </w:r>
          </w:p>
        </w:tc>
      </w:tr>
      <w:tr w:rsidR="008C52B9" w:rsidRPr="00FA00CB" w14:paraId="066F78BE" w14:textId="77777777" w:rsidTr="008C52B9">
        <w:trPr>
          <w:trHeight w:val="278"/>
        </w:trPr>
        <w:tc>
          <w:tcPr>
            <w:tcW w:w="906" w:type="pct"/>
            <w:shd w:val="clear" w:color="auto" w:fill="auto"/>
            <w:noWrap/>
            <w:hideMark/>
          </w:tcPr>
          <w:p w14:paraId="37598FDB" w14:textId="025849F4" w:rsidR="008C52B9" w:rsidRPr="00033BBB" w:rsidRDefault="008C52B9" w:rsidP="008C52B9">
            <w:pPr>
              <w:widowControl/>
              <w:spacing w:line="240" w:lineRule="auto"/>
              <w:jc w:val="center"/>
              <w:rPr>
                <w:rFonts w:eastAsia="等线" w:cs="Times New Roman"/>
                <w:color w:val="FF0000"/>
                <w:kern w:val="0"/>
                <w:szCs w:val="24"/>
              </w:rPr>
            </w:pPr>
            <w:r w:rsidRPr="00F80933">
              <w:t>TDRD1</w:t>
            </w:r>
          </w:p>
        </w:tc>
        <w:tc>
          <w:tcPr>
            <w:tcW w:w="1328" w:type="pct"/>
            <w:shd w:val="clear" w:color="auto" w:fill="auto"/>
            <w:noWrap/>
            <w:hideMark/>
          </w:tcPr>
          <w:p w14:paraId="01F09868" w14:textId="45D2B1C4" w:rsidR="008C52B9" w:rsidRPr="00033BBB" w:rsidRDefault="008C52B9" w:rsidP="008C52B9">
            <w:pPr>
              <w:widowControl/>
              <w:spacing w:line="240" w:lineRule="auto"/>
              <w:jc w:val="center"/>
              <w:rPr>
                <w:rFonts w:eastAsia="等线" w:cs="Times New Roman"/>
                <w:color w:val="FF0000"/>
                <w:kern w:val="0"/>
                <w:szCs w:val="24"/>
              </w:rPr>
            </w:pPr>
            <w:r w:rsidRPr="00F80933">
              <w:t>CPLX2</w:t>
            </w:r>
          </w:p>
        </w:tc>
        <w:tc>
          <w:tcPr>
            <w:tcW w:w="911" w:type="pct"/>
            <w:shd w:val="clear" w:color="auto" w:fill="auto"/>
            <w:noWrap/>
            <w:hideMark/>
          </w:tcPr>
          <w:p w14:paraId="06138B14" w14:textId="2BFDC548" w:rsidR="008C52B9" w:rsidRPr="00033BBB" w:rsidRDefault="008C52B9" w:rsidP="008C52B9">
            <w:pPr>
              <w:widowControl/>
              <w:spacing w:line="240" w:lineRule="auto"/>
              <w:jc w:val="center"/>
              <w:rPr>
                <w:rFonts w:eastAsia="等线" w:cs="Times New Roman"/>
                <w:color w:val="FF0000"/>
                <w:kern w:val="0"/>
                <w:szCs w:val="24"/>
              </w:rPr>
            </w:pPr>
            <w:r w:rsidRPr="00F80933">
              <w:t>TFAP2B</w:t>
            </w:r>
          </w:p>
        </w:tc>
        <w:tc>
          <w:tcPr>
            <w:tcW w:w="945" w:type="pct"/>
            <w:shd w:val="clear" w:color="auto" w:fill="auto"/>
            <w:noWrap/>
            <w:hideMark/>
          </w:tcPr>
          <w:p w14:paraId="36CB21B6" w14:textId="52C0626C" w:rsidR="008C52B9" w:rsidRPr="00033BBB" w:rsidRDefault="008C52B9" w:rsidP="008C52B9">
            <w:pPr>
              <w:widowControl/>
              <w:spacing w:line="240" w:lineRule="auto"/>
              <w:jc w:val="center"/>
              <w:rPr>
                <w:rFonts w:eastAsia="等线" w:cs="Times New Roman"/>
                <w:color w:val="FF0000"/>
                <w:kern w:val="0"/>
                <w:szCs w:val="24"/>
              </w:rPr>
            </w:pPr>
            <w:r w:rsidRPr="00F80933">
              <w:t>AGR3</w:t>
            </w:r>
          </w:p>
        </w:tc>
        <w:tc>
          <w:tcPr>
            <w:tcW w:w="910" w:type="pct"/>
            <w:shd w:val="clear" w:color="auto" w:fill="auto"/>
            <w:noWrap/>
            <w:hideMark/>
          </w:tcPr>
          <w:p w14:paraId="29D90A5E" w14:textId="6566E9E8" w:rsidR="008C52B9" w:rsidRPr="00033BBB" w:rsidRDefault="008C52B9" w:rsidP="008C52B9">
            <w:pPr>
              <w:widowControl/>
              <w:spacing w:line="240" w:lineRule="auto"/>
              <w:jc w:val="center"/>
              <w:rPr>
                <w:rFonts w:eastAsia="等线" w:cs="Times New Roman"/>
                <w:color w:val="FF0000"/>
                <w:kern w:val="0"/>
                <w:szCs w:val="24"/>
              </w:rPr>
            </w:pPr>
            <w:r w:rsidRPr="00F80933">
              <w:t>A2ML1</w:t>
            </w:r>
          </w:p>
        </w:tc>
      </w:tr>
      <w:tr w:rsidR="008C52B9" w:rsidRPr="00FA00CB" w14:paraId="4FBF2FAA" w14:textId="77777777" w:rsidTr="008C52B9">
        <w:trPr>
          <w:trHeight w:val="278"/>
        </w:trPr>
        <w:tc>
          <w:tcPr>
            <w:tcW w:w="906" w:type="pct"/>
            <w:shd w:val="clear" w:color="auto" w:fill="auto"/>
            <w:noWrap/>
            <w:hideMark/>
          </w:tcPr>
          <w:p w14:paraId="7D77B429" w14:textId="7D899813" w:rsidR="008C52B9" w:rsidRPr="00033BBB" w:rsidRDefault="008C52B9" w:rsidP="008C52B9">
            <w:pPr>
              <w:widowControl/>
              <w:spacing w:line="240" w:lineRule="auto"/>
              <w:jc w:val="center"/>
              <w:rPr>
                <w:rFonts w:eastAsia="等线" w:cs="Times New Roman"/>
                <w:color w:val="FF0000"/>
                <w:kern w:val="0"/>
                <w:szCs w:val="24"/>
              </w:rPr>
            </w:pPr>
            <w:r w:rsidRPr="00F80933">
              <w:t>MUCL1</w:t>
            </w:r>
          </w:p>
        </w:tc>
        <w:tc>
          <w:tcPr>
            <w:tcW w:w="1328" w:type="pct"/>
            <w:shd w:val="clear" w:color="auto" w:fill="auto"/>
            <w:noWrap/>
            <w:hideMark/>
          </w:tcPr>
          <w:p w14:paraId="7447905D" w14:textId="5754B59F" w:rsidR="008C52B9" w:rsidRPr="00033BBB" w:rsidRDefault="008C52B9" w:rsidP="008C52B9">
            <w:pPr>
              <w:widowControl/>
              <w:spacing w:line="240" w:lineRule="auto"/>
              <w:jc w:val="center"/>
              <w:rPr>
                <w:rFonts w:eastAsia="等线" w:cs="Times New Roman"/>
                <w:color w:val="FF0000"/>
                <w:kern w:val="0"/>
                <w:szCs w:val="24"/>
              </w:rPr>
            </w:pPr>
            <w:r w:rsidRPr="00F80933">
              <w:t>CYP2B7P1</w:t>
            </w:r>
          </w:p>
        </w:tc>
        <w:tc>
          <w:tcPr>
            <w:tcW w:w="911" w:type="pct"/>
            <w:shd w:val="clear" w:color="auto" w:fill="auto"/>
            <w:noWrap/>
            <w:hideMark/>
          </w:tcPr>
          <w:p w14:paraId="787A2935" w14:textId="120DDBAD" w:rsidR="008C52B9" w:rsidRPr="00033BBB" w:rsidRDefault="008C52B9" w:rsidP="008C52B9">
            <w:pPr>
              <w:widowControl/>
              <w:spacing w:line="240" w:lineRule="auto"/>
              <w:jc w:val="center"/>
              <w:rPr>
                <w:rFonts w:eastAsia="等线" w:cs="Times New Roman"/>
                <w:color w:val="FF0000"/>
                <w:kern w:val="0"/>
                <w:szCs w:val="24"/>
              </w:rPr>
            </w:pPr>
            <w:r w:rsidRPr="00F80933">
              <w:t>ANKRD30A</w:t>
            </w:r>
          </w:p>
        </w:tc>
        <w:tc>
          <w:tcPr>
            <w:tcW w:w="945" w:type="pct"/>
            <w:shd w:val="clear" w:color="auto" w:fill="auto"/>
            <w:noWrap/>
            <w:hideMark/>
          </w:tcPr>
          <w:p w14:paraId="018BC5FA" w14:textId="030F16B2" w:rsidR="008C52B9" w:rsidRPr="00033BBB" w:rsidRDefault="008C52B9" w:rsidP="008C52B9">
            <w:pPr>
              <w:widowControl/>
              <w:spacing w:line="240" w:lineRule="auto"/>
              <w:jc w:val="center"/>
              <w:rPr>
                <w:rFonts w:eastAsia="等线" w:cs="Times New Roman"/>
                <w:color w:val="FF0000"/>
                <w:kern w:val="0"/>
                <w:szCs w:val="24"/>
              </w:rPr>
            </w:pPr>
            <w:r w:rsidRPr="00F80933">
              <w:t>KCNJ3</w:t>
            </w:r>
          </w:p>
        </w:tc>
        <w:tc>
          <w:tcPr>
            <w:tcW w:w="910" w:type="pct"/>
            <w:shd w:val="clear" w:color="auto" w:fill="auto"/>
            <w:noWrap/>
            <w:hideMark/>
          </w:tcPr>
          <w:p w14:paraId="6A36B4B3" w14:textId="4479FF78" w:rsidR="008C52B9" w:rsidRPr="00033BBB" w:rsidRDefault="008C52B9" w:rsidP="008C52B9">
            <w:pPr>
              <w:widowControl/>
              <w:spacing w:line="240" w:lineRule="auto"/>
              <w:jc w:val="center"/>
              <w:rPr>
                <w:rFonts w:eastAsia="等线" w:cs="Times New Roman"/>
                <w:color w:val="FF0000"/>
                <w:kern w:val="0"/>
                <w:szCs w:val="24"/>
              </w:rPr>
            </w:pPr>
            <w:r w:rsidRPr="00F80933">
              <w:t>ROPN1</w:t>
            </w:r>
          </w:p>
        </w:tc>
      </w:tr>
      <w:tr w:rsidR="008C52B9" w:rsidRPr="00FA00CB" w14:paraId="2F874430" w14:textId="77777777" w:rsidTr="008C52B9">
        <w:trPr>
          <w:trHeight w:val="278"/>
        </w:trPr>
        <w:tc>
          <w:tcPr>
            <w:tcW w:w="906" w:type="pct"/>
            <w:shd w:val="clear" w:color="auto" w:fill="auto"/>
            <w:noWrap/>
            <w:hideMark/>
          </w:tcPr>
          <w:p w14:paraId="74945CA1" w14:textId="1E151658" w:rsidR="008C52B9" w:rsidRPr="00033BBB" w:rsidRDefault="008C52B9" w:rsidP="008C52B9">
            <w:pPr>
              <w:widowControl/>
              <w:spacing w:line="240" w:lineRule="auto"/>
              <w:jc w:val="center"/>
              <w:rPr>
                <w:rFonts w:eastAsia="等线" w:cs="Times New Roman"/>
                <w:color w:val="FF0000"/>
                <w:kern w:val="0"/>
                <w:szCs w:val="24"/>
              </w:rPr>
            </w:pPr>
            <w:r w:rsidRPr="00F80933">
              <w:t>CLCA2</w:t>
            </w:r>
          </w:p>
        </w:tc>
        <w:tc>
          <w:tcPr>
            <w:tcW w:w="1328" w:type="pct"/>
            <w:shd w:val="clear" w:color="auto" w:fill="auto"/>
            <w:noWrap/>
            <w:hideMark/>
          </w:tcPr>
          <w:p w14:paraId="7AB27E73" w14:textId="685C3D8B" w:rsidR="008C52B9" w:rsidRPr="00033BBB" w:rsidRDefault="008C52B9" w:rsidP="008C52B9">
            <w:pPr>
              <w:widowControl/>
              <w:spacing w:line="240" w:lineRule="auto"/>
              <w:jc w:val="center"/>
              <w:rPr>
                <w:rFonts w:eastAsia="等线" w:cs="Times New Roman"/>
                <w:color w:val="FF0000"/>
                <w:kern w:val="0"/>
                <w:szCs w:val="24"/>
              </w:rPr>
            </w:pPr>
            <w:r w:rsidRPr="00F80933">
              <w:t>RIMS4</w:t>
            </w:r>
          </w:p>
        </w:tc>
        <w:tc>
          <w:tcPr>
            <w:tcW w:w="911" w:type="pct"/>
            <w:shd w:val="clear" w:color="auto" w:fill="auto"/>
            <w:noWrap/>
            <w:hideMark/>
          </w:tcPr>
          <w:p w14:paraId="2CAA0C9F" w14:textId="083C0F41" w:rsidR="008C52B9" w:rsidRPr="00033BBB" w:rsidRDefault="008C52B9" w:rsidP="008C52B9">
            <w:pPr>
              <w:widowControl/>
              <w:spacing w:line="240" w:lineRule="auto"/>
              <w:jc w:val="center"/>
              <w:rPr>
                <w:rFonts w:eastAsia="等线" w:cs="Times New Roman"/>
                <w:color w:val="FF0000"/>
                <w:kern w:val="0"/>
                <w:szCs w:val="24"/>
              </w:rPr>
            </w:pPr>
            <w:r w:rsidRPr="00F80933">
              <w:t>CYP4Z1</w:t>
            </w:r>
          </w:p>
        </w:tc>
        <w:tc>
          <w:tcPr>
            <w:tcW w:w="945" w:type="pct"/>
            <w:shd w:val="clear" w:color="auto" w:fill="auto"/>
            <w:noWrap/>
            <w:hideMark/>
          </w:tcPr>
          <w:p w14:paraId="12B2F992" w14:textId="47D045AA" w:rsidR="008C52B9" w:rsidRPr="00033BBB" w:rsidRDefault="008C52B9" w:rsidP="008C52B9">
            <w:pPr>
              <w:widowControl/>
              <w:spacing w:line="240" w:lineRule="auto"/>
              <w:jc w:val="center"/>
              <w:rPr>
                <w:rFonts w:eastAsia="等线" w:cs="Times New Roman"/>
                <w:color w:val="FF0000"/>
                <w:kern w:val="0"/>
                <w:szCs w:val="24"/>
              </w:rPr>
            </w:pPr>
            <w:r w:rsidRPr="00F80933">
              <w:t>CPB1</w:t>
            </w:r>
          </w:p>
        </w:tc>
        <w:tc>
          <w:tcPr>
            <w:tcW w:w="910" w:type="pct"/>
            <w:shd w:val="clear" w:color="auto" w:fill="auto"/>
            <w:noWrap/>
            <w:hideMark/>
          </w:tcPr>
          <w:p w14:paraId="771D064A" w14:textId="47523BD8" w:rsidR="008C52B9" w:rsidRPr="00033BBB" w:rsidRDefault="008C52B9" w:rsidP="008C52B9">
            <w:pPr>
              <w:widowControl/>
              <w:spacing w:line="240" w:lineRule="auto"/>
              <w:jc w:val="center"/>
              <w:rPr>
                <w:rFonts w:eastAsia="等线" w:cs="Times New Roman"/>
                <w:color w:val="FF0000"/>
                <w:kern w:val="0"/>
                <w:szCs w:val="24"/>
              </w:rPr>
            </w:pPr>
            <w:r w:rsidRPr="00F80933">
              <w:t>GABRP</w:t>
            </w:r>
          </w:p>
        </w:tc>
      </w:tr>
    </w:tbl>
    <w:p w14:paraId="5518E590" w14:textId="1437E379" w:rsidR="003D1F26" w:rsidRDefault="003D1F26">
      <w:pPr>
        <w:widowControl/>
        <w:spacing w:line="240" w:lineRule="auto"/>
        <w:jc w:val="left"/>
        <w:rPr>
          <w:rFonts w:eastAsiaTheme="minorEastAsia" w:cs="Times New Roman"/>
          <w:szCs w:val="24"/>
        </w:rPr>
      </w:pPr>
      <w:r>
        <w:rPr>
          <w:rFonts w:eastAsiaTheme="minorEastAsia" w:cs="Times New Roman"/>
          <w:szCs w:val="24"/>
        </w:rPr>
        <w:br w:type="page"/>
      </w:r>
    </w:p>
    <w:p w14:paraId="56294A9C" w14:textId="0225B86F" w:rsidR="00750F94" w:rsidRDefault="00EC6944" w:rsidP="00EC6944">
      <w:pPr>
        <w:pStyle w:val="2"/>
        <w:spacing w:after="156"/>
      </w:pPr>
      <w:bookmarkStart w:id="17" w:name="_Toc103549116"/>
      <w:bookmarkStart w:id="18" w:name="OLE_LINK1"/>
      <w:r w:rsidRPr="00EC6944">
        <w:lastRenderedPageBreak/>
        <w:t xml:space="preserve">Table </w:t>
      </w:r>
      <w:r w:rsidR="00844A16">
        <w:t>S7</w:t>
      </w:r>
      <w:r>
        <w:t>:</w:t>
      </w:r>
      <w:r w:rsidRPr="00EC6944">
        <w:t xml:space="preserve"> Top 1</w:t>
      </w:r>
      <w:r w:rsidR="00B53970">
        <w:t>8</w:t>
      </w:r>
      <w:r w:rsidRPr="00EC6944">
        <w:t xml:space="preserve"> biological process items</w:t>
      </w:r>
      <w:bookmarkEnd w:id="17"/>
    </w:p>
    <w:p w14:paraId="19C19DF5" w14:textId="1E0F785C" w:rsidR="00EC6944" w:rsidRPr="00EC6944" w:rsidRDefault="00EC6944">
      <w:pPr>
        <w:widowControl/>
        <w:spacing w:line="240" w:lineRule="auto"/>
        <w:jc w:val="left"/>
        <w:rPr>
          <w:rFonts w:eastAsia="黑体" w:cs="Times New Roman"/>
          <w:b/>
          <w:bCs/>
          <w:szCs w:val="24"/>
        </w:rPr>
      </w:pPr>
      <w:r w:rsidRPr="00EC6944">
        <w:rPr>
          <w:rFonts w:eastAsia="黑体" w:cs="Times New Roman"/>
          <w:b/>
          <w:bCs/>
          <w:szCs w:val="24"/>
        </w:rPr>
        <w:t xml:space="preserve">Table </w:t>
      </w:r>
      <w:r w:rsidR="00844A16">
        <w:rPr>
          <w:rFonts w:eastAsia="黑体" w:cs="Times New Roman"/>
          <w:b/>
          <w:bCs/>
          <w:szCs w:val="24"/>
        </w:rPr>
        <w:t>S7</w:t>
      </w:r>
      <w:r w:rsidRPr="00EC6944">
        <w:rPr>
          <w:rFonts w:eastAsia="黑体" w:cs="Times New Roman"/>
          <w:b/>
          <w:bCs/>
          <w:szCs w:val="24"/>
        </w:rPr>
        <w:t xml:space="preserve">. </w:t>
      </w:r>
      <w:r w:rsidRPr="00EC6944">
        <w:rPr>
          <w:rFonts w:eastAsia="黑体" w:cs="Times New Roman"/>
          <w:szCs w:val="24"/>
        </w:rPr>
        <w:t>Top 1</w:t>
      </w:r>
      <w:r w:rsidR="00B53970">
        <w:rPr>
          <w:rFonts w:eastAsia="黑体" w:cs="Times New Roman"/>
          <w:szCs w:val="24"/>
        </w:rPr>
        <w:t>8</w:t>
      </w:r>
      <w:r w:rsidRPr="00EC6944">
        <w:rPr>
          <w:rFonts w:eastAsia="黑体" w:cs="Times New Roman"/>
          <w:szCs w:val="24"/>
        </w:rPr>
        <w:t xml:space="preserve"> biological process items</w:t>
      </w:r>
      <w:r w:rsidR="00DC3687">
        <w:rPr>
          <w:rFonts w:eastAsia="黑体" w:cs="Times New Roman"/>
          <w:szCs w:val="24"/>
        </w:rPr>
        <w:t>.</w:t>
      </w:r>
    </w:p>
    <w:tbl>
      <w:tblPr>
        <w:tblW w:w="0" w:type="auto"/>
        <w:tblBorders>
          <w:top w:val="single" w:sz="8" w:space="0" w:color="auto"/>
          <w:bottom w:val="single" w:sz="8" w:space="0" w:color="auto"/>
        </w:tblBorders>
        <w:tblLayout w:type="fixed"/>
        <w:tblLook w:val="04A0" w:firstRow="1" w:lastRow="0" w:firstColumn="1" w:lastColumn="0" w:noHBand="0" w:noVBand="1"/>
      </w:tblPr>
      <w:tblGrid>
        <w:gridCol w:w="1276"/>
        <w:gridCol w:w="2126"/>
        <w:gridCol w:w="1985"/>
        <w:gridCol w:w="567"/>
        <w:gridCol w:w="709"/>
        <w:gridCol w:w="850"/>
        <w:gridCol w:w="793"/>
      </w:tblGrid>
      <w:tr w:rsidR="004503ED" w:rsidRPr="004503ED" w14:paraId="5378BDBD" w14:textId="77777777" w:rsidTr="004503ED">
        <w:trPr>
          <w:trHeight w:val="278"/>
        </w:trPr>
        <w:tc>
          <w:tcPr>
            <w:tcW w:w="1276" w:type="dxa"/>
            <w:tcBorders>
              <w:bottom w:val="single" w:sz="4" w:space="0" w:color="auto"/>
            </w:tcBorders>
            <w:shd w:val="clear" w:color="auto" w:fill="auto"/>
            <w:noWrap/>
            <w:hideMark/>
          </w:tcPr>
          <w:bookmarkEnd w:id="18"/>
          <w:p w14:paraId="40E4F51E" w14:textId="28CB84F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w:t>
            </w:r>
          </w:p>
        </w:tc>
        <w:tc>
          <w:tcPr>
            <w:tcW w:w="2126" w:type="dxa"/>
            <w:tcBorders>
              <w:bottom w:val="single" w:sz="4" w:space="0" w:color="auto"/>
            </w:tcBorders>
            <w:shd w:val="clear" w:color="auto" w:fill="auto"/>
            <w:noWrap/>
            <w:hideMark/>
          </w:tcPr>
          <w:p w14:paraId="2A9C4B34" w14:textId="0494AF9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Category</w:t>
            </w:r>
          </w:p>
        </w:tc>
        <w:tc>
          <w:tcPr>
            <w:tcW w:w="1985" w:type="dxa"/>
            <w:tcBorders>
              <w:bottom w:val="single" w:sz="4" w:space="0" w:color="auto"/>
            </w:tcBorders>
            <w:shd w:val="clear" w:color="auto" w:fill="auto"/>
            <w:noWrap/>
            <w:hideMark/>
          </w:tcPr>
          <w:p w14:paraId="48FDD26C" w14:textId="2520B08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Description</w:t>
            </w:r>
          </w:p>
        </w:tc>
        <w:tc>
          <w:tcPr>
            <w:tcW w:w="567" w:type="dxa"/>
            <w:tcBorders>
              <w:bottom w:val="single" w:sz="4" w:space="0" w:color="auto"/>
            </w:tcBorders>
            <w:shd w:val="clear" w:color="auto" w:fill="auto"/>
            <w:noWrap/>
            <w:hideMark/>
          </w:tcPr>
          <w:p w14:paraId="4C7E4C7B" w14:textId="4C79167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Count</w:t>
            </w:r>
          </w:p>
        </w:tc>
        <w:tc>
          <w:tcPr>
            <w:tcW w:w="709" w:type="dxa"/>
            <w:tcBorders>
              <w:bottom w:val="single" w:sz="4" w:space="0" w:color="auto"/>
            </w:tcBorders>
            <w:shd w:val="clear" w:color="auto" w:fill="auto"/>
            <w:noWrap/>
            <w:hideMark/>
          </w:tcPr>
          <w:p w14:paraId="2448DCF5" w14:textId="4D7695E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w:t>
            </w:r>
          </w:p>
        </w:tc>
        <w:tc>
          <w:tcPr>
            <w:tcW w:w="850" w:type="dxa"/>
            <w:tcBorders>
              <w:bottom w:val="single" w:sz="4" w:space="0" w:color="auto"/>
            </w:tcBorders>
            <w:shd w:val="clear" w:color="auto" w:fill="auto"/>
            <w:noWrap/>
            <w:hideMark/>
          </w:tcPr>
          <w:p w14:paraId="1A51676B" w14:textId="7B684B6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Log10(P)</w:t>
            </w:r>
          </w:p>
        </w:tc>
        <w:tc>
          <w:tcPr>
            <w:tcW w:w="793" w:type="dxa"/>
            <w:tcBorders>
              <w:bottom w:val="single" w:sz="4" w:space="0" w:color="auto"/>
            </w:tcBorders>
            <w:shd w:val="clear" w:color="auto" w:fill="auto"/>
            <w:noWrap/>
            <w:hideMark/>
          </w:tcPr>
          <w:p w14:paraId="3FF92121" w14:textId="7ED7305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Log10(q)</w:t>
            </w:r>
          </w:p>
        </w:tc>
      </w:tr>
      <w:tr w:rsidR="004503ED" w:rsidRPr="004503ED" w14:paraId="1AFFEB75" w14:textId="77777777" w:rsidTr="004503ED">
        <w:trPr>
          <w:trHeight w:val="278"/>
        </w:trPr>
        <w:tc>
          <w:tcPr>
            <w:tcW w:w="1276" w:type="dxa"/>
            <w:tcBorders>
              <w:top w:val="single" w:sz="4" w:space="0" w:color="auto"/>
            </w:tcBorders>
            <w:shd w:val="clear" w:color="auto" w:fill="auto"/>
            <w:noWrap/>
            <w:hideMark/>
          </w:tcPr>
          <w:p w14:paraId="5A13D1D4" w14:textId="1A0AA18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GO:0030855</w:t>
            </w:r>
          </w:p>
        </w:tc>
        <w:tc>
          <w:tcPr>
            <w:tcW w:w="2126" w:type="dxa"/>
            <w:tcBorders>
              <w:top w:val="single" w:sz="4" w:space="0" w:color="auto"/>
            </w:tcBorders>
            <w:shd w:val="clear" w:color="auto" w:fill="auto"/>
            <w:noWrap/>
            <w:hideMark/>
          </w:tcPr>
          <w:p w14:paraId="45658782" w14:textId="4901810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tcBorders>
              <w:top w:val="single" w:sz="4" w:space="0" w:color="auto"/>
            </w:tcBorders>
            <w:shd w:val="clear" w:color="auto" w:fill="auto"/>
            <w:noWrap/>
            <w:hideMark/>
          </w:tcPr>
          <w:p w14:paraId="630C69BB" w14:textId="41074E5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epithelial cell differentiation</w:t>
            </w:r>
          </w:p>
        </w:tc>
        <w:tc>
          <w:tcPr>
            <w:tcW w:w="567" w:type="dxa"/>
            <w:tcBorders>
              <w:top w:val="single" w:sz="4" w:space="0" w:color="auto"/>
            </w:tcBorders>
            <w:shd w:val="clear" w:color="auto" w:fill="auto"/>
            <w:noWrap/>
            <w:hideMark/>
          </w:tcPr>
          <w:p w14:paraId="6E410D29" w14:textId="57995B5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12</w:t>
            </w:r>
          </w:p>
        </w:tc>
        <w:tc>
          <w:tcPr>
            <w:tcW w:w="709" w:type="dxa"/>
            <w:tcBorders>
              <w:top w:val="single" w:sz="4" w:space="0" w:color="auto"/>
            </w:tcBorders>
            <w:shd w:val="clear" w:color="auto" w:fill="auto"/>
            <w:noWrap/>
            <w:hideMark/>
          </w:tcPr>
          <w:p w14:paraId="50A2E31E" w14:textId="109A987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15.19</w:t>
            </w:r>
          </w:p>
        </w:tc>
        <w:tc>
          <w:tcPr>
            <w:tcW w:w="850" w:type="dxa"/>
            <w:tcBorders>
              <w:top w:val="single" w:sz="4" w:space="0" w:color="auto"/>
            </w:tcBorders>
            <w:shd w:val="clear" w:color="auto" w:fill="auto"/>
            <w:noWrap/>
            <w:hideMark/>
          </w:tcPr>
          <w:p w14:paraId="13EFCE3E" w14:textId="30BB645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-7.48</w:t>
            </w:r>
          </w:p>
        </w:tc>
        <w:tc>
          <w:tcPr>
            <w:tcW w:w="793" w:type="dxa"/>
            <w:tcBorders>
              <w:top w:val="single" w:sz="4" w:space="0" w:color="auto"/>
            </w:tcBorders>
            <w:shd w:val="clear" w:color="auto" w:fill="auto"/>
            <w:noWrap/>
            <w:hideMark/>
          </w:tcPr>
          <w:p w14:paraId="71C7D9EA" w14:textId="01A8D38D"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-3.13</w:t>
            </w:r>
          </w:p>
        </w:tc>
      </w:tr>
      <w:tr w:rsidR="004503ED" w:rsidRPr="004503ED" w14:paraId="61157686" w14:textId="77777777" w:rsidTr="004503ED">
        <w:trPr>
          <w:trHeight w:val="278"/>
        </w:trPr>
        <w:tc>
          <w:tcPr>
            <w:tcW w:w="1276" w:type="dxa"/>
            <w:shd w:val="clear" w:color="auto" w:fill="auto"/>
            <w:noWrap/>
            <w:hideMark/>
          </w:tcPr>
          <w:p w14:paraId="66F8AE4F" w14:textId="5750157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GO:0050786</w:t>
            </w:r>
          </w:p>
        </w:tc>
        <w:tc>
          <w:tcPr>
            <w:tcW w:w="2126" w:type="dxa"/>
            <w:shd w:val="clear" w:color="auto" w:fill="auto"/>
            <w:noWrap/>
            <w:hideMark/>
          </w:tcPr>
          <w:p w14:paraId="6D43FF7D" w14:textId="4C2E856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Molecular Functions</w:t>
            </w:r>
          </w:p>
        </w:tc>
        <w:tc>
          <w:tcPr>
            <w:tcW w:w="1985" w:type="dxa"/>
            <w:shd w:val="clear" w:color="auto" w:fill="auto"/>
            <w:noWrap/>
            <w:hideMark/>
          </w:tcPr>
          <w:p w14:paraId="64AD42BD" w14:textId="74D1A62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RAGE receptor binding</w:t>
            </w:r>
          </w:p>
        </w:tc>
        <w:tc>
          <w:tcPr>
            <w:tcW w:w="567" w:type="dxa"/>
            <w:shd w:val="clear" w:color="auto" w:fill="auto"/>
            <w:noWrap/>
            <w:hideMark/>
          </w:tcPr>
          <w:p w14:paraId="65E62EE4" w14:textId="1F313FE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w:t>
            </w:r>
          </w:p>
        </w:tc>
        <w:tc>
          <w:tcPr>
            <w:tcW w:w="709" w:type="dxa"/>
            <w:shd w:val="clear" w:color="auto" w:fill="auto"/>
            <w:noWrap/>
            <w:hideMark/>
          </w:tcPr>
          <w:p w14:paraId="4AA1BFB0" w14:textId="7AF34E1E"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3.8</w:t>
            </w:r>
          </w:p>
        </w:tc>
        <w:tc>
          <w:tcPr>
            <w:tcW w:w="850" w:type="dxa"/>
            <w:shd w:val="clear" w:color="auto" w:fill="auto"/>
            <w:noWrap/>
            <w:hideMark/>
          </w:tcPr>
          <w:p w14:paraId="3A439B21" w14:textId="6576B1A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-5.69</w:t>
            </w:r>
          </w:p>
        </w:tc>
        <w:tc>
          <w:tcPr>
            <w:tcW w:w="793" w:type="dxa"/>
            <w:shd w:val="clear" w:color="auto" w:fill="auto"/>
            <w:noWrap/>
            <w:hideMark/>
          </w:tcPr>
          <w:p w14:paraId="4EA312CF" w14:textId="0D04833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-1.82</w:t>
            </w:r>
          </w:p>
        </w:tc>
      </w:tr>
      <w:tr w:rsidR="004503ED" w:rsidRPr="004503ED" w14:paraId="68EDD752" w14:textId="77777777" w:rsidTr="004503ED">
        <w:trPr>
          <w:trHeight w:val="278"/>
        </w:trPr>
        <w:tc>
          <w:tcPr>
            <w:tcW w:w="1276" w:type="dxa"/>
            <w:shd w:val="clear" w:color="auto" w:fill="auto"/>
            <w:noWrap/>
            <w:hideMark/>
          </w:tcPr>
          <w:p w14:paraId="0F70DF07" w14:textId="7455590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GO:0048469</w:t>
            </w:r>
          </w:p>
        </w:tc>
        <w:tc>
          <w:tcPr>
            <w:tcW w:w="2126" w:type="dxa"/>
            <w:shd w:val="clear" w:color="auto" w:fill="auto"/>
            <w:noWrap/>
            <w:hideMark/>
          </w:tcPr>
          <w:p w14:paraId="7828DC0B" w14:textId="54B5AD7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528E7D4B" w14:textId="39730D6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cell maturation</w:t>
            </w:r>
          </w:p>
        </w:tc>
        <w:tc>
          <w:tcPr>
            <w:tcW w:w="567" w:type="dxa"/>
            <w:shd w:val="clear" w:color="auto" w:fill="auto"/>
            <w:noWrap/>
            <w:hideMark/>
          </w:tcPr>
          <w:p w14:paraId="3F698448" w14:textId="3DA1222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w:t>
            </w:r>
          </w:p>
        </w:tc>
        <w:tc>
          <w:tcPr>
            <w:tcW w:w="709" w:type="dxa"/>
            <w:shd w:val="clear" w:color="auto" w:fill="auto"/>
            <w:noWrap/>
            <w:hideMark/>
          </w:tcPr>
          <w:p w14:paraId="4E04966C" w14:textId="4946CB8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7.59</w:t>
            </w:r>
          </w:p>
        </w:tc>
        <w:tc>
          <w:tcPr>
            <w:tcW w:w="850" w:type="dxa"/>
            <w:shd w:val="clear" w:color="auto" w:fill="auto"/>
            <w:noWrap/>
            <w:hideMark/>
          </w:tcPr>
          <w:p w14:paraId="210B8607" w14:textId="0827D09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-5.34</w:t>
            </w:r>
          </w:p>
        </w:tc>
        <w:tc>
          <w:tcPr>
            <w:tcW w:w="793" w:type="dxa"/>
            <w:shd w:val="clear" w:color="auto" w:fill="auto"/>
            <w:noWrap/>
            <w:hideMark/>
          </w:tcPr>
          <w:p w14:paraId="52217762" w14:textId="2053453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-1.7</w:t>
            </w:r>
          </w:p>
        </w:tc>
      </w:tr>
      <w:tr w:rsidR="004503ED" w:rsidRPr="004503ED" w14:paraId="7F0DDC8A" w14:textId="77777777" w:rsidTr="004503ED">
        <w:trPr>
          <w:trHeight w:val="278"/>
        </w:trPr>
        <w:tc>
          <w:tcPr>
            <w:tcW w:w="1276" w:type="dxa"/>
            <w:shd w:val="clear" w:color="auto" w:fill="auto"/>
            <w:noWrap/>
            <w:hideMark/>
          </w:tcPr>
          <w:p w14:paraId="076A5423" w14:textId="3F5F77F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GO:0046660</w:t>
            </w:r>
          </w:p>
        </w:tc>
        <w:tc>
          <w:tcPr>
            <w:tcW w:w="2126" w:type="dxa"/>
            <w:shd w:val="clear" w:color="auto" w:fill="auto"/>
            <w:noWrap/>
            <w:hideMark/>
          </w:tcPr>
          <w:p w14:paraId="152A730C" w14:textId="6CC5BDB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188C4CE8" w14:textId="4C24CD1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female sex differentiation</w:t>
            </w:r>
          </w:p>
        </w:tc>
        <w:tc>
          <w:tcPr>
            <w:tcW w:w="567" w:type="dxa"/>
            <w:shd w:val="clear" w:color="auto" w:fill="auto"/>
            <w:noWrap/>
            <w:hideMark/>
          </w:tcPr>
          <w:p w14:paraId="596F26F0" w14:textId="41C8295F"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5</w:t>
            </w:r>
          </w:p>
        </w:tc>
        <w:tc>
          <w:tcPr>
            <w:tcW w:w="709" w:type="dxa"/>
            <w:shd w:val="clear" w:color="auto" w:fill="auto"/>
            <w:noWrap/>
            <w:hideMark/>
          </w:tcPr>
          <w:p w14:paraId="1835AA0B" w14:textId="7D15783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6.33</w:t>
            </w:r>
          </w:p>
        </w:tc>
        <w:tc>
          <w:tcPr>
            <w:tcW w:w="850" w:type="dxa"/>
            <w:shd w:val="clear" w:color="auto" w:fill="auto"/>
            <w:noWrap/>
            <w:hideMark/>
          </w:tcPr>
          <w:p w14:paraId="5DC92E34" w14:textId="0C2DFC8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-4.84</w:t>
            </w:r>
          </w:p>
        </w:tc>
        <w:tc>
          <w:tcPr>
            <w:tcW w:w="793" w:type="dxa"/>
            <w:shd w:val="clear" w:color="auto" w:fill="auto"/>
            <w:noWrap/>
            <w:hideMark/>
          </w:tcPr>
          <w:p w14:paraId="09FE624D" w14:textId="7E229D7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-1.29</w:t>
            </w:r>
          </w:p>
        </w:tc>
      </w:tr>
      <w:tr w:rsidR="004503ED" w:rsidRPr="004503ED" w14:paraId="37EC9067" w14:textId="77777777" w:rsidTr="004503ED">
        <w:trPr>
          <w:trHeight w:val="278"/>
        </w:trPr>
        <w:tc>
          <w:tcPr>
            <w:tcW w:w="1276" w:type="dxa"/>
            <w:shd w:val="clear" w:color="auto" w:fill="auto"/>
            <w:noWrap/>
            <w:hideMark/>
          </w:tcPr>
          <w:p w14:paraId="51D29FA7" w14:textId="499C6E3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GO:0008289</w:t>
            </w:r>
          </w:p>
        </w:tc>
        <w:tc>
          <w:tcPr>
            <w:tcW w:w="2126" w:type="dxa"/>
            <w:shd w:val="clear" w:color="auto" w:fill="auto"/>
            <w:noWrap/>
            <w:hideMark/>
          </w:tcPr>
          <w:p w14:paraId="1843BDE2" w14:textId="06F9069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Molecular Functions</w:t>
            </w:r>
          </w:p>
        </w:tc>
        <w:tc>
          <w:tcPr>
            <w:tcW w:w="1985" w:type="dxa"/>
            <w:shd w:val="clear" w:color="auto" w:fill="auto"/>
            <w:noWrap/>
            <w:hideMark/>
          </w:tcPr>
          <w:p w14:paraId="79D8565F" w14:textId="6FC57E95"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lipid binding</w:t>
            </w:r>
          </w:p>
        </w:tc>
        <w:tc>
          <w:tcPr>
            <w:tcW w:w="567" w:type="dxa"/>
            <w:shd w:val="clear" w:color="auto" w:fill="auto"/>
            <w:noWrap/>
            <w:hideMark/>
          </w:tcPr>
          <w:p w14:paraId="7B768174" w14:textId="462CAFD5"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10</w:t>
            </w:r>
          </w:p>
        </w:tc>
        <w:tc>
          <w:tcPr>
            <w:tcW w:w="709" w:type="dxa"/>
            <w:shd w:val="clear" w:color="auto" w:fill="auto"/>
            <w:noWrap/>
            <w:hideMark/>
          </w:tcPr>
          <w:p w14:paraId="0C514497" w14:textId="4669535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12.66</w:t>
            </w:r>
          </w:p>
        </w:tc>
        <w:tc>
          <w:tcPr>
            <w:tcW w:w="850" w:type="dxa"/>
            <w:shd w:val="clear" w:color="auto" w:fill="auto"/>
            <w:noWrap/>
            <w:hideMark/>
          </w:tcPr>
          <w:p w14:paraId="24C11BAA" w14:textId="22F3DC6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-4.36</w:t>
            </w:r>
          </w:p>
        </w:tc>
        <w:tc>
          <w:tcPr>
            <w:tcW w:w="793" w:type="dxa"/>
            <w:shd w:val="clear" w:color="auto" w:fill="auto"/>
            <w:noWrap/>
            <w:hideMark/>
          </w:tcPr>
          <w:p w14:paraId="1F4F1530" w14:textId="25E009B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-1.07</w:t>
            </w:r>
          </w:p>
        </w:tc>
      </w:tr>
      <w:tr w:rsidR="004503ED" w:rsidRPr="004503ED" w14:paraId="61F01848" w14:textId="77777777" w:rsidTr="004503ED">
        <w:trPr>
          <w:trHeight w:val="278"/>
        </w:trPr>
        <w:tc>
          <w:tcPr>
            <w:tcW w:w="1276" w:type="dxa"/>
            <w:shd w:val="clear" w:color="auto" w:fill="auto"/>
            <w:noWrap/>
            <w:hideMark/>
          </w:tcPr>
          <w:p w14:paraId="096CA194" w14:textId="20B80E8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GO:0048871</w:t>
            </w:r>
          </w:p>
        </w:tc>
        <w:tc>
          <w:tcPr>
            <w:tcW w:w="2126" w:type="dxa"/>
            <w:shd w:val="clear" w:color="auto" w:fill="auto"/>
            <w:noWrap/>
            <w:hideMark/>
          </w:tcPr>
          <w:p w14:paraId="277F5C4C" w14:textId="7488538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5C04858E" w14:textId="7BCF7C4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multicellular organismal homeostasis</w:t>
            </w:r>
          </w:p>
        </w:tc>
        <w:tc>
          <w:tcPr>
            <w:tcW w:w="567" w:type="dxa"/>
            <w:shd w:val="clear" w:color="auto" w:fill="auto"/>
            <w:noWrap/>
            <w:hideMark/>
          </w:tcPr>
          <w:p w14:paraId="34849066" w14:textId="60E213C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w:t>
            </w:r>
          </w:p>
        </w:tc>
        <w:tc>
          <w:tcPr>
            <w:tcW w:w="709" w:type="dxa"/>
            <w:shd w:val="clear" w:color="auto" w:fill="auto"/>
            <w:noWrap/>
            <w:hideMark/>
          </w:tcPr>
          <w:p w14:paraId="5CA45D8A" w14:textId="5548E59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8.86</w:t>
            </w:r>
          </w:p>
        </w:tc>
        <w:tc>
          <w:tcPr>
            <w:tcW w:w="850" w:type="dxa"/>
            <w:shd w:val="clear" w:color="auto" w:fill="auto"/>
            <w:noWrap/>
            <w:hideMark/>
          </w:tcPr>
          <w:p w14:paraId="28A551B9" w14:textId="7CE7131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-4.33</w:t>
            </w:r>
          </w:p>
        </w:tc>
        <w:tc>
          <w:tcPr>
            <w:tcW w:w="793" w:type="dxa"/>
            <w:shd w:val="clear" w:color="auto" w:fill="auto"/>
            <w:noWrap/>
            <w:hideMark/>
          </w:tcPr>
          <w:p w14:paraId="693CF0D5" w14:textId="390F2E2D"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-1.07</w:t>
            </w:r>
          </w:p>
        </w:tc>
      </w:tr>
      <w:tr w:rsidR="004503ED" w:rsidRPr="004503ED" w14:paraId="127965F9" w14:textId="77777777" w:rsidTr="004503ED">
        <w:trPr>
          <w:trHeight w:val="278"/>
        </w:trPr>
        <w:tc>
          <w:tcPr>
            <w:tcW w:w="1276" w:type="dxa"/>
            <w:shd w:val="clear" w:color="auto" w:fill="auto"/>
            <w:noWrap/>
            <w:hideMark/>
          </w:tcPr>
          <w:p w14:paraId="52E07A7E" w14:textId="2CE8818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GO:0022412</w:t>
            </w:r>
          </w:p>
        </w:tc>
        <w:tc>
          <w:tcPr>
            <w:tcW w:w="2126" w:type="dxa"/>
            <w:shd w:val="clear" w:color="auto" w:fill="auto"/>
            <w:noWrap/>
            <w:hideMark/>
          </w:tcPr>
          <w:p w14:paraId="08C802AD" w14:textId="768AE55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7C1B6496" w14:textId="5ECA7A7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cellular process involved in reproduction in multicellular organism</w:t>
            </w:r>
          </w:p>
        </w:tc>
        <w:tc>
          <w:tcPr>
            <w:tcW w:w="567" w:type="dxa"/>
            <w:shd w:val="clear" w:color="auto" w:fill="auto"/>
            <w:noWrap/>
            <w:hideMark/>
          </w:tcPr>
          <w:p w14:paraId="41EEC21B" w14:textId="7876396F"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w:t>
            </w:r>
          </w:p>
        </w:tc>
        <w:tc>
          <w:tcPr>
            <w:tcW w:w="709" w:type="dxa"/>
            <w:shd w:val="clear" w:color="auto" w:fill="auto"/>
            <w:noWrap/>
            <w:hideMark/>
          </w:tcPr>
          <w:p w14:paraId="7F996A22" w14:textId="3B38317D"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8.86</w:t>
            </w:r>
          </w:p>
        </w:tc>
        <w:tc>
          <w:tcPr>
            <w:tcW w:w="850" w:type="dxa"/>
            <w:shd w:val="clear" w:color="auto" w:fill="auto"/>
            <w:noWrap/>
            <w:hideMark/>
          </w:tcPr>
          <w:p w14:paraId="3B89A2DF" w14:textId="2E2A37BF"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-4.05</w:t>
            </w:r>
          </w:p>
        </w:tc>
        <w:tc>
          <w:tcPr>
            <w:tcW w:w="793" w:type="dxa"/>
            <w:shd w:val="clear" w:color="auto" w:fill="auto"/>
            <w:noWrap/>
            <w:hideMark/>
          </w:tcPr>
          <w:p w14:paraId="2A3A1D0E" w14:textId="0FC0961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-1.02</w:t>
            </w:r>
          </w:p>
        </w:tc>
      </w:tr>
      <w:tr w:rsidR="004503ED" w:rsidRPr="004503ED" w14:paraId="7313A9B5" w14:textId="77777777" w:rsidTr="004503ED">
        <w:trPr>
          <w:trHeight w:val="278"/>
        </w:trPr>
        <w:tc>
          <w:tcPr>
            <w:tcW w:w="1276" w:type="dxa"/>
            <w:shd w:val="clear" w:color="auto" w:fill="auto"/>
            <w:noWrap/>
            <w:hideMark/>
          </w:tcPr>
          <w:p w14:paraId="5649CAA9" w14:textId="3CFD2685"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GO:0004175</w:t>
            </w:r>
          </w:p>
        </w:tc>
        <w:tc>
          <w:tcPr>
            <w:tcW w:w="2126" w:type="dxa"/>
            <w:shd w:val="clear" w:color="auto" w:fill="auto"/>
            <w:noWrap/>
            <w:hideMark/>
          </w:tcPr>
          <w:p w14:paraId="67F0A0FD" w14:textId="76CF7EF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Molecular Functions</w:t>
            </w:r>
          </w:p>
        </w:tc>
        <w:tc>
          <w:tcPr>
            <w:tcW w:w="1985" w:type="dxa"/>
            <w:shd w:val="clear" w:color="auto" w:fill="auto"/>
            <w:noWrap/>
            <w:hideMark/>
          </w:tcPr>
          <w:p w14:paraId="155D03D2" w14:textId="3D4B626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endopeptidase activity</w:t>
            </w:r>
          </w:p>
        </w:tc>
        <w:tc>
          <w:tcPr>
            <w:tcW w:w="567" w:type="dxa"/>
            <w:shd w:val="clear" w:color="auto" w:fill="auto"/>
            <w:noWrap/>
            <w:hideMark/>
          </w:tcPr>
          <w:p w14:paraId="2C685712" w14:textId="6FE498E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w:t>
            </w:r>
          </w:p>
        </w:tc>
        <w:tc>
          <w:tcPr>
            <w:tcW w:w="709" w:type="dxa"/>
            <w:shd w:val="clear" w:color="auto" w:fill="auto"/>
            <w:noWrap/>
            <w:hideMark/>
          </w:tcPr>
          <w:p w14:paraId="39E127D4" w14:textId="768462F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8.86</w:t>
            </w:r>
          </w:p>
        </w:tc>
        <w:tc>
          <w:tcPr>
            <w:tcW w:w="850" w:type="dxa"/>
            <w:shd w:val="clear" w:color="auto" w:fill="auto"/>
            <w:noWrap/>
            <w:hideMark/>
          </w:tcPr>
          <w:p w14:paraId="0DC1C523" w14:textId="64FB669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-3.85</w:t>
            </w:r>
          </w:p>
        </w:tc>
        <w:tc>
          <w:tcPr>
            <w:tcW w:w="793" w:type="dxa"/>
            <w:shd w:val="clear" w:color="auto" w:fill="auto"/>
            <w:noWrap/>
            <w:hideMark/>
          </w:tcPr>
          <w:p w14:paraId="5DB49060" w14:textId="5634B42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-0.9</w:t>
            </w:r>
          </w:p>
        </w:tc>
      </w:tr>
      <w:tr w:rsidR="004503ED" w:rsidRPr="004503ED" w14:paraId="0CC0A337" w14:textId="77777777" w:rsidTr="004503ED">
        <w:trPr>
          <w:trHeight w:val="278"/>
        </w:trPr>
        <w:tc>
          <w:tcPr>
            <w:tcW w:w="1276" w:type="dxa"/>
            <w:shd w:val="clear" w:color="auto" w:fill="auto"/>
            <w:noWrap/>
            <w:hideMark/>
          </w:tcPr>
          <w:p w14:paraId="5462881A" w14:textId="163F395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GO:0030510</w:t>
            </w:r>
          </w:p>
        </w:tc>
        <w:tc>
          <w:tcPr>
            <w:tcW w:w="2126" w:type="dxa"/>
            <w:shd w:val="clear" w:color="auto" w:fill="auto"/>
            <w:noWrap/>
            <w:hideMark/>
          </w:tcPr>
          <w:p w14:paraId="630C3751" w14:textId="4C4DAA2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66B31183" w14:textId="3500B3E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regulation of BMP signaling pathway</w:t>
            </w:r>
          </w:p>
        </w:tc>
        <w:tc>
          <w:tcPr>
            <w:tcW w:w="567" w:type="dxa"/>
            <w:shd w:val="clear" w:color="auto" w:fill="auto"/>
            <w:noWrap/>
            <w:hideMark/>
          </w:tcPr>
          <w:p w14:paraId="7EB3CECA" w14:textId="539572C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4</w:t>
            </w:r>
          </w:p>
        </w:tc>
        <w:tc>
          <w:tcPr>
            <w:tcW w:w="709" w:type="dxa"/>
            <w:shd w:val="clear" w:color="auto" w:fill="auto"/>
            <w:noWrap/>
            <w:hideMark/>
          </w:tcPr>
          <w:p w14:paraId="5311136B" w14:textId="629DEF9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5.06</w:t>
            </w:r>
          </w:p>
        </w:tc>
        <w:tc>
          <w:tcPr>
            <w:tcW w:w="850" w:type="dxa"/>
            <w:shd w:val="clear" w:color="auto" w:fill="auto"/>
            <w:noWrap/>
            <w:hideMark/>
          </w:tcPr>
          <w:p w14:paraId="5122C969" w14:textId="2979FB6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-3.77</w:t>
            </w:r>
          </w:p>
        </w:tc>
        <w:tc>
          <w:tcPr>
            <w:tcW w:w="793" w:type="dxa"/>
            <w:shd w:val="clear" w:color="auto" w:fill="auto"/>
            <w:noWrap/>
            <w:hideMark/>
          </w:tcPr>
          <w:p w14:paraId="3E959D4F" w14:textId="153B1B1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-0.87</w:t>
            </w:r>
          </w:p>
        </w:tc>
      </w:tr>
      <w:tr w:rsidR="004503ED" w:rsidRPr="004503ED" w14:paraId="6AA26475" w14:textId="77777777" w:rsidTr="004503ED">
        <w:trPr>
          <w:trHeight w:val="278"/>
        </w:trPr>
        <w:tc>
          <w:tcPr>
            <w:tcW w:w="1276" w:type="dxa"/>
            <w:shd w:val="clear" w:color="auto" w:fill="auto"/>
            <w:noWrap/>
            <w:hideMark/>
          </w:tcPr>
          <w:p w14:paraId="55421B58" w14:textId="2B0CB88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GO:0016324</w:t>
            </w:r>
          </w:p>
        </w:tc>
        <w:tc>
          <w:tcPr>
            <w:tcW w:w="2126" w:type="dxa"/>
            <w:shd w:val="clear" w:color="auto" w:fill="auto"/>
            <w:noWrap/>
            <w:hideMark/>
          </w:tcPr>
          <w:p w14:paraId="641FD8CE" w14:textId="6AF9513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Cellular Components</w:t>
            </w:r>
          </w:p>
        </w:tc>
        <w:tc>
          <w:tcPr>
            <w:tcW w:w="1985" w:type="dxa"/>
            <w:shd w:val="clear" w:color="auto" w:fill="auto"/>
            <w:noWrap/>
            <w:hideMark/>
          </w:tcPr>
          <w:p w14:paraId="34CD4EDF" w14:textId="0D9CE2C5"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apical plasma membrane</w:t>
            </w:r>
          </w:p>
        </w:tc>
        <w:tc>
          <w:tcPr>
            <w:tcW w:w="567" w:type="dxa"/>
            <w:shd w:val="clear" w:color="auto" w:fill="auto"/>
            <w:noWrap/>
            <w:hideMark/>
          </w:tcPr>
          <w:p w14:paraId="43579A67" w14:textId="5D0B33E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w:t>
            </w:r>
          </w:p>
        </w:tc>
        <w:tc>
          <w:tcPr>
            <w:tcW w:w="709" w:type="dxa"/>
            <w:shd w:val="clear" w:color="auto" w:fill="auto"/>
            <w:noWrap/>
            <w:hideMark/>
          </w:tcPr>
          <w:p w14:paraId="12CB2FA5" w14:textId="41C1119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7.59</w:t>
            </w:r>
          </w:p>
        </w:tc>
        <w:tc>
          <w:tcPr>
            <w:tcW w:w="850" w:type="dxa"/>
            <w:shd w:val="clear" w:color="auto" w:fill="auto"/>
            <w:noWrap/>
            <w:hideMark/>
          </w:tcPr>
          <w:p w14:paraId="17EF98B2" w14:textId="6A400D8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-3.43</w:t>
            </w:r>
          </w:p>
        </w:tc>
        <w:tc>
          <w:tcPr>
            <w:tcW w:w="793" w:type="dxa"/>
            <w:shd w:val="clear" w:color="auto" w:fill="auto"/>
            <w:noWrap/>
            <w:hideMark/>
          </w:tcPr>
          <w:p w14:paraId="5DC1B0A4" w14:textId="4ED09AE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-0.69</w:t>
            </w:r>
          </w:p>
        </w:tc>
      </w:tr>
      <w:tr w:rsidR="004503ED" w:rsidRPr="004503ED" w14:paraId="2D4DD0C5" w14:textId="77777777" w:rsidTr="004503ED">
        <w:trPr>
          <w:trHeight w:val="278"/>
        </w:trPr>
        <w:tc>
          <w:tcPr>
            <w:tcW w:w="1276" w:type="dxa"/>
            <w:shd w:val="clear" w:color="auto" w:fill="auto"/>
            <w:noWrap/>
            <w:hideMark/>
          </w:tcPr>
          <w:p w14:paraId="72F4D762" w14:textId="69636B1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GO:0052548</w:t>
            </w:r>
          </w:p>
        </w:tc>
        <w:tc>
          <w:tcPr>
            <w:tcW w:w="2126" w:type="dxa"/>
            <w:shd w:val="clear" w:color="auto" w:fill="auto"/>
            <w:noWrap/>
            <w:hideMark/>
          </w:tcPr>
          <w:p w14:paraId="35F7C69C" w14:textId="4638DCE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7D8B19D2" w14:textId="513572A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regulation of endopeptidase activity</w:t>
            </w:r>
          </w:p>
        </w:tc>
        <w:tc>
          <w:tcPr>
            <w:tcW w:w="567" w:type="dxa"/>
            <w:shd w:val="clear" w:color="auto" w:fill="auto"/>
            <w:noWrap/>
            <w:hideMark/>
          </w:tcPr>
          <w:p w14:paraId="5C6A949C" w14:textId="5E5CE23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w:t>
            </w:r>
          </w:p>
        </w:tc>
        <w:tc>
          <w:tcPr>
            <w:tcW w:w="709" w:type="dxa"/>
            <w:shd w:val="clear" w:color="auto" w:fill="auto"/>
            <w:noWrap/>
            <w:hideMark/>
          </w:tcPr>
          <w:p w14:paraId="7FD4004E" w14:textId="692CF40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7.59</w:t>
            </w:r>
          </w:p>
        </w:tc>
        <w:tc>
          <w:tcPr>
            <w:tcW w:w="850" w:type="dxa"/>
            <w:shd w:val="clear" w:color="auto" w:fill="auto"/>
            <w:noWrap/>
            <w:hideMark/>
          </w:tcPr>
          <w:p w14:paraId="031CB629" w14:textId="36A60430"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-3.05</w:t>
            </w:r>
          </w:p>
        </w:tc>
        <w:tc>
          <w:tcPr>
            <w:tcW w:w="793" w:type="dxa"/>
            <w:shd w:val="clear" w:color="auto" w:fill="auto"/>
            <w:noWrap/>
            <w:hideMark/>
          </w:tcPr>
          <w:p w14:paraId="7F850640" w14:textId="60209A8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-0.51</w:t>
            </w:r>
          </w:p>
        </w:tc>
      </w:tr>
      <w:tr w:rsidR="004503ED" w:rsidRPr="004503ED" w14:paraId="702A4188" w14:textId="77777777" w:rsidTr="004503ED">
        <w:trPr>
          <w:trHeight w:val="278"/>
        </w:trPr>
        <w:tc>
          <w:tcPr>
            <w:tcW w:w="1276" w:type="dxa"/>
            <w:shd w:val="clear" w:color="auto" w:fill="auto"/>
            <w:noWrap/>
            <w:hideMark/>
          </w:tcPr>
          <w:p w14:paraId="1D4EE85D" w14:textId="5A462CBE"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GO:0033674</w:t>
            </w:r>
          </w:p>
        </w:tc>
        <w:tc>
          <w:tcPr>
            <w:tcW w:w="2126" w:type="dxa"/>
            <w:shd w:val="clear" w:color="auto" w:fill="auto"/>
            <w:noWrap/>
            <w:hideMark/>
          </w:tcPr>
          <w:p w14:paraId="7735069B" w14:textId="1F86BF3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484B6BCF" w14:textId="695DB875"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positive regulation of kinase activity</w:t>
            </w:r>
          </w:p>
        </w:tc>
        <w:tc>
          <w:tcPr>
            <w:tcW w:w="567" w:type="dxa"/>
            <w:shd w:val="clear" w:color="auto" w:fill="auto"/>
            <w:noWrap/>
            <w:hideMark/>
          </w:tcPr>
          <w:p w14:paraId="1073B5A6" w14:textId="300DDABD"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w:t>
            </w:r>
          </w:p>
        </w:tc>
        <w:tc>
          <w:tcPr>
            <w:tcW w:w="709" w:type="dxa"/>
            <w:shd w:val="clear" w:color="auto" w:fill="auto"/>
            <w:noWrap/>
            <w:hideMark/>
          </w:tcPr>
          <w:p w14:paraId="420C65CA" w14:textId="2ED6F88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7.59</w:t>
            </w:r>
          </w:p>
        </w:tc>
        <w:tc>
          <w:tcPr>
            <w:tcW w:w="850" w:type="dxa"/>
            <w:shd w:val="clear" w:color="auto" w:fill="auto"/>
            <w:noWrap/>
            <w:hideMark/>
          </w:tcPr>
          <w:p w14:paraId="70A9D0F8" w14:textId="6FEF974E"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-2.75</w:t>
            </w:r>
          </w:p>
        </w:tc>
        <w:tc>
          <w:tcPr>
            <w:tcW w:w="793" w:type="dxa"/>
            <w:shd w:val="clear" w:color="auto" w:fill="auto"/>
            <w:noWrap/>
            <w:hideMark/>
          </w:tcPr>
          <w:p w14:paraId="3DC2AB16" w14:textId="09E954DE"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-0.36</w:t>
            </w:r>
          </w:p>
        </w:tc>
      </w:tr>
      <w:tr w:rsidR="004503ED" w:rsidRPr="004503ED" w14:paraId="21F2C797" w14:textId="77777777" w:rsidTr="004503ED">
        <w:trPr>
          <w:trHeight w:val="278"/>
        </w:trPr>
        <w:tc>
          <w:tcPr>
            <w:tcW w:w="1276" w:type="dxa"/>
            <w:shd w:val="clear" w:color="auto" w:fill="auto"/>
            <w:noWrap/>
            <w:hideMark/>
          </w:tcPr>
          <w:p w14:paraId="2020F6BE" w14:textId="0746ECB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GO:0046903</w:t>
            </w:r>
          </w:p>
        </w:tc>
        <w:tc>
          <w:tcPr>
            <w:tcW w:w="2126" w:type="dxa"/>
            <w:shd w:val="clear" w:color="auto" w:fill="auto"/>
            <w:noWrap/>
            <w:hideMark/>
          </w:tcPr>
          <w:p w14:paraId="2BA6A613" w14:textId="1B76E50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333DF295" w14:textId="3F3320F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secretion</w:t>
            </w:r>
          </w:p>
        </w:tc>
        <w:tc>
          <w:tcPr>
            <w:tcW w:w="567" w:type="dxa"/>
            <w:shd w:val="clear" w:color="auto" w:fill="auto"/>
            <w:noWrap/>
            <w:hideMark/>
          </w:tcPr>
          <w:p w14:paraId="6A900323" w14:textId="0F6D840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w:t>
            </w:r>
          </w:p>
        </w:tc>
        <w:tc>
          <w:tcPr>
            <w:tcW w:w="709" w:type="dxa"/>
            <w:shd w:val="clear" w:color="auto" w:fill="auto"/>
            <w:noWrap/>
            <w:hideMark/>
          </w:tcPr>
          <w:p w14:paraId="31D53AB8" w14:textId="0072755F"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7.59</w:t>
            </w:r>
          </w:p>
        </w:tc>
        <w:tc>
          <w:tcPr>
            <w:tcW w:w="850" w:type="dxa"/>
            <w:shd w:val="clear" w:color="auto" w:fill="auto"/>
            <w:noWrap/>
            <w:hideMark/>
          </w:tcPr>
          <w:p w14:paraId="5C3A78FD" w14:textId="17B776F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-2.74</w:t>
            </w:r>
          </w:p>
        </w:tc>
        <w:tc>
          <w:tcPr>
            <w:tcW w:w="793" w:type="dxa"/>
            <w:shd w:val="clear" w:color="auto" w:fill="auto"/>
            <w:noWrap/>
            <w:hideMark/>
          </w:tcPr>
          <w:p w14:paraId="4A405B13" w14:textId="7CB952E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-0.36</w:t>
            </w:r>
          </w:p>
        </w:tc>
      </w:tr>
      <w:tr w:rsidR="004503ED" w:rsidRPr="004503ED" w14:paraId="1B3A7DD1" w14:textId="77777777" w:rsidTr="004503ED">
        <w:trPr>
          <w:trHeight w:val="278"/>
        </w:trPr>
        <w:tc>
          <w:tcPr>
            <w:tcW w:w="1276" w:type="dxa"/>
            <w:shd w:val="clear" w:color="auto" w:fill="auto"/>
            <w:noWrap/>
            <w:hideMark/>
          </w:tcPr>
          <w:p w14:paraId="79DF9D9B" w14:textId="01352A6F"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GO:0001676</w:t>
            </w:r>
          </w:p>
        </w:tc>
        <w:tc>
          <w:tcPr>
            <w:tcW w:w="2126" w:type="dxa"/>
            <w:shd w:val="clear" w:color="auto" w:fill="auto"/>
            <w:noWrap/>
            <w:hideMark/>
          </w:tcPr>
          <w:p w14:paraId="12AE3487" w14:textId="57B8AA9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4021E434" w14:textId="3441DE2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long-chain fatty acid metabolic process</w:t>
            </w:r>
          </w:p>
        </w:tc>
        <w:tc>
          <w:tcPr>
            <w:tcW w:w="567" w:type="dxa"/>
            <w:shd w:val="clear" w:color="auto" w:fill="auto"/>
            <w:noWrap/>
            <w:hideMark/>
          </w:tcPr>
          <w:p w14:paraId="6F3C6B77" w14:textId="1E4F4EF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w:t>
            </w:r>
          </w:p>
        </w:tc>
        <w:tc>
          <w:tcPr>
            <w:tcW w:w="709" w:type="dxa"/>
            <w:shd w:val="clear" w:color="auto" w:fill="auto"/>
            <w:noWrap/>
            <w:hideMark/>
          </w:tcPr>
          <w:p w14:paraId="7BF3A67E" w14:textId="5123C50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3.8</w:t>
            </w:r>
          </w:p>
        </w:tc>
        <w:tc>
          <w:tcPr>
            <w:tcW w:w="850" w:type="dxa"/>
            <w:shd w:val="clear" w:color="auto" w:fill="auto"/>
            <w:noWrap/>
            <w:hideMark/>
          </w:tcPr>
          <w:p w14:paraId="4D473020" w14:textId="2FFCA5F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-2.51</w:t>
            </w:r>
          </w:p>
        </w:tc>
        <w:tc>
          <w:tcPr>
            <w:tcW w:w="793" w:type="dxa"/>
            <w:shd w:val="clear" w:color="auto" w:fill="auto"/>
            <w:noWrap/>
            <w:hideMark/>
          </w:tcPr>
          <w:p w14:paraId="3F0E1B4F" w14:textId="302E54DE"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-0.21</w:t>
            </w:r>
          </w:p>
        </w:tc>
      </w:tr>
      <w:tr w:rsidR="004503ED" w:rsidRPr="004503ED" w14:paraId="34592EC1" w14:textId="77777777" w:rsidTr="004503ED">
        <w:trPr>
          <w:trHeight w:val="278"/>
        </w:trPr>
        <w:tc>
          <w:tcPr>
            <w:tcW w:w="1276" w:type="dxa"/>
            <w:shd w:val="clear" w:color="auto" w:fill="auto"/>
            <w:noWrap/>
            <w:hideMark/>
          </w:tcPr>
          <w:p w14:paraId="2DF985C8" w14:textId="0836E165"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GO:0008202</w:t>
            </w:r>
          </w:p>
        </w:tc>
        <w:tc>
          <w:tcPr>
            <w:tcW w:w="2126" w:type="dxa"/>
            <w:shd w:val="clear" w:color="auto" w:fill="auto"/>
            <w:noWrap/>
            <w:hideMark/>
          </w:tcPr>
          <w:p w14:paraId="588E0EBD" w14:textId="6DAE98B4"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5CD854A1" w14:textId="505A4F1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steroid metabolic process</w:t>
            </w:r>
          </w:p>
        </w:tc>
        <w:tc>
          <w:tcPr>
            <w:tcW w:w="567" w:type="dxa"/>
            <w:shd w:val="clear" w:color="auto" w:fill="auto"/>
            <w:noWrap/>
            <w:hideMark/>
          </w:tcPr>
          <w:p w14:paraId="72339ADF" w14:textId="1168BCF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4</w:t>
            </w:r>
          </w:p>
        </w:tc>
        <w:tc>
          <w:tcPr>
            <w:tcW w:w="709" w:type="dxa"/>
            <w:shd w:val="clear" w:color="auto" w:fill="auto"/>
            <w:noWrap/>
            <w:hideMark/>
          </w:tcPr>
          <w:p w14:paraId="40C95CEA" w14:textId="3B2039D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5.06</w:t>
            </w:r>
          </w:p>
        </w:tc>
        <w:tc>
          <w:tcPr>
            <w:tcW w:w="850" w:type="dxa"/>
            <w:shd w:val="clear" w:color="auto" w:fill="auto"/>
            <w:noWrap/>
            <w:hideMark/>
          </w:tcPr>
          <w:p w14:paraId="07FE5940" w14:textId="6EE9F95A"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-2.35</w:t>
            </w:r>
          </w:p>
        </w:tc>
        <w:tc>
          <w:tcPr>
            <w:tcW w:w="793" w:type="dxa"/>
            <w:shd w:val="clear" w:color="auto" w:fill="auto"/>
            <w:noWrap/>
            <w:hideMark/>
          </w:tcPr>
          <w:p w14:paraId="43B2905E" w14:textId="77E302C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-0.11</w:t>
            </w:r>
          </w:p>
        </w:tc>
      </w:tr>
      <w:tr w:rsidR="004503ED" w:rsidRPr="004503ED" w14:paraId="33E9B3C7" w14:textId="77777777" w:rsidTr="004503ED">
        <w:trPr>
          <w:trHeight w:val="278"/>
        </w:trPr>
        <w:tc>
          <w:tcPr>
            <w:tcW w:w="1276" w:type="dxa"/>
            <w:shd w:val="clear" w:color="auto" w:fill="auto"/>
            <w:noWrap/>
            <w:hideMark/>
          </w:tcPr>
          <w:p w14:paraId="5C637C53" w14:textId="18C5496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GO:0008285</w:t>
            </w:r>
          </w:p>
        </w:tc>
        <w:tc>
          <w:tcPr>
            <w:tcW w:w="2126" w:type="dxa"/>
            <w:shd w:val="clear" w:color="auto" w:fill="auto"/>
            <w:noWrap/>
            <w:hideMark/>
          </w:tcPr>
          <w:p w14:paraId="6FA570AA" w14:textId="18DB924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38E014E8" w14:textId="702B109E"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negative regulation of cell population proliferation</w:t>
            </w:r>
          </w:p>
        </w:tc>
        <w:tc>
          <w:tcPr>
            <w:tcW w:w="567" w:type="dxa"/>
            <w:shd w:val="clear" w:color="auto" w:fill="auto"/>
            <w:noWrap/>
            <w:hideMark/>
          </w:tcPr>
          <w:p w14:paraId="078ED889" w14:textId="3115A4B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w:t>
            </w:r>
          </w:p>
        </w:tc>
        <w:tc>
          <w:tcPr>
            <w:tcW w:w="709" w:type="dxa"/>
            <w:shd w:val="clear" w:color="auto" w:fill="auto"/>
            <w:noWrap/>
            <w:hideMark/>
          </w:tcPr>
          <w:p w14:paraId="0E15A17E" w14:textId="37492ED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8.86</w:t>
            </w:r>
          </w:p>
        </w:tc>
        <w:tc>
          <w:tcPr>
            <w:tcW w:w="850" w:type="dxa"/>
            <w:shd w:val="clear" w:color="auto" w:fill="auto"/>
            <w:noWrap/>
            <w:hideMark/>
          </w:tcPr>
          <w:p w14:paraId="6EE10835" w14:textId="665D075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-2.35</w:t>
            </w:r>
          </w:p>
        </w:tc>
        <w:tc>
          <w:tcPr>
            <w:tcW w:w="793" w:type="dxa"/>
            <w:shd w:val="clear" w:color="auto" w:fill="auto"/>
            <w:noWrap/>
            <w:hideMark/>
          </w:tcPr>
          <w:p w14:paraId="4A04C440" w14:textId="7EBAD46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-0.11</w:t>
            </w:r>
          </w:p>
        </w:tc>
      </w:tr>
      <w:tr w:rsidR="004503ED" w:rsidRPr="004503ED" w14:paraId="68F5A3EA" w14:textId="77777777" w:rsidTr="004503ED">
        <w:trPr>
          <w:trHeight w:val="278"/>
        </w:trPr>
        <w:tc>
          <w:tcPr>
            <w:tcW w:w="1276" w:type="dxa"/>
            <w:shd w:val="clear" w:color="auto" w:fill="auto"/>
            <w:noWrap/>
            <w:hideMark/>
          </w:tcPr>
          <w:p w14:paraId="27A29BAE" w14:textId="52C3D23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GO:0051046</w:t>
            </w:r>
          </w:p>
        </w:tc>
        <w:tc>
          <w:tcPr>
            <w:tcW w:w="2126" w:type="dxa"/>
            <w:shd w:val="clear" w:color="auto" w:fill="auto"/>
            <w:noWrap/>
            <w:hideMark/>
          </w:tcPr>
          <w:p w14:paraId="243B3981" w14:textId="5783C55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0F19D4CB" w14:textId="27B5BDCB"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regulation of secretion</w:t>
            </w:r>
          </w:p>
        </w:tc>
        <w:tc>
          <w:tcPr>
            <w:tcW w:w="567" w:type="dxa"/>
            <w:shd w:val="clear" w:color="auto" w:fill="auto"/>
            <w:noWrap/>
            <w:hideMark/>
          </w:tcPr>
          <w:p w14:paraId="6D053BCC" w14:textId="3F76EEA7"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w:t>
            </w:r>
          </w:p>
        </w:tc>
        <w:tc>
          <w:tcPr>
            <w:tcW w:w="709" w:type="dxa"/>
            <w:shd w:val="clear" w:color="auto" w:fill="auto"/>
            <w:noWrap/>
            <w:hideMark/>
          </w:tcPr>
          <w:p w14:paraId="7CD3E8F5" w14:textId="4AE365C8"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7.59</w:t>
            </w:r>
          </w:p>
        </w:tc>
        <w:tc>
          <w:tcPr>
            <w:tcW w:w="850" w:type="dxa"/>
            <w:shd w:val="clear" w:color="auto" w:fill="auto"/>
            <w:noWrap/>
            <w:hideMark/>
          </w:tcPr>
          <w:p w14:paraId="689CF5EA" w14:textId="5DD0127D"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-2.28</w:t>
            </w:r>
          </w:p>
        </w:tc>
        <w:tc>
          <w:tcPr>
            <w:tcW w:w="793" w:type="dxa"/>
            <w:shd w:val="clear" w:color="auto" w:fill="auto"/>
            <w:noWrap/>
            <w:hideMark/>
          </w:tcPr>
          <w:p w14:paraId="6892F609" w14:textId="5B8BF27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-0.06</w:t>
            </w:r>
          </w:p>
        </w:tc>
      </w:tr>
      <w:tr w:rsidR="004503ED" w:rsidRPr="004503ED" w14:paraId="3FE9A170" w14:textId="77777777" w:rsidTr="004503ED">
        <w:trPr>
          <w:trHeight w:val="278"/>
        </w:trPr>
        <w:tc>
          <w:tcPr>
            <w:tcW w:w="1276" w:type="dxa"/>
            <w:shd w:val="clear" w:color="auto" w:fill="auto"/>
            <w:noWrap/>
            <w:hideMark/>
          </w:tcPr>
          <w:p w14:paraId="329E3062" w14:textId="25FB8FCC"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GO:0006820</w:t>
            </w:r>
          </w:p>
        </w:tc>
        <w:tc>
          <w:tcPr>
            <w:tcW w:w="2126" w:type="dxa"/>
            <w:shd w:val="clear" w:color="auto" w:fill="auto"/>
            <w:noWrap/>
            <w:hideMark/>
          </w:tcPr>
          <w:p w14:paraId="79B2FA69" w14:textId="25575FD3"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GO Biological Processes</w:t>
            </w:r>
          </w:p>
        </w:tc>
        <w:tc>
          <w:tcPr>
            <w:tcW w:w="1985" w:type="dxa"/>
            <w:shd w:val="clear" w:color="auto" w:fill="auto"/>
            <w:noWrap/>
            <w:hideMark/>
          </w:tcPr>
          <w:p w14:paraId="623D940A" w14:textId="46B18F82"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anion transport</w:t>
            </w:r>
          </w:p>
        </w:tc>
        <w:tc>
          <w:tcPr>
            <w:tcW w:w="567" w:type="dxa"/>
            <w:shd w:val="clear" w:color="auto" w:fill="auto"/>
            <w:noWrap/>
            <w:hideMark/>
          </w:tcPr>
          <w:p w14:paraId="6F65343F" w14:textId="0A79F09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5</w:t>
            </w:r>
          </w:p>
        </w:tc>
        <w:tc>
          <w:tcPr>
            <w:tcW w:w="709" w:type="dxa"/>
            <w:shd w:val="clear" w:color="auto" w:fill="auto"/>
            <w:noWrap/>
            <w:hideMark/>
          </w:tcPr>
          <w:p w14:paraId="18925551" w14:textId="7F07EB19"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6.33</w:t>
            </w:r>
          </w:p>
        </w:tc>
        <w:tc>
          <w:tcPr>
            <w:tcW w:w="850" w:type="dxa"/>
            <w:shd w:val="clear" w:color="auto" w:fill="auto"/>
            <w:noWrap/>
            <w:hideMark/>
          </w:tcPr>
          <w:p w14:paraId="40DFC4CA" w14:textId="58B08E96"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-2.19</w:t>
            </w:r>
          </w:p>
        </w:tc>
        <w:tc>
          <w:tcPr>
            <w:tcW w:w="793" w:type="dxa"/>
            <w:shd w:val="clear" w:color="auto" w:fill="auto"/>
            <w:noWrap/>
            <w:hideMark/>
          </w:tcPr>
          <w:p w14:paraId="638D5458" w14:textId="234F8B61" w:rsidR="004503ED" w:rsidRPr="004503ED" w:rsidRDefault="004503ED" w:rsidP="004503ED">
            <w:pPr>
              <w:widowControl/>
              <w:spacing w:line="240" w:lineRule="auto"/>
              <w:rPr>
                <w:rFonts w:eastAsia="等线" w:cs="Times New Roman"/>
                <w:color w:val="000000"/>
                <w:kern w:val="0"/>
                <w:sz w:val="18"/>
                <w:szCs w:val="18"/>
              </w:rPr>
            </w:pPr>
            <w:r w:rsidRPr="004503ED">
              <w:rPr>
                <w:rFonts w:cs="Times New Roman"/>
                <w:sz w:val="18"/>
                <w:szCs w:val="18"/>
              </w:rPr>
              <w:t>0</w:t>
            </w:r>
          </w:p>
        </w:tc>
      </w:tr>
    </w:tbl>
    <w:p w14:paraId="318F1CBE" w14:textId="77777777" w:rsidR="00750F94" w:rsidRDefault="00750F94">
      <w:pPr>
        <w:widowControl/>
        <w:spacing w:line="240" w:lineRule="auto"/>
        <w:jc w:val="left"/>
        <w:rPr>
          <w:rFonts w:eastAsiaTheme="minorEastAsia" w:cs="Times New Roman"/>
          <w:szCs w:val="24"/>
        </w:rPr>
      </w:pPr>
    </w:p>
    <w:p w14:paraId="21B37B0B" w14:textId="1770E16A" w:rsidR="00750F94" w:rsidRDefault="00750F94">
      <w:pPr>
        <w:widowControl/>
        <w:spacing w:line="240" w:lineRule="auto"/>
        <w:jc w:val="left"/>
        <w:rPr>
          <w:rFonts w:eastAsiaTheme="minorEastAsia" w:cs="Times New Roman"/>
          <w:szCs w:val="24"/>
        </w:rPr>
      </w:pPr>
      <w:r>
        <w:rPr>
          <w:rFonts w:eastAsiaTheme="minorEastAsia" w:cs="Times New Roman"/>
          <w:szCs w:val="24"/>
        </w:rPr>
        <w:br w:type="page"/>
      </w:r>
    </w:p>
    <w:p w14:paraId="589D917E" w14:textId="1FF367B0" w:rsidR="00FE7F11" w:rsidRDefault="00FE7F11" w:rsidP="00FE7F11">
      <w:pPr>
        <w:pStyle w:val="2"/>
        <w:spacing w:after="156"/>
      </w:pPr>
      <w:bookmarkStart w:id="19" w:name="_Toc103549117"/>
      <w:r w:rsidRPr="00EC6944">
        <w:lastRenderedPageBreak/>
        <w:t xml:space="preserve">Table </w:t>
      </w:r>
      <w:r>
        <w:t>S8:</w:t>
      </w:r>
      <w:r w:rsidRPr="00EC6944">
        <w:t xml:space="preserve"> </w:t>
      </w:r>
      <w:r w:rsidR="00D8711F">
        <w:rPr>
          <w:rFonts w:eastAsia="黑体" w:cs="Times New Roman"/>
          <w:szCs w:val="24"/>
        </w:rPr>
        <w:t xml:space="preserve">MCluster-VAEs </w:t>
      </w:r>
      <w:r w:rsidR="00D8711F" w:rsidRPr="00BF00E0">
        <w:rPr>
          <w:rFonts w:eastAsia="黑体" w:cs="Times New Roman"/>
          <w:szCs w:val="24"/>
        </w:rPr>
        <w:t xml:space="preserve">clusters (C1~C5) and </w:t>
      </w:r>
      <w:r w:rsidR="003A0A98">
        <w:rPr>
          <w:rFonts w:eastAsia="黑体" w:cs="Times New Roman"/>
          <w:szCs w:val="24"/>
        </w:rPr>
        <w:t xml:space="preserve">previous </w:t>
      </w:r>
      <w:r w:rsidR="00D8711F" w:rsidRPr="00BF00E0">
        <w:rPr>
          <w:rFonts w:eastAsia="黑体" w:cs="Times New Roman"/>
          <w:szCs w:val="24"/>
        </w:rPr>
        <w:t>subtypes</w:t>
      </w:r>
      <w:bookmarkEnd w:id="19"/>
      <w:r w:rsidR="009E4758">
        <w:rPr>
          <w:rFonts w:eastAsia="黑体" w:cs="Times New Roman"/>
          <w:szCs w:val="24"/>
        </w:rPr>
        <w:t xml:space="preserve"> on</w:t>
      </w:r>
      <w:r w:rsidR="003A0A98">
        <w:rPr>
          <w:rFonts w:eastAsia="黑体" w:cs="Times New Roman"/>
          <w:szCs w:val="24"/>
        </w:rPr>
        <w:t xml:space="preserve"> BRCA dataset</w:t>
      </w:r>
    </w:p>
    <w:p w14:paraId="79A0D455" w14:textId="49B17821" w:rsidR="00BF00E0" w:rsidRPr="00BF00E0" w:rsidRDefault="00FE7F11" w:rsidP="00BF00E0">
      <w:pPr>
        <w:widowControl/>
        <w:spacing w:line="240" w:lineRule="auto"/>
        <w:jc w:val="left"/>
        <w:rPr>
          <w:rFonts w:eastAsia="黑体" w:cs="Times New Roman"/>
          <w:szCs w:val="24"/>
        </w:rPr>
      </w:pPr>
      <w:r w:rsidRPr="00EC6944">
        <w:rPr>
          <w:rFonts w:eastAsia="黑体" w:cs="Times New Roman"/>
          <w:b/>
          <w:bCs/>
          <w:szCs w:val="24"/>
        </w:rPr>
        <w:t xml:space="preserve">Table </w:t>
      </w:r>
      <w:r>
        <w:rPr>
          <w:rFonts w:eastAsia="黑体" w:cs="Times New Roman"/>
          <w:b/>
          <w:bCs/>
          <w:szCs w:val="24"/>
        </w:rPr>
        <w:t>S8</w:t>
      </w:r>
      <w:r w:rsidRPr="00EC6944">
        <w:rPr>
          <w:rFonts w:eastAsia="黑体" w:cs="Times New Roman"/>
          <w:b/>
          <w:bCs/>
          <w:szCs w:val="24"/>
        </w:rPr>
        <w:t xml:space="preserve">. </w:t>
      </w:r>
      <w:r w:rsidR="00BF00E0">
        <w:rPr>
          <w:rFonts w:eastAsia="黑体" w:cs="Times New Roman"/>
          <w:szCs w:val="24"/>
        </w:rPr>
        <w:t xml:space="preserve">MCluster-VAEs </w:t>
      </w:r>
      <w:r w:rsidR="00BF00E0" w:rsidRPr="00BF00E0">
        <w:rPr>
          <w:rFonts w:eastAsia="黑体" w:cs="Times New Roman"/>
          <w:szCs w:val="24"/>
        </w:rPr>
        <w:t xml:space="preserve">clusters (C1~C5) and </w:t>
      </w:r>
      <w:r w:rsidR="003725A7">
        <w:rPr>
          <w:rFonts w:eastAsia="黑体" w:cs="Times New Roman"/>
          <w:szCs w:val="24"/>
        </w:rPr>
        <w:t>previous</w:t>
      </w:r>
      <w:r w:rsidR="00BF00E0" w:rsidRPr="00BF00E0">
        <w:rPr>
          <w:rFonts w:eastAsia="黑体" w:cs="Times New Roman"/>
          <w:szCs w:val="24"/>
        </w:rPr>
        <w:t xml:space="preserve"> subtypes (Basal:</w:t>
      </w:r>
    </w:p>
    <w:p w14:paraId="371479FB" w14:textId="5527B5CD" w:rsidR="00A56A58" w:rsidRPr="00FE7F11" w:rsidRDefault="00BF00E0" w:rsidP="00BF00E0">
      <w:pPr>
        <w:widowControl/>
        <w:spacing w:line="240" w:lineRule="auto"/>
        <w:jc w:val="left"/>
        <w:rPr>
          <w:rFonts w:eastAsia="黑体" w:cs="Times New Roman"/>
          <w:b/>
          <w:bCs/>
          <w:szCs w:val="24"/>
        </w:rPr>
      </w:pPr>
      <w:r w:rsidRPr="00BF00E0">
        <w:rPr>
          <w:rFonts w:eastAsia="黑体" w:cs="Times New Roman"/>
          <w:szCs w:val="24"/>
        </w:rPr>
        <w:t>basal-like, Normal: normal-like, Lumb: luminal-B, LumA: luminal-A, Her2: HER2-enriched)</w:t>
      </w:r>
      <w:r w:rsidR="003725A7">
        <w:rPr>
          <w:rFonts w:eastAsia="黑体" w:cs="Times New Roman"/>
          <w:szCs w:val="24"/>
        </w:rPr>
        <w:t xml:space="preserve"> on BRCA dataset</w:t>
      </w:r>
      <w:r w:rsidR="00FE7F11">
        <w:rPr>
          <w:rFonts w:eastAsia="黑体" w:cs="Times New Roman"/>
          <w:szCs w:val="24"/>
        </w:rPr>
        <w:t>.</w:t>
      </w:r>
    </w:p>
    <w:tbl>
      <w:tblPr>
        <w:tblW w:w="0" w:type="auto"/>
        <w:tblInd w:w="-30" w:type="dxa"/>
        <w:tblBorders>
          <w:top w:val="single" w:sz="8" w:space="0" w:color="auto"/>
          <w:bottom w:val="single" w:sz="8" w:space="0" w:color="auto"/>
        </w:tblBorders>
        <w:tblLayout w:type="fixed"/>
        <w:tblLook w:val="0000" w:firstRow="0" w:lastRow="0" w:firstColumn="0" w:lastColumn="0" w:noHBand="0" w:noVBand="0"/>
      </w:tblPr>
      <w:tblGrid>
        <w:gridCol w:w="1927"/>
        <w:gridCol w:w="1044"/>
        <w:gridCol w:w="1044"/>
        <w:gridCol w:w="1044"/>
        <w:gridCol w:w="1044"/>
        <w:gridCol w:w="1044"/>
        <w:gridCol w:w="1044"/>
      </w:tblGrid>
      <w:tr w:rsidR="00FE7F11" w:rsidRPr="00760450" w14:paraId="62CEB4EE" w14:textId="77777777" w:rsidTr="00C82250">
        <w:trPr>
          <w:trHeight w:val="250"/>
        </w:trPr>
        <w:tc>
          <w:tcPr>
            <w:tcW w:w="1927" w:type="dxa"/>
            <w:tcBorders>
              <w:bottom w:val="single" w:sz="4" w:space="0" w:color="auto"/>
            </w:tcBorders>
          </w:tcPr>
          <w:p w14:paraId="781033B3"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Previous Subtypes</w:t>
            </w:r>
          </w:p>
        </w:tc>
        <w:tc>
          <w:tcPr>
            <w:tcW w:w="1044" w:type="dxa"/>
            <w:tcBorders>
              <w:bottom w:val="single" w:sz="4" w:space="0" w:color="auto"/>
            </w:tcBorders>
          </w:tcPr>
          <w:p w14:paraId="123B5A85"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p>
        </w:tc>
        <w:tc>
          <w:tcPr>
            <w:tcW w:w="1044" w:type="dxa"/>
            <w:tcBorders>
              <w:bottom w:val="single" w:sz="4" w:space="0" w:color="auto"/>
            </w:tcBorders>
          </w:tcPr>
          <w:p w14:paraId="209C50DE" w14:textId="174020E9"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C5</w:t>
            </w:r>
          </w:p>
        </w:tc>
        <w:tc>
          <w:tcPr>
            <w:tcW w:w="1044" w:type="dxa"/>
            <w:tcBorders>
              <w:bottom w:val="single" w:sz="4" w:space="0" w:color="auto"/>
            </w:tcBorders>
          </w:tcPr>
          <w:p w14:paraId="27D70B6C"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C1</w:t>
            </w:r>
          </w:p>
        </w:tc>
        <w:tc>
          <w:tcPr>
            <w:tcW w:w="1044" w:type="dxa"/>
            <w:tcBorders>
              <w:bottom w:val="single" w:sz="4" w:space="0" w:color="auto"/>
            </w:tcBorders>
          </w:tcPr>
          <w:p w14:paraId="7FDDFF9A"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C3</w:t>
            </w:r>
          </w:p>
        </w:tc>
        <w:tc>
          <w:tcPr>
            <w:tcW w:w="1044" w:type="dxa"/>
            <w:tcBorders>
              <w:bottom w:val="single" w:sz="4" w:space="0" w:color="auto"/>
            </w:tcBorders>
          </w:tcPr>
          <w:p w14:paraId="02A3C131"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C2</w:t>
            </w:r>
          </w:p>
        </w:tc>
        <w:tc>
          <w:tcPr>
            <w:tcW w:w="1044" w:type="dxa"/>
            <w:tcBorders>
              <w:bottom w:val="single" w:sz="4" w:space="0" w:color="auto"/>
            </w:tcBorders>
          </w:tcPr>
          <w:p w14:paraId="5F372D38" w14:textId="519F14BD" w:rsidR="00FE7F11" w:rsidRPr="00760450" w:rsidRDefault="00FE7F11" w:rsidP="00760450">
            <w:pPr>
              <w:autoSpaceDE w:val="0"/>
              <w:autoSpaceDN w:val="0"/>
              <w:adjustRightInd w:val="0"/>
              <w:spacing w:line="240" w:lineRule="auto"/>
              <w:rPr>
                <w:rFonts w:eastAsia="等线" w:cs="Times New Roman"/>
                <w:color w:val="000000"/>
                <w:kern w:val="0"/>
                <w:szCs w:val="24"/>
              </w:rPr>
            </w:pPr>
            <w:r>
              <w:rPr>
                <w:rFonts w:eastAsia="等线" w:cs="Times New Roman"/>
                <w:color w:val="000000"/>
                <w:kern w:val="0"/>
                <w:szCs w:val="24"/>
              </w:rPr>
              <w:t>C</w:t>
            </w:r>
            <w:r w:rsidRPr="00760450">
              <w:rPr>
                <w:rFonts w:eastAsia="等线" w:cs="Times New Roman"/>
                <w:color w:val="000000"/>
                <w:kern w:val="0"/>
                <w:szCs w:val="24"/>
              </w:rPr>
              <w:t>4</w:t>
            </w:r>
          </w:p>
        </w:tc>
      </w:tr>
      <w:tr w:rsidR="00FE7F11" w:rsidRPr="00760450" w14:paraId="553BAF3A" w14:textId="77777777" w:rsidTr="00C82250">
        <w:trPr>
          <w:trHeight w:val="250"/>
        </w:trPr>
        <w:tc>
          <w:tcPr>
            <w:tcW w:w="1927" w:type="dxa"/>
            <w:tcBorders>
              <w:top w:val="single" w:sz="4" w:space="0" w:color="auto"/>
            </w:tcBorders>
          </w:tcPr>
          <w:p w14:paraId="2EFFFB68"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Basal</w:t>
            </w:r>
          </w:p>
        </w:tc>
        <w:tc>
          <w:tcPr>
            <w:tcW w:w="1044" w:type="dxa"/>
            <w:tcBorders>
              <w:top w:val="single" w:sz="4" w:space="0" w:color="auto"/>
            </w:tcBorders>
          </w:tcPr>
          <w:p w14:paraId="642F57DB"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p>
        </w:tc>
        <w:tc>
          <w:tcPr>
            <w:tcW w:w="1044" w:type="dxa"/>
            <w:tcBorders>
              <w:top w:val="single" w:sz="4" w:space="0" w:color="auto"/>
            </w:tcBorders>
          </w:tcPr>
          <w:p w14:paraId="2D5CA2AB" w14:textId="0365670F"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170</w:t>
            </w:r>
          </w:p>
        </w:tc>
        <w:tc>
          <w:tcPr>
            <w:tcW w:w="1044" w:type="dxa"/>
            <w:tcBorders>
              <w:top w:val="single" w:sz="4" w:space="0" w:color="auto"/>
            </w:tcBorders>
          </w:tcPr>
          <w:p w14:paraId="55D94473"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6</w:t>
            </w:r>
          </w:p>
        </w:tc>
        <w:tc>
          <w:tcPr>
            <w:tcW w:w="1044" w:type="dxa"/>
            <w:tcBorders>
              <w:top w:val="single" w:sz="4" w:space="0" w:color="auto"/>
            </w:tcBorders>
          </w:tcPr>
          <w:p w14:paraId="0B23D0D0"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0</w:t>
            </w:r>
          </w:p>
        </w:tc>
        <w:tc>
          <w:tcPr>
            <w:tcW w:w="1044" w:type="dxa"/>
            <w:tcBorders>
              <w:top w:val="single" w:sz="4" w:space="0" w:color="auto"/>
            </w:tcBorders>
          </w:tcPr>
          <w:p w14:paraId="780E77A7"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0</w:t>
            </w:r>
          </w:p>
        </w:tc>
        <w:tc>
          <w:tcPr>
            <w:tcW w:w="1044" w:type="dxa"/>
            <w:tcBorders>
              <w:top w:val="single" w:sz="4" w:space="0" w:color="auto"/>
            </w:tcBorders>
          </w:tcPr>
          <w:p w14:paraId="5E11356E"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0</w:t>
            </w:r>
          </w:p>
        </w:tc>
      </w:tr>
      <w:tr w:rsidR="00FE7F11" w:rsidRPr="00760450" w14:paraId="1373DB87" w14:textId="77777777" w:rsidTr="00C82250">
        <w:trPr>
          <w:trHeight w:val="250"/>
        </w:trPr>
        <w:tc>
          <w:tcPr>
            <w:tcW w:w="1927" w:type="dxa"/>
          </w:tcPr>
          <w:p w14:paraId="6DBE1DFB"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Her2</w:t>
            </w:r>
          </w:p>
        </w:tc>
        <w:tc>
          <w:tcPr>
            <w:tcW w:w="1044" w:type="dxa"/>
          </w:tcPr>
          <w:p w14:paraId="4D06334C"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p>
        </w:tc>
        <w:tc>
          <w:tcPr>
            <w:tcW w:w="1044" w:type="dxa"/>
          </w:tcPr>
          <w:p w14:paraId="31912530" w14:textId="47ACD8CE"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3</w:t>
            </w:r>
          </w:p>
        </w:tc>
        <w:tc>
          <w:tcPr>
            <w:tcW w:w="1044" w:type="dxa"/>
          </w:tcPr>
          <w:p w14:paraId="284C77C8"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65</w:t>
            </w:r>
          </w:p>
        </w:tc>
        <w:tc>
          <w:tcPr>
            <w:tcW w:w="1044" w:type="dxa"/>
          </w:tcPr>
          <w:p w14:paraId="189C093A"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w:t>
            </w:r>
          </w:p>
        </w:tc>
        <w:tc>
          <w:tcPr>
            <w:tcW w:w="1044" w:type="dxa"/>
          </w:tcPr>
          <w:p w14:paraId="351ABA2E"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11</w:t>
            </w:r>
          </w:p>
        </w:tc>
        <w:tc>
          <w:tcPr>
            <w:tcW w:w="1044" w:type="dxa"/>
          </w:tcPr>
          <w:p w14:paraId="5D6554D2"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0</w:t>
            </w:r>
          </w:p>
        </w:tc>
      </w:tr>
      <w:tr w:rsidR="00FE7F11" w:rsidRPr="00760450" w14:paraId="276D8F94" w14:textId="77777777" w:rsidTr="00C82250">
        <w:trPr>
          <w:trHeight w:val="250"/>
        </w:trPr>
        <w:tc>
          <w:tcPr>
            <w:tcW w:w="1927" w:type="dxa"/>
          </w:tcPr>
          <w:p w14:paraId="5EB97859"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LumA</w:t>
            </w:r>
          </w:p>
        </w:tc>
        <w:tc>
          <w:tcPr>
            <w:tcW w:w="1044" w:type="dxa"/>
          </w:tcPr>
          <w:p w14:paraId="0C152FDC"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p>
        </w:tc>
        <w:tc>
          <w:tcPr>
            <w:tcW w:w="1044" w:type="dxa"/>
          </w:tcPr>
          <w:p w14:paraId="0C4AD1EA" w14:textId="5B594E14"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0</w:t>
            </w:r>
          </w:p>
        </w:tc>
        <w:tc>
          <w:tcPr>
            <w:tcW w:w="1044" w:type="dxa"/>
          </w:tcPr>
          <w:p w14:paraId="2D63C0D8"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8</w:t>
            </w:r>
          </w:p>
        </w:tc>
        <w:tc>
          <w:tcPr>
            <w:tcW w:w="1044" w:type="dxa"/>
          </w:tcPr>
          <w:p w14:paraId="66E9F934"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309</w:t>
            </w:r>
          </w:p>
        </w:tc>
        <w:tc>
          <w:tcPr>
            <w:tcW w:w="1044" w:type="dxa"/>
          </w:tcPr>
          <w:p w14:paraId="390A3ED2"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60</w:t>
            </w:r>
          </w:p>
        </w:tc>
        <w:tc>
          <w:tcPr>
            <w:tcW w:w="1044" w:type="dxa"/>
          </w:tcPr>
          <w:p w14:paraId="5918CC97"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171</w:t>
            </w:r>
          </w:p>
        </w:tc>
      </w:tr>
      <w:tr w:rsidR="00FE7F11" w:rsidRPr="00760450" w14:paraId="679D4C4F" w14:textId="77777777" w:rsidTr="00C82250">
        <w:trPr>
          <w:trHeight w:val="250"/>
        </w:trPr>
        <w:tc>
          <w:tcPr>
            <w:tcW w:w="1927" w:type="dxa"/>
          </w:tcPr>
          <w:p w14:paraId="3129E8A0"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LumB</w:t>
            </w:r>
          </w:p>
        </w:tc>
        <w:tc>
          <w:tcPr>
            <w:tcW w:w="1044" w:type="dxa"/>
          </w:tcPr>
          <w:p w14:paraId="3EBC0A95"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p>
        </w:tc>
        <w:tc>
          <w:tcPr>
            <w:tcW w:w="1044" w:type="dxa"/>
          </w:tcPr>
          <w:p w14:paraId="2FCDFD05" w14:textId="57A0612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0</w:t>
            </w:r>
          </w:p>
        </w:tc>
        <w:tc>
          <w:tcPr>
            <w:tcW w:w="1044" w:type="dxa"/>
          </w:tcPr>
          <w:p w14:paraId="0C7079D1"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8</w:t>
            </w:r>
          </w:p>
        </w:tc>
        <w:tc>
          <w:tcPr>
            <w:tcW w:w="1044" w:type="dxa"/>
          </w:tcPr>
          <w:p w14:paraId="51FE07F6"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16</w:t>
            </w:r>
          </w:p>
        </w:tc>
        <w:tc>
          <w:tcPr>
            <w:tcW w:w="1044" w:type="dxa"/>
          </w:tcPr>
          <w:p w14:paraId="19845BAF"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92</w:t>
            </w:r>
          </w:p>
        </w:tc>
        <w:tc>
          <w:tcPr>
            <w:tcW w:w="1044" w:type="dxa"/>
          </w:tcPr>
          <w:p w14:paraId="05BE10F5"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91</w:t>
            </w:r>
          </w:p>
        </w:tc>
      </w:tr>
      <w:tr w:rsidR="00FE7F11" w:rsidRPr="00760450" w14:paraId="17F4B232" w14:textId="77777777" w:rsidTr="00C82250">
        <w:trPr>
          <w:trHeight w:val="250"/>
        </w:trPr>
        <w:tc>
          <w:tcPr>
            <w:tcW w:w="1927" w:type="dxa"/>
          </w:tcPr>
          <w:p w14:paraId="18857394"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Normal</w:t>
            </w:r>
          </w:p>
        </w:tc>
        <w:tc>
          <w:tcPr>
            <w:tcW w:w="1044" w:type="dxa"/>
          </w:tcPr>
          <w:p w14:paraId="0D61D520"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p>
        </w:tc>
        <w:tc>
          <w:tcPr>
            <w:tcW w:w="1044" w:type="dxa"/>
          </w:tcPr>
          <w:p w14:paraId="52AFB86D" w14:textId="36EBC142"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23</w:t>
            </w:r>
          </w:p>
        </w:tc>
        <w:tc>
          <w:tcPr>
            <w:tcW w:w="1044" w:type="dxa"/>
          </w:tcPr>
          <w:p w14:paraId="3A430843"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19</w:t>
            </w:r>
          </w:p>
        </w:tc>
        <w:tc>
          <w:tcPr>
            <w:tcW w:w="1044" w:type="dxa"/>
          </w:tcPr>
          <w:p w14:paraId="38A0C3F0"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51</w:t>
            </w:r>
          </w:p>
        </w:tc>
        <w:tc>
          <w:tcPr>
            <w:tcW w:w="1044" w:type="dxa"/>
          </w:tcPr>
          <w:p w14:paraId="0A89A09D"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19</w:t>
            </w:r>
          </w:p>
        </w:tc>
        <w:tc>
          <w:tcPr>
            <w:tcW w:w="1044" w:type="dxa"/>
          </w:tcPr>
          <w:p w14:paraId="5CE35304" w14:textId="77777777" w:rsidR="00FE7F11" w:rsidRPr="00760450" w:rsidRDefault="00FE7F11" w:rsidP="00760450">
            <w:pPr>
              <w:autoSpaceDE w:val="0"/>
              <w:autoSpaceDN w:val="0"/>
              <w:adjustRightInd w:val="0"/>
              <w:spacing w:line="240" w:lineRule="auto"/>
              <w:rPr>
                <w:rFonts w:eastAsia="等线" w:cs="Times New Roman"/>
                <w:color w:val="000000"/>
                <w:kern w:val="0"/>
                <w:szCs w:val="24"/>
              </w:rPr>
            </w:pPr>
            <w:r w:rsidRPr="00760450">
              <w:rPr>
                <w:rFonts w:eastAsia="等线" w:cs="Times New Roman"/>
                <w:color w:val="000000"/>
                <w:kern w:val="0"/>
                <w:szCs w:val="24"/>
              </w:rPr>
              <w:t>25</w:t>
            </w:r>
          </w:p>
        </w:tc>
      </w:tr>
    </w:tbl>
    <w:p w14:paraId="732D7587" w14:textId="77777777" w:rsidR="00A56A58" w:rsidRDefault="00A56A58">
      <w:pPr>
        <w:widowControl/>
        <w:spacing w:line="240" w:lineRule="auto"/>
        <w:jc w:val="left"/>
        <w:rPr>
          <w:rFonts w:eastAsiaTheme="minorEastAsia" w:cs="Times New Roman"/>
          <w:szCs w:val="24"/>
        </w:rPr>
      </w:pPr>
    </w:p>
    <w:p w14:paraId="223414FD" w14:textId="4BBE98AE" w:rsidR="00376E64" w:rsidRPr="00CE25D5" w:rsidRDefault="00376E64" w:rsidP="00376E64">
      <w:pPr>
        <w:pStyle w:val="2"/>
        <w:spacing w:after="156"/>
      </w:pPr>
      <w:bookmarkStart w:id="20" w:name="_Toc103549118"/>
      <w:r w:rsidRPr="00561CB8">
        <w:lastRenderedPageBreak/>
        <w:t>Figure S</w:t>
      </w:r>
      <w:r>
        <w:t>1:</w:t>
      </w:r>
      <w:r w:rsidRPr="00561CB8">
        <w:t xml:space="preserve"> </w:t>
      </w:r>
      <w:r w:rsidR="00AF334F">
        <w:t xml:space="preserve">Heatmaps of confusion matrix </w:t>
      </w:r>
      <w:r w:rsidRPr="00561CB8">
        <w:t xml:space="preserve">of </w:t>
      </w:r>
      <w:r w:rsidR="006E0F23">
        <w:t xml:space="preserve">clustering performance using </w:t>
      </w:r>
      <w:r w:rsidRPr="00561CB8">
        <w:t xml:space="preserve">MCluster-VAEs </w:t>
      </w:r>
      <w:r w:rsidR="006E0F23">
        <w:t>and twelve other methods</w:t>
      </w:r>
      <w:bookmarkEnd w:id="20"/>
    </w:p>
    <w:p w14:paraId="37449B4C" w14:textId="7FE2BA61" w:rsidR="00376E64" w:rsidRDefault="00376E64">
      <w:pPr>
        <w:widowControl/>
        <w:spacing w:line="240" w:lineRule="auto"/>
        <w:jc w:val="left"/>
        <w:rPr>
          <w:rFonts w:eastAsiaTheme="minorEastAsia" w:cs="Times New Roman"/>
          <w:szCs w:val="24"/>
        </w:rPr>
      </w:pPr>
      <w:r>
        <w:rPr>
          <w:rFonts w:eastAsiaTheme="minorEastAsia" w:cs="Times New Roman" w:hint="eastAsia"/>
          <w:noProof/>
          <w:szCs w:val="24"/>
        </w:rPr>
        <w:drawing>
          <wp:inline distT="0" distB="0" distL="0" distR="0" wp14:anchorId="3815093C" wp14:editId="5B8DBE5C">
            <wp:extent cx="5274310" cy="632904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5274310" cy="6329045"/>
                    </a:xfrm>
                    <a:prstGeom prst="rect">
                      <a:avLst/>
                    </a:prstGeom>
                  </pic:spPr>
                </pic:pic>
              </a:graphicData>
            </a:graphic>
          </wp:inline>
        </w:drawing>
      </w:r>
    </w:p>
    <w:p w14:paraId="40444816" w14:textId="29635AE2" w:rsidR="00395E64" w:rsidRPr="00395E64" w:rsidRDefault="00395E64" w:rsidP="00395E64">
      <w:pPr>
        <w:pStyle w:val="a8"/>
        <w:rPr>
          <w:rFonts w:ascii="Times New Roman" w:hAnsi="Times New Roman" w:cs="Times New Roman"/>
          <w:sz w:val="24"/>
          <w:szCs w:val="24"/>
        </w:rPr>
      </w:pPr>
      <w:r w:rsidRPr="00561CB8">
        <w:rPr>
          <w:rFonts w:ascii="Times New Roman" w:hAnsi="Times New Roman" w:cs="Times New Roman"/>
          <w:b/>
          <w:bCs/>
          <w:sz w:val="24"/>
          <w:szCs w:val="24"/>
        </w:rPr>
        <w:t>Figure S</w:t>
      </w:r>
      <w:r>
        <w:rPr>
          <w:rFonts w:ascii="Times New Roman" w:hAnsi="Times New Roman" w:cs="Times New Roman"/>
          <w:b/>
          <w:bCs/>
          <w:sz w:val="24"/>
          <w:szCs w:val="24"/>
        </w:rPr>
        <w:t>1</w:t>
      </w:r>
      <w:r w:rsidRPr="00561CB8">
        <w:rPr>
          <w:rFonts w:ascii="Times New Roman" w:hAnsi="Times New Roman" w:cs="Times New Roman"/>
          <w:b/>
          <w:bCs/>
          <w:sz w:val="24"/>
          <w:szCs w:val="24"/>
        </w:rPr>
        <w:t>.</w:t>
      </w:r>
      <w:r w:rsidRPr="00561CB8">
        <w:rPr>
          <w:rFonts w:ascii="Times New Roman" w:hAnsi="Times New Roman" w:cs="Times New Roman"/>
          <w:sz w:val="24"/>
          <w:szCs w:val="24"/>
        </w:rPr>
        <w:t xml:space="preserve"> </w:t>
      </w:r>
      <w:r w:rsidR="005331CE" w:rsidRPr="005331CE">
        <w:rPr>
          <w:rFonts w:ascii="Times New Roman" w:hAnsi="Times New Roman" w:cs="Times New Roman"/>
          <w:sz w:val="24"/>
          <w:szCs w:val="24"/>
        </w:rPr>
        <w:t>Heatmaps of confusion matrix of clustering performance using MCluster-VAEs and twelve other methods</w:t>
      </w:r>
      <w:r w:rsidRPr="00561CB8">
        <w:rPr>
          <w:rFonts w:ascii="Times New Roman" w:hAnsi="Times New Roman" w:cs="Times New Roman"/>
          <w:sz w:val="24"/>
          <w:szCs w:val="24"/>
        </w:rPr>
        <w:t>.</w:t>
      </w:r>
    </w:p>
    <w:p w14:paraId="63A15E67" w14:textId="358C5CCF" w:rsidR="00D71EB1" w:rsidRDefault="00D71EB1">
      <w:pPr>
        <w:widowControl/>
        <w:spacing w:line="240" w:lineRule="auto"/>
        <w:jc w:val="left"/>
        <w:rPr>
          <w:rFonts w:eastAsiaTheme="minorEastAsia" w:cs="Times New Roman"/>
          <w:szCs w:val="24"/>
        </w:rPr>
      </w:pPr>
      <w:r>
        <w:rPr>
          <w:rFonts w:eastAsiaTheme="minorEastAsia" w:cs="Times New Roman"/>
          <w:szCs w:val="24"/>
        </w:rPr>
        <w:br w:type="page"/>
      </w:r>
    </w:p>
    <w:p w14:paraId="2DC29DF1" w14:textId="4FF83236" w:rsidR="00BE593D" w:rsidRPr="00C92920" w:rsidRDefault="00C92920" w:rsidP="00C92920">
      <w:pPr>
        <w:pStyle w:val="2"/>
        <w:spacing w:after="156"/>
      </w:pPr>
      <w:bookmarkStart w:id="21" w:name="_Toc103549119"/>
      <w:r w:rsidRPr="00561CB8">
        <w:lastRenderedPageBreak/>
        <w:t>Figure S</w:t>
      </w:r>
      <w:r>
        <w:t>2:</w:t>
      </w:r>
      <w:r w:rsidRPr="00561CB8">
        <w:t xml:space="preserve"> </w:t>
      </w:r>
      <w:r w:rsidR="004436EA">
        <w:t xml:space="preserve">Sankey plots between clustering assignments and </w:t>
      </w:r>
      <w:r w:rsidR="00474A7D">
        <w:t xml:space="preserve">true cancer </w:t>
      </w:r>
      <w:r>
        <w:t xml:space="preserve">using </w:t>
      </w:r>
      <w:r w:rsidRPr="00561CB8">
        <w:t xml:space="preserve">MCluster-VAEs </w:t>
      </w:r>
      <w:r>
        <w:t>and twelve other methods</w:t>
      </w:r>
      <w:bookmarkEnd w:id="21"/>
    </w:p>
    <w:p w14:paraId="5A597B81" w14:textId="3E641D73" w:rsidR="00BE593D" w:rsidRDefault="009A29F2">
      <w:pPr>
        <w:widowControl/>
        <w:spacing w:line="240" w:lineRule="auto"/>
        <w:jc w:val="left"/>
        <w:rPr>
          <w:rFonts w:eastAsiaTheme="minorEastAsia" w:cs="Times New Roman"/>
          <w:szCs w:val="24"/>
        </w:rPr>
      </w:pPr>
      <w:r>
        <w:rPr>
          <w:rFonts w:eastAsiaTheme="minorEastAsia" w:cs="Times New Roman"/>
          <w:noProof/>
          <w:szCs w:val="24"/>
        </w:rPr>
        <w:drawing>
          <wp:inline distT="0" distB="0" distL="0" distR="0" wp14:anchorId="21CA994C" wp14:editId="58BB643B">
            <wp:extent cx="5274310" cy="632904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5274310" cy="6329045"/>
                    </a:xfrm>
                    <a:prstGeom prst="rect">
                      <a:avLst/>
                    </a:prstGeom>
                  </pic:spPr>
                </pic:pic>
              </a:graphicData>
            </a:graphic>
          </wp:inline>
        </w:drawing>
      </w:r>
    </w:p>
    <w:p w14:paraId="29D4E4BD" w14:textId="48D6E31E" w:rsidR="00137EE2" w:rsidRPr="00137EE2" w:rsidRDefault="00137EE2" w:rsidP="00137EE2">
      <w:pPr>
        <w:pStyle w:val="a8"/>
        <w:rPr>
          <w:rFonts w:ascii="Times New Roman" w:hAnsi="Times New Roman" w:cs="Times New Roman"/>
          <w:sz w:val="24"/>
          <w:szCs w:val="24"/>
        </w:rPr>
      </w:pPr>
      <w:r w:rsidRPr="00561CB8">
        <w:rPr>
          <w:rFonts w:ascii="Times New Roman" w:hAnsi="Times New Roman" w:cs="Times New Roman"/>
          <w:b/>
          <w:bCs/>
          <w:sz w:val="24"/>
          <w:szCs w:val="24"/>
        </w:rPr>
        <w:t>Figure S</w:t>
      </w:r>
      <w:r>
        <w:rPr>
          <w:rFonts w:ascii="Times New Roman" w:hAnsi="Times New Roman" w:cs="Times New Roman"/>
          <w:b/>
          <w:bCs/>
          <w:sz w:val="24"/>
          <w:szCs w:val="24"/>
        </w:rPr>
        <w:t>2</w:t>
      </w:r>
      <w:r w:rsidRPr="00561CB8">
        <w:rPr>
          <w:rFonts w:ascii="Times New Roman" w:hAnsi="Times New Roman" w:cs="Times New Roman"/>
          <w:b/>
          <w:bCs/>
          <w:sz w:val="24"/>
          <w:szCs w:val="24"/>
        </w:rPr>
        <w:t>.</w:t>
      </w:r>
      <w:r w:rsidRPr="00561CB8">
        <w:rPr>
          <w:rFonts w:ascii="Times New Roman" w:hAnsi="Times New Roman" w:cs="Times New Roman"/>
          <w:sz w:val="24"/>
          <w:szCs w:val="24"/>
        </w:rPr>
        <w:t xml:space="preserve"> </w:t>
      </w:r>
      <w:r w:rsidRPr="00137EE2">
        <w:rPr>
          <w:rFonts w:ascii="Times New Roman" w:hAnsi="Times New Roman" w:cs="Times New Roman"/>
          <w:sz w:val="24"/>
          <w:szCs w:val="24"/>
        </w:rPr>
        <w:t>Sankey plots between clustering assignments and true cancer using MCluster-VAEs and twelve other methods</w:t>
      </w:r>
      <w:r w:rsidRPr="00561CB8">
        <w:rPr>
          <w:rFonts w:ascii="Times New Roman" w:hAnsi="Times New Roman" w:cs="Times New Roman"/>
          <w:sz w:val="24"/>
          <w:szCs w:val="24"/>
        </w:rPr>
        <w:t>.</w:t>
      </w:r>
    </w:p>
    <w:p w14:paraId="6E6242EE" w14:textId="2CEB97A1" w:rsidR="009A29F2" w:rsidRDefault="009A29F2">
      <w:pPr>
        <w:widowControl/>
        <w:spacing w:line="240" w:lineRule="auto"/>
        <w:jc w:val="left"/>
        <w:rPr>
          <w:rFonts w:eastAsiaTheme="minorEastAsia" w:cs="Times New Roman"/>
          <w:szCs w:val="24"/>
        </w:rPr>
      </w:pPr>
      <w:r>
        <w:rPr>
          <w:rFonts w:eastAsiaTheme="minorEastAsia" w:cs="Times New Roman"/>
          <w:szCs w:val="24"/>
        </w:rPr>
        <w:br w:type="page"/>
      </w:r>
    </w:p>
    <w:p w14:paraId="1C71E044" w14:textId="3E1518ED" w:rsidR="00CE25D5" w:rsidRPr="00CE25D5" w:rsidRDefault="00CE25D5" w:rsidP="00552487">
      <w:pPr>
        <w:pStyle w:val="2"/>
        <w:spacing w:after="156"/>
      </w:pPr>
      <w:bookmarkStart w:id="22" w:name="_Toc103549120"/>
      <w:r w:rsidRPr="00561CB8">
        <w:lastRenderedPageBreak/>
        <w:t>Figure S</w:t>
      </w:r>
      <w:r>
        <w:t>3:</w:t>
      </w:r>
      <w:r w:rsidRPr="00561CB8">
        <w:t xml:space="preserve"> Performance of MCluster-VAEs with (w/ attention) or without (w/o attention) attention mechanism on the Pan Cancer dataset</w:t>
      </w:r>
      <w:bookmarkEnd w:id="22"/>
    </w:p>
    <w:p w14:paraId="386AE85F" w14:textId="0A91F508" w:rsidR="006447EC" w:rsidRDefault="00174F60" w:rsidP="00763B76">
      <w:pPr>
        <w:keepNext/>
        <w:jc w:val="center"/>
      </w:pPr>
      <w:r>
        <w:rPr>
          <w:noProof/>
        </w:rPr>
        <w:drawing>
          <wp:inline distT="0" distB="0" distL="0" distR="0" wp14:anchorId="2A4CB1AB" wp14:editId="58CE6D1D">
            <wp:extent cx="5274310" cy="397700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5274310" cy="3977005"/>
                    </a:xfrm>
                    <a:prstGeom prst="rect">
                      <a:avLst/>
                    </a:prstGeom>
                  </pic:spPr>
                </pic:pic>
              </a:graphicData>
            </a:graphic>
          </wp:inline>
        </w:drawing>
      </w:r>
    </w:p>
    <w:p w14:paraId="11DE29AC" w14:textId="726CA6DF" w:rsidR="00323719" w:rsidRPr="00561CB8" w:rsidRDefault="00DD0FC8" w:rsidP="006447EC">
      <w:pPr>
        <w:pStyle w:val="a8"/>
        <w:rPr>
          <w:rFonts w:ascii="Times New Roman" w:hAnsi="Times New Roman" w:cs="Times New Roman"/>
          <w:sz w:val="24"/>
          <w:szCs w:val="24"/>
        </w:rPr>
      </w:pPr>
      <w:r w:rsidRPr="00561CB8">
        <w:rPr>
          <w:rFonts w:ascii="Times New Roman" w:hAnsi="Times New Roman" w:cs="Times New Roman"/>
          <w:b/>
          <w:bCs/>
          <w:sz w:val="24"/>
          <w:szCs w:val="24"/>
        </w:rPr>
        <w:t>Figure</w:t>
      </w:r>
      <w:r w:rsidR="006447EC" w:rsidRPr="00561CB8">
        <w:rPr>
          <w:rFonts w:ascii="Times New Roman" w:hAnsi="Times New Roman" w:cs="Times New Roman"/>
          <w:b/>
          <w:bCs/>
          <w:sz w:val="24"/>
          <w:szCs w:val="24"/>
        </w:rPr>
        <w:t xml:space="preserve"> </w:t>
      </w:r>
      <w:r w:rsidR="008F60F6" w:rsidRPr="00561CB8">
        <w:rPr>
          <w:rFonts w:ascii="Times New Roman" w:hAnsi="Times New Roman" w:cs="Times New Roman"/>
          <w:b/>
          <w:bCs/>
          <w:sz w:val="24"/>
          <w:szCs w:val="24"/>
        </w:rPr>
        <w:t>S</w:t>
      </w:r>
      <w:r w:rsidR="00174F60">
        <w:rPr>
          <w:rFonts w:ascii="Times New Roman" w:hAnsi="Times New Roman" w:cs="Times New Roman"/>
          <w:b/>
          <w:bCs/>
          <w:sz w:val="24"/>
          <w:szCs w:val="24"/>
        </w:rPr>
        <w:t>3</w:t>
      </w:r>
      <w:r w:rsidR="006447EC" w:rsidRPr="00561CB8">
        <w:rPr>
          <w:rFonts w:ascii="Times New Roman" w:hAnsi="Times New Roman" w:cs="Times New Roman"/>
          <w:b/>
          <w:bCs/>
          <w:sz w:val="24"/>
          <w:szCs w:val="24"/>
        </w:rPr>
        <w:t>.</w:t>
      </w:r>
      <w:r w:rsidR="006447EC" w:rsidRPr="00561CB8">
        <w:rPr>
          <w:rFonts w:ascii="Times New Roman" w:hAnsi="Times New Roman" w:cs="Times New Roman"/>
          <w:sz w:val="24"/>
          <w:szCs w:val="24"/>
        </w:rPr>
        <w:t xml:space="preserve"> </w:t>
      </w:r>
      <w:r w:rsidR="00565E1C" w:rsidRPr="00561CB8">
        <w:rPr>
          <w:rFonts w:ascii="Times New Roman" w:hAnsi="Times New Roman" w:cs="Times New Roman"/>
          <w:sz w:val="24"/>
          <w:szCs w:val="24"/>
        </w:rPr>
        <w:t xml:space="preserve">Performance of </w:t>
      </w:r>
      <w:r w:rsidR="00196E14" w:rsidRPr="00561CB8">
        <w:rPr>
          <w:rFonts w:ascii="Times New Roman" w:hAnsi="Times New Roman" w:cs="Times New Roman"/>
          <w:sz w:val="24"/>
          <w:szCs w:val="24"/>
        </w:rPr>
        <w:t>MCluster-VAEs</w:t>
      </w:r>
      <w:r w:rsidR="00565E1C" w:rsidRPr="00561CB8">
        <w:rPr>
          <w:rFonts w:ascii="Times New Roman" w:hAnsi="Times New Roman" w:cs="Times New Roman"/>
          <w:sz w:val="24"/>
          <w:szCs w:val="24"/>
        </w:rPr>
        <w:t xml:space="preserve"> with</w:t>
      </w:r>
      <w:r w:rsidR="0048680D" w:rsidRPr="00561CB8">
        <w:rPr>
          <w:rFonts w:ascii="Times New Roman" w:hAnsi="Times New Roman" w:cs="Times New Roman"/>
          <w:sz w:val="24"/>
          <w:szCs w:val="24"/>
        </w:rPr>
        <w:t xml:space="preserve"> (w/</w:t>
      </w:r>
      <w:r w:rsidR="00CF75EB" w:rsidRPr="00561CB8">
        <w:rPr>
          <w:rFonts w:ascii="Times New Roman" w:hAnsi="Times New Roman" w:cs="Times New Roman"/>
          <w:sz w:val="24"/>
          <w:szCs w:val="24"/>
        </w:rPr>
        <w:t xml:space="preserve"> </w:t>
      </w:r>
      <w:r w:rsidR="0048680D" w:rsidRPr="00561CB8">
        <w:rPr>
          <w:rFonts w:ascii="Times New Roman" w:hAnsi="Times New Roman" w:cs="Times New Roman"/>
          <w:sz w:val="24"/>
          <w:szCs w:val="24"/>
        </w:rPr>
        <w:t>attention)</w:t>
      </w:r>
      <w:r w:rsidR="00565E1C" w:rsidRPr="00561CB8">
        <w:rPr>
          <w:rFonts w:ascii="Times New Roman" w:hAnsi="Times New Roman" w:cs="Times New Roman"/>
          <w:sz w:val="24"/>
          <w:szCs w:val="24"/>
        </w:rPr>
        <w:t xml:space="preserve"> or without </w:t>
      </w:r>
      <w:r w:rsidR="0048680D" w:rsidRPr="00561CB8">
        <w:rPr>
          <w:rFonts w:ascii="Times New Roman" w:hAnsi="Times New Roman" w:cs="Times New Roman"/>
          <w:sz w:val="24"/>
          <w:szCs w:val="24"/>
        </w:rPr>
        <w:t xml:space="preserve">(w/o attention) </w:t>
      </w:r>
      <w:r w:rsidR="00565E1C" w:rsidRPr="00561CB8">
        <w:rPr>
          <w:rFonts w:ascii="Times New Roman" w:hAnsi="Times New Roman" w:cs="Times New Roman"/>
          <w:sz w:val="24"/>
          <w:szCs w:val="24"/>
        </w:rPr>
        <w:t xml:space="preserve">attention </w:t>
      </w:r>
      <w:r w:rsidR="007A4583" w:rsidRPr="00561CB8">
        <w:rPr>
          <w:rFonts w:ascii="Times New Roman" w:hAnsi="Times New Roman" w:cs="Times New Roman"/>
          <w:sz w:val="24"/>
          <w:szCs w:val="24"/>
        </w:rPr>
        <w:t>mechanism</w:t>
      </w:r>
      <w:r w:rsidR="00565E1C" w:rsidRPr="00561CB8">
        <w:rPr>
          <w:rFonts w:ascii="Times New Roman" w:hAnsi="Times New Roman" w:cs="Times New Roman"/>
          <w:sz w:val="24"/>
          <w:szCs w:val="24"/>
        </w:rPr>
        <w:t xml:space="preserve"> on the Pan Cancer dataset.</w:t>
      </w:r>
    </w:p>
    <w:p w14:paraId="14A67E5D" w14:textId="30D1C3D7" w:rsidR="00FD6B03" w:rsidRDefault="00FD6B03">
      <w:pPr>
        <w:widowControl/>
        <w:jc w:val="left"/>
        <w:rPr>
          <w:rFonts w:cs="Times New Roman"/>
          <w:szCs w:val="24"/>
        </w:rPr>
      </w:pPr>
      <w:r>
        <w:rPr>
          <w:rFonts w:cs="Times New Roman"/>
          <w:szCs w:val="24"/>
        </w:rPr>
        <w:br w:type="page"/>
      </w:r>
    </w:p>
    <w:p w14:paraId="5DF28807" w14:textId="731D0AFD" w:rsidR="00E74D6C" w:rsidRDefault="00E74D6C" w:rsidP="00E74D6C">
      <w:pPr>
        <w:pStyle w:val="2"/>
        <w:spacing w:after="156"/>
        <w:rPr>
          <w:noProof/>
          <w:szCs w:val="24"/>
        </w:rPr>
      </w:pPr>
      <w:bookmarkStart w:id="23" w:name="_Toc103549121"/>
      <w:r w:rsidRPr="0000083D">
        <w:rPr>
          <w:rFonts w:hint="eastAsia"/>
        </w:rPr>
        <w:lastRenderedPageBreak/>
        <w:t>F</w:t>
      </w:r>
      <w:r w:rsidRPr="0000083D">
        <w:t xml:space="preserve">igure </w:t>
      </w:r>
      <w:r>
        <w:t xml:space="preserve">S4: </w:t>
      </w:r>
      <w:r w:rsidRPr="00DA76FE">
        <w:t xml:space="preserve">The distribution of attention scores </w:t>
      </w:r>
      <w:r>
        <w:t xml:space="preserve">of each cancer type </w:t>
      </w:r>
      <w:r w:rsidRPr="00DA76FE">
        <w:t>for each omics data</w:t>
      </w:r>
      <w:bookmarkEnd w:id="23"/>
    </w:p>
    <w:p w14:paraId="7A52EC8A" w14:textId="111E997A" w:rsidR="00C343FC" w:rsidRDefault="00B568BB" w:rsidP="0005245B">
      <w:pPr>
        <w:jc w:val="center"/>
        <w:rPr>
          <w:rFonts w:cs="Times New Roman"/>
          <w:szCs w:val="24"/>
        </w:rPr>
      </w:pPr>
      <w:r>
        <w:rPr>
          <w:rFonts w:cs="Times New Roman"/>
          <w:noProof/>
          <w:szCs w:val="24"/>
        </w:rPr>
        <w:drawing>
          <wp:inline distT="0" distB="0" distL="0" distR="0" wp14:anchorId="7A81629B" wp14:editId="7DCA7859">
            <wp:extent cx="4555938" cy="767906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4555938" cy="7679062"/>
                    </a:xfrm>
                    <a:prstGeom prst="rect">
                      <a:avLst/>
                    </a:prstGeom>
                  </pic:spPr>
                </pic:pic>
              </a:graphicData>
            </a:graphic>
          </wp:inline>
        </w:drawing>
      </w:r>
    </w:p>
    <w:p w14:paraId="4F5F980B" w14:textId="77777777" w:rsidR="001B7D5A" w:rsidRDefault="00FD6B03" w:rsidP="008F3382">
      <w:pPr>
        <w:rPr>
          <w:rFonts w:cs="Times New Roman"/>
          <w:szCs w:val="21"/>
        </w:rPr>
      </w:pPr>
      <w:r w:rsidRPr="0000083D">
        <w:rPr>
          <w:rFonts w:cs="Times New Roman" w:hint="eastAsia"/>
          <w:b/>
          <w:bCs/>
          <w:szCs w:val="21"/>
        </w:rPr>
        <w:t>F</w:t>
      </w:r>
      <w:r w:rsidRPr="0000083D">
        <w:rPr>
          <w:rFonts w:cs="Times New Roman"/>
          <w:b/>
          <w:bCs/>
          <w:szCs w:val="21"/>
        </w:rPr>
        <w:t xml:space="preserve">igure </w:t>
      </w:r>
      <w:r w:rsidR="008F60F6">
        <w:rPr>
          <w:rFonts w:cs="Times New Roman"/>
          <w:b/>
          <w:bCs/>
          <w:szCs w:val="21"/>
        </w:rPr>
        <w:t>S</w:t>
      </w:r>
      <w:r w:rsidR="00D76DD4">
        <w:rPr>
          <w:rFonts w:cs="Times New Roman"/>
          <w:b/>
          <w:bCs/>
          <w:szCs w:val="21"/>
        </w:rPr>
        <w:t>4</w:t>
      </w:r>
      <w:r>
        <w:rPr>
          <w:rFonts w:cs="Times New Roman"/>
          <w:b/>
          <w:bCs/>
          <w:szCs w:val="21"/>
        </w:rPr>
        <w:t xml:space="preserve">. </w:t>
      </w:r>
      <w:r w:rsidR="00DA76FE" w:rsidRPr="00DA76FE">
        <w:rPr>
          <w:rFonts w:cs="Times New Roman"/>
          <w:szCs w:val="21"/>
        </w:rPr>
        <w:t xml:space="preserve">The distribution of attention scores </w:t>
      </w:r>
      <w:r w:rsidR="00920E90">
        <w:rPr>
          <w:rFonts w:cs="Times New Roman"/>
          <w:szCs w:val="21"/>
        </w:rPr>
        <w:t xml:space="preserve">of each cancer type </w:t>
      </w:r>
      <w:r w:rsidR="00DA76FE" w:rsidRPr="00DA76FE">
        <w:rPr>
          <w:rFonts w:cs="Times New Roman"/>
          <w:szCs w:val="21"/>
        </w:rPr>
        <w:t>for each omics data</w:t>
      </w:r>
      <w:r w:rsidR="00A95C4B">
        <w:rPr>
          <w:rFonts w:cs="Times New Roman"/>
          <w:szCs w:val="21"/>
        </w:rPr>
        <w:t>.</w:t>
      </w:r>
    </w:p>
    <w:p w14:paraId="099E00FB" w14:textId="25C960DE" w:rsidR="001B7D5A" w:rsidRPr="00924BE2" w:rsidRDefault="001B7D5A" w:rsidP="001B7D5A">
      <w:pPr>
        <w:pStyle w:val="2"/>
        <w:spacing w:after="156"/>
      </w:pPr>
      <w:bookmarkStart w:id="24" w:name="_Toc103549122"/>
      <w:r w:rsidRPr="005E0DB0">
        <w:lastRenderedPageBreak/>
        <w:t>Figure S</w:t>
      </w:r>
      <w:r>
        <w:t>5:</w:t>
      </w:r>
      <w:r w:rsidRPr="005E0DB0">
        <w:t xml:space="preserve"> Running time of MCluster-VAEs with or without gumbel softmax trick</w:t>
      </w:r>
      <w:bookmarkEnd w:id="24"/>
    </w:p>
    <w:p w14:paraId="0D984B6B" w14:textId="77777777" w:rsidR="001B7D5A" w:rsidRDefault="001B7D5A" w:rsidP="001B7D5A">
      <w:pPr>
        <w:keepNext/>
        <w:jc w:val="center"/>
      </w:pPr>
      <w:r>
        <w:rPr>
          <w:rFonts w:cs="Times New Roman" w:hint="eastAsia"/>
          <w:noProof/>
          <w:szCs w:val="24"/>
        </w:rPr>
        <w:drawing>
          <wp:inline distT="0" distB="0" distL="0" distR="0" wp14:anchorId="1997E8B6" wp14:editId="73C743D7">
            <wp:extent cx="4468490" cy="4292002"/>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4468490" cy="4292002"/>
                    </a:xfrm>
                    <a:prstGeom prst="rect">
                      <a:avLst/>
                    </a:prstGeom>
                  </pic:spPr>
                </pic:pic>
              </a:graphicData>
            </a:graphic>
          </wp:inline>
        </w:drawing>
      </w:r>
    </w:p>
    <w:p w14:paraId="2691FE1F" w14:textId="45576C60" w:rsidR="001B7D5A" w:rsidRPr="005E0DB0" w:rsidRDefault="001B7D5A" w:rsidP="001B7D5A">
      <w:pPr>
        <w:pStyle w:val="a8"/>
        <w:rPr>
          <w:rFonts w:ascii="Times New Roman" w:hAnsi="Times New Roman" w:cs="Times New Roman"/>
          <w:sz w:val="24"/>
          <w:szCs w:val="24"/>
        </w:rPr>
      </w:pPr>
      <w:r w:rsidRPr="005E0DB0">
        <w:rPr>
          <w:rFonts w:ascii="Times New Roman" w:hAnsi="Times New Roman" w:cs="Times New Roman"/>
          <w:b/>
          <w:bCs/>
          <w:sz w:val="24"/>
          <w:szCs w:val="24"/>
        </w:rPr>
        <w:t>Figure S</w:t>
      </w:r>
      <w:r>
        <w:rPr>
          <w:rFonts w:ascii="Times New Roman" w:hAnsi="Times New Roman" w:cs="Times New Roman"/>
          <w:b/>
          <w:bCs/>
          <w:sz w:val="24"/>
          <w:szCs w:val="24"/>
        </w:rPr>
        <w:t>5</w:t>
      </w:r>
      <w:r w:rsidRPr="005E0DB0">
        <w:rPr>
          <w:rFonts w:ascii="Times New Roman" w:hAnsi="Times New Roman" w:cs="Times New Roman"/>
          <w:b/>
          <w:bCs/>
          <w:sz w:val="24"/>
          <w:szCs w:val="24"/>
        </w:rPr>
        <w:t>.</w:t>
      </w:r>
      <w:r w:rsidRPr="005E0DB0">
        <w:rPr>
          <w:rFonts w:ascii="Times New Roman" w:hAnsi="Times New Roman" w:cs="Times New Roman"/>
          <w:sz w:val="24"/>
          <w:szCs w:val="24"/>
        </w:rPr>
        <w:t xml:space="preserve"> Running time of MCluster-VAEs with (Gumbel) or without (Exact) gumbel softmax trick on the Pan Cancer dataset.</w:t>
      </w:r>
    </w:p>
    <w:p w14:paraId="66B4AB32" w14:textId="4FDDA2D7" w:rsidR="00775350" w:rsidRPr="00F8411C" w:rsidRDefault="001B7D5A" w:rsidP="00F8411C">
      <w:pPr>
        <w:widowControl/>
        <w:jc w:val="left"/>
      </w:pPr>
      <w:r>
        <w:br w:type="page"/>
      </w:r>
    </w:p>
    <w:p w14:paraId="0178BF46" w14:textId="1CAB89E4" w:rsidR="00EE7A27" w:rsidRDefault="00EE7A27" w:rsidP="00EE7A27">
      <w:pPr>
        <w:pStyle w:val="2"/>
        <w:spacing w:after="156"/>
        <w:rPr>
          <w:noProof/>
        </w:rPr>
      </w:pPr>
      <w:bookmarkStart w:id="25" w:name="_Toc103549123"/>
      <w:r w:rsidRPr="005E0DB0">
        <w:lastRenderedPageBreak/>
        <w:t>Figure S</w:t>
      </w:r>
      <w:r w:rsidR="00F8411C">
        <w:t>6</w:t>
      </w:r>
      <w:r>
        <w:t>:</w:t>
      </w:r>
      <w:r w:rsidRPr="005E0DB0">
        <w:t xml:space="preserve"> </w:t>
      </w:r>
      <w:r w:rsidRPr="00BF2338">
        <w:t>Performance of the algorithms on the ten cancer datasets</w:t>
      </w:r>
      <w:bookmarkEnd w:id="25"/>
    </w:p>
    <w:p w14:paraId="1971EC9E" w14:textId="5848F200" w:rsidR="003D0D46" w:rsidRDefault="003D0D46" w:rsidP="003D0D46">
      <w:pPr>
        <w:rPr>
          <w:noProof/>
        </w:rPr>
      </w:pPr>
      <w:r>
        <w:rPr>
          <w:noProof/>
        </w:rPr>
        <w:drawing>
          <wp:inline distT="0" distB="0" distL="0" distR="0" wp14:anchorId="792C19FF" wp14:editId="00E2301A">
            <wp:extent cx="5274310" cy="563054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274310" cy="5630545"/>
                    </a:xfrm>
                    <a:prstGeom prst="rect">
                      <a:avLst/>
                    </a:prstGeom>
                  </pic:spPr>
                </pic:pic>
              </a:graphicData>
            </a:graphic>
          </wp:inline>
        </w:drawing>
      </w:r>
    </w:p>
    <w:p w14:paraId="68449B15" w14:textId="4DCCDA2C" w:rsidR="003D0D46" w:rsidRPr="005E0DB0" w:rsidRDefault="003D0D46" w:rsidP="003D0D46">
      <w:pPr>
        <w:pStyle w:val="a8"/>
        <w:rPr>
          <w:rFonts w:ascii="Times New Roman" w:hAnsi="Times New Roman" w:cs="Times New Roman"/>
          <w:sz w:val="24"/>
          <w:szCs w:val="24"/>
        </w:rPr>
      </w:pPr>
      <w:r w:rsidRPr="005E0DB0">
        <w:rPr>
          <w:rFonts w:ascii="Times New Roman" w:hAnsi="Times New Roman" w:cs="Times New Roman"/>
          <w:b/>
          <w:bCs/>
          <w:sz w:val="24"/>
          <w:szCs w:val="24"/>
        </w:rPr>
        <w:t>Figure S</w:t>
      </w:r>
      <w:r w:rsidR="00F8411C">
        <w:rPr>
          <w:rFonts w:ascii="Times New Roman" w:hAnsi="Times New Roman" w:cs="Times New Roman"/>
          <w:b/>
          <w:bCs/>
          <w:sz w:val="24"/>
          <w:szCs w:val="24"/>
        </w:rPr>
        <w:t>6</w:t>
      </w:r>
      <w:r w:rsidRPr="005E0DB0">
        <w:rPr>
          <w:rFonts w:ascii="Times New Roman" w:hAnsi="Times New Roman" w:cs="Times New Roman"/>
          <w:b/>
          <w:bCs/>
          <w:sz w:val="24"/>
          <w:szCs w:val="24"/>
        </w:rPr>
        <w:t>.</w:t>
      </w:r>
      <w:r w:rsidRPr="005E0DB0">
        <w:rPr>
          <w:rFonts w:ascii="Times New Roman" w:hAnsi="Times New Roman" w:cs="Times New Roman"/>
          <w:sz w:val="24"/>
          <w:szCs w:val="24"/>
        </w:rPr>
        <w:t xml:space="preserve"> </w:t>
      </w:r>
      <w:r w:rsidR="00BF2338" w:rsidRPr="00BF2338">
        <w:rPr>
          <w:rFonts w:ascii="Times New Roman" w:hAnsi="Times New Roman" w:cs="Times New Roman"/>
          <w:sz w:val="24"/>
          <w:szCs w:val="24"/>
        </w:rPr>
        <w:t>Performance of the algorithms on the ten cancer datasets. The x-axis was the multi-omics clustering methods used. The y-axis of first subfigure (A) measures the differen-tial survival between clusters (-log10 of permutated logrank’s test P values), and the y-axis of the second (B) is the number of clinical parameters enriched in the clusters.</w:t>
      </w:r>
    </w:p>
    <w:p w14:paraId="07DAA8F9" w14:textId="77777777" w:rsidR="003D0D46" w:rsidRPr="003D0D46" w:rsidRDefault="003D0D46" w:rsidP="003D0D46">
      <w:pPr>
        <w:rPr>
          <w:noProof/>
        </w:rPr>
      </w:pPr>
    </w:p>
    <w:p w14:paraId="592A8581" w14:textId="0C722162" w:rsidR="003D0D46" w:rsidRDefault="003D0D46">
      <w:pPr>
        <w:widowControl/>
        <w:spacing w:line="240" w:lineRule="auto"/>
        <w:jc w:val="left"/>
        <w:rPr>
          <w:noProof/>
        </w:rPr>
      </w:pPr>
      <w:r>
        <w:rPr>
          <w:noProof/>
        </w:rPr>
        <w:br w:type="page"/>
      </w:r>
    </w:p>
    <w:p w14:paraId="54E8A67B" w14:textId="53A76530" w:rsidR="00A859A9" w:rsidRPr="00924BE2" w:rsidRDefault="00A859A9" w:rsidP="00A859A9">
      <w:pPr>
        <w:pStyle w:val="2"/>
        <w:spacing w:after="156"/>
      </w:pPr>
      <w:bookmarkStart w:id="26" w:name="_Toc103549124"/>
      <w:r w:rsidRPr="005E0DB0">
        <w:lastRenderedPageBreak/>
        <w:t>Figure S</w:t>
      </w:r>
      <w:r>
        <w:t>7:</w:t>
      </w:r>
      <w:r w:rsidRPr="005E0DB0">
        <w:t xml:space="preserve"> </w:t>
      </w:r>
      <w:r w:rsidR="00C06FEE" w:rsidRPr="00C06FEE">
        <w:t>Silhouette scores MCluster-VAEs achieved based on different number of clusters on ten cancer datasets</w:t>
      </w:r>
      <w:bookmarkEnd w:id="26"/>
    </w:p>
    <w:p w14:paraId="29DA8BC3" w14:textId="69EA9F64" w:rsidR="00707D8E" w:rsidRPr="00A859A9" w:rsidRDefault="00842166" w:rsidP="00707D8E">
      <w:pPr>
        <w:rPr>
          <w:rFonts w:eastAsiaTheme="minorEastAsia"/>
        </w:rPr>
      </w:pPr>
      <w:r>
        <w:rPr>
          <w:rFonts w:eastAsiaTheme="minorEastAsia"/>
          <w:noProof/>
        </w:rPr>
        <w:drawing>
          <wp:inline distT="0" distB="0" distL="0" distR="0" wp14:anchorId="68F1AD3F" wp14:editId="35741EB2">
            <wp:extent cx="5274310" cy="393509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5274310" cy="3935095"/>
                    </a:xfrm>
                    <a:prstGeom prst="rect">
                      <a:avLst/>
                    </a:prstGeom>
                  </pic:spPr>
                </pic:pic>
              </a:graphicData>
            </a:graphic>
          </wp:inline>
        </w:drawing>
      </w:r>
    </w:p>
    <w:p w14:paraId="36CC0237" w14:textId="41C99F76" w:rsidR="002A2C59" w:rsidRPr="00AF23B0" w:rsidRDefault="00842166" w:rsidP="00AF23B0">
      <w:pPr>
        <w:pStyle w:val="a8"/>
        <w:rPr>
          <w:rFonts w:ascii="Times New Roman" w:hAnsi="Times New Roman" w:cs="Times New Roman"/>
          <w:sz w:val="24"/>
          <w:szCs w:val="24"/>
        </w:rPr>
      </w:pPr>
      <w:r w:rsidRPr="005E0DB0">
        <w:rPr>
          <w:rFonts w:ascii="Times New Roman" w:hAnsi="Times New Roman" w:cs="Times New Roman"/>
          <w:b/>
          <w:bCs/>
          <w:sz w:val="24"/>
          <w:szCs w:val="24"/>
        </w:rPr>
        <w:t>Figure S</w:t>
      </w:r>
      <w:r>
        <w:rPr>
          <w:rFonts w:ascii="Times New Roman" w:hAnsi="Times New Roman" w:cs="Times New Roman"/>
          <w:b/>
          <w:bCs/>
          <w:sz w:val="24"/>
          <w:szCs w:val="24"/>
        </w:rPr>
        <w:t>7</w:t>
      </w:r>
      <w:r w:rsidRPr="005E0DB0">
        <w:rPr>
          <w:rFonts w:ascii="Times New Roman" w:hAnsi="Times New Roman" w:cs="Times New Roman"/>
          <w:b/>
          <w:bCs/>
          <w:sz w:val="24"/>
          <w:szCs w:val="24"/>
        </w:rPr>
        <w:t>.</w:t>
      </w:r>
      <w:r w:rsidRPr="005E0DB0">
        <w:rPr>
          <w:rFonts w:ascii="Times New Roman" w:hAnsi="Times New Roman" w:cs="Times New Roman"/>
          <w:sz w:val="24"/>
          <w:szCs w:val="24"/>
        </w:rPr>
        <w:t xml:space="preserve"> </w:t>
      </w:r>
      <w:r>
        <w:rPr>
          <w:rFonts w:ascii="Times New Roman" w:hAnsi="Times New Roman" w:cs="Times New Roman"/>
          <w:sz w:val="24"/>
          <w:szCs w:val="24"/>
        </w:rPr>
        <w:t xml:space="preserve">Silhouette scores </w:t>
      </w:r>
      <w:r w:rsidR="00C7778C">
        <w:rPr>
          <w:rFonts w:ascii="Times New Roman" w:hAnsi="Times New Roman" w:cs="Times New Roman"/>
          <w:sz w:val="24"/>
          <w:szCs w:val="24"/>
        </w:rPr>
        <w:t>MCluster</w:t>
      </w:r>
      <w:r w:rsidR="00144BCE">
        <w:rPr>
          <w:rFonts w:ascii="Times New Roman" w:hAnsi="Times New Roman" w:cs="Times New Roman"/>
          <w:sz w:val="24"/>
          <w:szCs w:val="24"/>
        </w:rPr>
        <w:t>-</w:t>
      </w:r>
      <w:r w:rsidR="00C7778C">
        <w:rPr>
          <w:rFonts w:ascii="Times New Roman" w:hAnsi="Times New Roman" w:cs="Times New Roman"/>
          <w:sz w:val="24"/>
          <w:szCs w:val="24"/>
        </w:rPr>
        <w:t xml:space="preserve">VAEs </w:t>
      </w:r>
      <w:r w:rsidR="00A77333">
        <w:rPr>
          <w:rFonts w:ascii="Times New Roman" w:hAnsi="Times New Roman" w:cs="Times New Roman"/>
          <w:sz w:val="24"/>
          <w:szCs w:val="24"/>
        </w:rPr>
        <w:t xml:space="preserve">achieved </w:t>
      </w:r>
      <w:r w:rsidR="00013665">
        <w:rPr>
          <w:rFonts w:ascii="Times New Roman" w:hAnsi="Times New Roman" w:cs="Times New Roman"/>
          <w:sz w:val="24"/>
          <w:szCs w:val="24"/>
        </w:rPr>
        <w:t xml:space="preserve">based on different number of clusters </w:t>
      </w:r>
      <w:r w:rsidR="00D44A3D">
        <w:rPr>
          <w:rFonts w:ascii="Times New Roman" w:hAnsi="Times New Roman" w:cs="Times New Roman"/>
          <w:sz w:val="24"/>
          <w:szCs w:val="24"/>
        </w:rPr>
        <w:t xml:space="preserve">on ten cancer datasets. The red line denotes </w:t>
      </w:r>
      <w:r w:rsidR="00195026" w:rsidRPr="00484259">
        <w:rPr>
          <w:rFonts w:ascii="Times New Roman" w:hAnsi="Times New Roman" w:cs="Times New Roman"/>
          <w:sz w:val="24"/>
          <w:szCs w:val="24"/>
        </w:rPr>
        <w:t>the number of clusters obtained from previous large-scale studies for each tumor type.</w:t>
      </w:r>
    </w:p>
    <w:p w14:paraId="348E1AF9" w14:textId="77777777" w:rsidR="002A2C59" w:rsidRDefault="002A2C59" w:rsidP="00707D8E">
      <w:pPr>
        <w:rPr>
          <w:rFonts w:eastAsiaTheme="minorEastAsia"/>
        </w:rPr>
      </w:pPr>
    </w:p>
    <w:p w14:paraId="4E5434B9" w14:textId="057C6C6B" w:rsidR="00593037" w:rsidRDefault="00593037" w:rsidP="00593037">
      <w:pPr>
        <w:pStyle w:val="2"/>
        <w:spacing w:after="156"/>
      </w:pPr>
      <w:r>
        <w:rPr>
          <w:rFonts w:hint="eastAsia"/>
        </w:rPr>
        <w:t>R</w:t>
      </w:r>
      <w:r>
        <w:t>eference</w:t>
      </w:r>
    </w:p>
    <w:p w14:paraId="5C8B0AF0" w14:textId="77777777" w:rsidR="006B4D55" w:rsidRPr="006B4D55" w:rsidRDefault="006B4D55" w:rsidP="006B4D55">
      <w:pPr>
        <w:pStyle w:val="ad"/>
        <w:rPr>
          <w:rFonts w:cs="Times New Roman"/>
        </w:rPr>
      </w:pPr>
      <w:r>
        <w:fldChar w:fldCharType="begin"/>
      </w:r>
      <w:r>
        <w:instrText xml:space="preserve"> ADDIN ZOTERO_BIBL {"uncited":[],"omitted":[],"custom":[]} CSL_BIBLIOGRAPHY </w:instrText>
      </w:r>
      <w:r>
        <w:fldChar w:fldCharType="separate"/>
      </w:r>
      <w:r w:rsidRPr="006B4D55">
        <w:rPr>
          <w:rFonts w:cs="Times New Roman"/>
        </w:rPr>
        <w:t xml:space="preserve">1. </w:t>
      </w:r>
      <w:r w:rsidRPr="006B4D55">
        <w:rPr>
          <w:rFonts w:cs="Times New Roman"/>
        </w:rPr>
        <w:tab/>
      </w:r>
      <w:proofErr w:type="spellStart"/>
      <w:r w:rsidRPr="006B4D55">
        <w:rPr>
          <w:rFonts w:cs="Times New Roman"/>
        </w:rPr>
        <w:t>Munkres</w:t>
      </w:r>
      <w:proofErr w:type="spellEnd"/>
      <w:r w:rsidRPr="006B4D55">
        <w:rPr>
          <w:rFonts w:cs="Times New Roman"/>
        </w:rPr>
        <w:t xml:space="preserve"> J. Algorithms for the Assignment and Transportation Problems. Journal of the Society for Industrial and Applied Mathematics. 1957;5(1):32–8. </w:t>
      </w:r>
    </w:p>
    <w:p w14:paraId="5D2F9245" w14:textId="77777777" w:rsidR="006B4D55" w:rsidRPr="006B4D55" w:rsidRDefault="006B4D55" w:rsidP="006B4D55">
      <w:pPr>
        <w:pStyle w:val="ad"/>
        <w:rPr>
          <w:rFonts w:cs="Times New Roman"/>
        </w:rPr>
      </w:pPr>
      <w:r w:rsidRPr="006B4D55">
        <w:rPr>
          <w:rFonts w:cs="Times New Roman"/>
        </w:rPr>
        <w:t xml:space="preserve">2. </w:t>
      </w:r>
      <w:r w:rsidRPr="006B4D55">
        <w:rPr>
          <w:rFonts w:cs="Times New Roman"/>
        </w:rPr>
        <w:tab/>
        <w:t xml:space="preserve">Pfitzner D, </w:t>
      </w:r>
      <w:proofErr w:type="spellStart"/>
      <w:r w:rsidRPr="006B4D55">
        <w:rPr>
          <w:rFonts w:cs="Times New Roman"/>
        </w:rPr>
        <w:t>Leibbrandt</w:t>
      </w:r>
      <w:proofErr w:type="spellEnd"/>
      <w:r w:rsidRPr="006B4D55">
        <w:rPr>
          <w:rFonts w:cs="Times New Roman"/>
        </w:rPr>
        <w:t xml:space="preserve"> R, Powers D. Characterization and evaluation of similarity measures for pairs of </w:t>
      </w:r>
      <w:proofErr w:type="spellStart"/>
      <w:r w:rsidRPr="006B4D55">
        <w:rPr>
          <w:rFonts w:cs="Times New Roman"/>
        </w:rPr>
        <w:t>clusterings</w:t>
      </w:r>
      <w:proofErr w:type="spellEnd"/>
      <w:r w:rsidRPr="006B4D55">
        <w:rPr>
          <w:rFonts w:cs="Times New Roman"/>
        </w:rPr>
        <w:t xml:space="preserve">. </w:t>
      </w:r>
      <w:proofErr w:type="spellStart"/>
      <w:r w:rsidRPr="006B4D55">
        <w:rPr>
          <w:rFonts w:cs="Times New Roman"/>
        </w:rPr>
        <w:t>Knowl</w:t>
      </w:r>
      <w:proofErr w:type="spellEnd"/>
      <w:r w:rsidRPr="006B4D55">
        <w:rPr>
          <w:rFonts w:cs="Times New Roman"/>
        </w:rPr>
        <w:t xml:space="preserve"> Inf Syst. 2009 Jun 1;19:361–94. </w:t>
      </w:r>
    </w:p>
    <w:p w14:paraId="050B4F4A" w14:textId="77777777" w:rsidR="006B4D55" w:rsidRPr="006B4D55" w:rsidRDefault="006B4D55" w:rsidP="006B4D55">
      <w:pPr>
        <w:pStyle w:val="ad"/>
        <w:rPr>
          <w:rFonts w:cs="Times New Roman"/>
        </w:rPr>
      </w:pPr>
      <w:r w:rsidRPr="006B4D55">
        <w:rPr>
          <w:rFonts w:cs="Times New Roman"/>
        </w:rPr>
        <w:t xml:space="preserve">3. </w:t>
      </w:r>
      <w:r w:rsidRPr="006B4D55">
        <w:rPr>
          <w:rFonts w:cs="Times New Roman"/>
        </w:rPr>
        <w:tab/>
      </w:r>
      <w:proofErr w:type="spellStart"/>
      <w:r w:rsidRPr="006B4D55">
        <w:rPr>
          <w:rFonts w:cs="Times New Roman"/>
        </w:rPr>
        <w:t>Hendrycks</w:t>
      </w:r>
      <w:proofErr w:type="spellEnd"/>
      <w:r w:rsidRPr="006B4D55">
        <w:rPr>
          <w:rFonts w:cs="Times New Roman"/>
        </w:rPr>
        <w:t xml:space="preserve"> D, </w:t>
      </w:r>
      <w:proofErr w:type="spellStart"/>
      <w:r w:rsidRPr="006B4D55">
        <w:rPr>
          <w:rFonts w:cs="Times New Roman"/>
        </w:rPr>
        <w:t>Gimpel</w:t>
      </w:r>
      <w:proofErr w:type="spellEnd"/>
      <w:r w:rsidRPr="006B4D55">
        <w:rPr>
          <w:rFonts w:cs="Times New Roman"/>
        </w:rPr>
        <w:t xml:space="preserve"> K. Gaussian Error Linear Units (GELUs). </w:t>
      </w:r>
      <w:proofErr w:type="spellStart"/>
      <w:r w:rsidRPr="006B4D55">
        <w:rPr>
          <w:rFonts w:cs="Times New Roman"/>
        </w:rPr>
        <w:t>arXiv</w:t>
      </w:r>
      <w:proofErr w:type="spellEnd"/>
      <w:r w:rsidRPr="006B4D55">
        <w:rPr>
          <w:rFonts w:cs="Times New Roman"/>
        </w:rPr>
        <w:t xml:space="preserve"> e-prints. 2016;arXiv:1606.08415. </w:t>
      </w:r>
    </w:p>
    <w:p w14:paraId="1DED84C7" w14:textId="77777777" w:rsidR="006B4D55" w:rsidRPr="006B4D55" w:rsidRDefault="006B4D55" w:rsidP="006B4D55">
      <w:pPr>
        <w:pStyle w:val="ad"/>
        <w:rPr>
          <w:rFonts w:cs="Times New Roman"/>
        </w:rPr>
      </w:pPr>
      <w:r w:rsidRPr="006B4D55">
        <w:rPr>
          <w:rFonts w:cs="Times New Roman"/>
        </w:rPr>
        <w:t xml:space="preserve">4. </w:t>
      </w:r>
      <w:r w:rsidRPr="006B4D55">
        <w:rPr>
          <w:rFonts w:cs="Times New Roman"/>
        </w:rPr>
        <w:tab/>
      </w:r>
      <w:proofErr w:type="spellStart"/>
      <w:r w:rsidRPr="006B4D55">
        <w:rPr>
          <w:rFonts w:cs="Times New Roman"/>
        </w:rPr>
        <w:t>Loshchilov</w:t>
      </w:r>
      <w:proofErr w:type="spellEnd"/>
      <w:r w:rsidRPr="006B4D55">
        <w:rPr>
          <w:rFonts w:cs="Times New Roman"/>
        </w:rPr>
        <w:t xml:space="preserve"> I, </w:t>
      </w:r>
      <w:proofErr w:type="spellStart"/>
      <w:r w:rsidRPr="006B4D55">
        <w:rPr>
          <w:rFonts w:cs="Times New Roman"/>
        </w:rPr>
        <w:t>Hutter</w:t>
      </w:r>
      <w:proofErr w:type="spellEnd"/>
      <w:r w:rsidRPr="006B4D55">
        <w:rPr>
          <w:rFonts w:cs="Times New Roman"/>
        </w:rPr>
        <w:t xml:space="preserve"> F. SGDR: Stochastic Gradient Descent with Warm Restarts. </w:t>
      </w:r>
      <w:proofErr w:type="spellStart"/>
      <w:r w:rsidRPr="006B4D55">
        <w:rPr>
          <w:rFonts w:cs="Times New Roman"/>
        </w:rPr>
        <w:t>arXiv</w:t>
      </w:r>
      <w:proofErr w:type="spellEnd"/>
      <w:r w:rsidRPr="006B4D55">
        <w:rPr>
          <w:rFonts w:cs="Times New Roman"/>
        </w:rPr>
        <w:t xml:space="preserve"> e-prints. 2016;arXiv:1608.03983. </w:t>
      </w:r>
    </w:p>
    <w:p w14:paraId="3C0B974B" w14:textId="77777777" w:rsidR="006B4D55" w:rsidRPr="006B4D55" w:rsidRDefault="006B4D55" w:rsidP="006B4D55">
      <w:pPr>
        <w:pStyle w:val="ad"/>
        <w:rPr>
          <w:rFonts w:cs="Times New Roman"/>
        </w:rPr>
      </w:pPr>
      <w:r w:rsidRPr="006B4D55">
        <w:rPr>
          <w:rFonts w:cs="Times New Roman"/>
        </w:rPr>
        <w:lastRenderedPageBreak/>
        <w:t xml:space="preserve">5. </w:t>
      </w:r>
      <w:r w:rsidRPr="006B4D55">
        <w:rPr>
          <w:rFonts w:cs="Times New Roman"/>
        </w:rPr>
        <w:tab/>
        <w:t xml:space="preserve">MacQueen J, others. Some methods for classification and analysis of multivariate observations. In: Proceedings of the fifth Berkeley symposium on mathematical statistics and probability. Oakland, CA, USA; 1967. p. 281–97. </w:t>
      </w:r>
    </w:p>
    <w:p w14:paraId="23B7D949" w14:textId="77777777" w:rsidR="006B4D55" w:rsidRPr="006B4D55" w:rsidRDefault="006B4D55" w:rsidP="006B4D55">
      <w:pPr>
        <w:pStyle w:val="ad"/>
        <w:rPr>
          <w:rFonts w:cs="Times New Roman"/>
        </w:rPr>
      </w:pPr>
      <w:r w:rsidRPr="006B4D55">
        <w:rPr>
          <w:rFonts w:cs="Times New Roman"/>
        </w:rPr>
        <w:t xml:space="preserve">6. </w:t>
      </w:r>
      <w:r w:rsidRPr="006B4D55">
        <w:rPr>
          <w:rFonts w:cs="Times New Roman"/>
        </w:rPr>
        <w:tab/>
        <w:t xml:space="preserve">Shi J, Malik J. Normalized cuts and image segmentation. 2000. </w:t>
      </w:r>
    </w:p>
    <w:p w14:paraId="5F179278" w14:textId="77777777" w:rsidR="006B4D55" w:rsidRPr="006B4D55" w:rsidRDefault="006B4D55" w:rsidP="006B4D55">
      <w:pPr>
        <w:pStyle w:val="ad"/>
        <w:rPr>
          <w:rFonts w:cs="Times New Roman"/>
        </w:rPr>
      </w:pPr>
      <w:r w:rsidRPr="006B4D55">
        <w:rPr>
          <w:rFonts w:cs="Times New Roman"/>
        </w:rPr>
        <w:t xml:space="preserve">7. </w:t>
      </w:r>
      <w:r w:rsidRPr="006B4D55">
        <w:rPr>
          <w:rFonts w:cs="Times New Roman"/>
        </w:rPr>
        <w:tab/>
        <w:t xml:space="preserve">Witten DM, </w:t>
      </w:r>
      <w:proofErr w:type="spellStart"/>
      <w:r w:rsidRPr="006B4D55">
        <w:rPr>
          <w:rFonts w:cs="Times New Roman"/>
        </w:rPr>
        <w:t>Tibshirani</w:t>
      </w:r>
      <w:proofErr w:type="spellEnd"/>
      <w:r w:rsidRPr="006B4D55">
        <w:rPr>
          <w:rFonts w:cs="Times New Roman"/>
        </w:rPr>
        <w:t xml:space="preserve"> RJ. Extensions of sparse canonical correlation analysis with applications to genomic data. Stat Appl Genet Mol Biol. 2009;8(1):Article28. </w:t>
      </w:r>
    </w:p>
    <w:p w14:paraId="265AF457" w14:textId="77777777" w:rsidR="006B4D55" w:rsidRPr="006B4D55" w:rsidRDefault="006B4D55" w:rsidP="006B4D55">
      <w:pPr>
        <w:pStyle w:val="ad"/>
        <w:rPr>
          <w:rFonts w:cs="Times New Roman"/>
        </w:rPr>
      </w:pPr>
      <w:r w:rsidRPr="006B4D55">
        <w:rPr>
          <w:rFonts w:cs="Times New Roman"/>
        </w:rPr>
        <w:t xml:space="preserve">8. </w:t>
      </w:r>
      <w:r w:rsidRPr="006B4D55">
        <w:rPr>
          <w:rFonts w:cs="Times New Roman"/>
        </w:rPr>
        <w:tab/>
        <w:t xml:space="preserve">Hoadley KA, </w:t>
      </w:r>
      <w:proofErr w:type="spellStart"/>
      <w:r w:rsidRPr="006B4D55">
        <w:rPr>
          <w:rFonts w:cs="Times New Roman"/>
        </w:rPr>
        <w:t>Yau</w:t>
      </w:r>
      <w:proofErr w:type="spellEnd"/>
      <w:r w:rsidRPr="006B4D55">
        <w:rPr>
          <w:rFonts w:cs="Times New Roman"/>
        </w:rPr>
        <w:t xml:space="preserve"> C, Wolf DM, </w:t>
      </w:r>
      <w:proofErr w:type="spellStart"/>
      <w:r w:rsidRPr="006B4D55">
        <w:rPr>
          <w:rFonts w:cs="Times New Roman"/>
        </w:rPr>
        <w:t>Cherniack</w:t>
      </w:r>
      <w:proofErr w:type="spellEnd"/>
      <w:r w:rsidRPr="006B4D55">
        <w:rPr>
          <w:rFonts w:cs="Times New Roman"/>
        </w:rPr>
        <w:t xml:space="preserve"> AD, </w:t>
      </w:r>
      <w:proofErr w:type="spellStart"/>
      <w:r w:rsidRPr="006B4D55">
        <w:rPr>
          <w:rFonts w:cs="Times New Roman"/>
        </w:rPr>
        <w:t>Tamborero</w:t>
      </w:r>
      <w:proofErr w:type="spellEnd"/>
      <w:r w:rsidRPr="006B4D55">
        <w:rPr>
          <w:rFonts w:cs="Times New Roman"/>
        </w:rPr>
        <w:t xml:space="preserve"> D, Ng S, et al. Multiplatform analysis of 12 cancer types reveals molecular classification within and across tissues of origin. Cell. 2014 Aug 14;158(4):929–44. </w:t>
      </w:r>
    </w:p>
    <w:p w14:paraId="0A5C72EB" w14:textId="77777777" w:rsidR="006B4D55" w:rsidRPr="006B4D55" w:rsidRDefault="006B4D55" w:rsidP="006B4D55">
      <w:pPr>
        <w:pStyle w:val="ad"/>
        <w:rPr>
          <w:rFonts w:cs="Times New Roman"/>
        </w:rPr>
      </w:pPr>
      <w:r w:rsidRPr="006B4D55">
        <w:rPr>
          <w:rFonts w:cs="Times New Roman"/>
        </w:rPr>
        <w:t xml:space="preserve">9. </w:t>
      </w:r>
      <w:r w:rsidRPr="006B4D55">
        <w:rPr>
          <w:rFonts w:cs="Times New Roman"/>
        </w:rPr>
        <w:tab/>
        <w:t xml:space="preserve">Ma T, Zhang A. Integrate multi-omic data using affinity network fusion (ANF) for cancer patient clustering. In: 2017 IEEE International Conference on Bioinformatics and Biomedicine (BIBM). 2017. p. 398–403. </w:t>
      </w:r>
    </w:p>
    <w:p w14:paraId="17B15586" w14:textId="77777777" w:rsidR="006B4D55" w:rsidRPr="006B4D55" w:rsidRDefault="006B4D55" w:rsidP="006B4D55">
      <w:pPr>
        <w:pStyle w:val="ad"/>
        <w:rPr>
          <w:rFonts w:cs="Times New Roman"/>
        </w:rPr>
      </w:pPr>
      <w:r w:rsidRPr="006B4D55">
        <w:rPr>
          <w:rFonts w:cs="Times New Roman"/>
        </w:rPr>
        <w:t xml:space="preserve">10. </w:t>
      </w:r>
      <w:r w:rsidRPr="006B4D55">
        <w:rPr>
          <w:rFonts w:cs="Times New Roman"/>
        </w:rPr>
        <w:tab/>
        <w:t xml:space="preserve">Wang B, Jiang J, Wang W, Zhou ZH, Tu Z. Unsupervised metric fusion by cross diffusion. In: 2012 IEEE Conference on Computer Vision and Pattern Recognition. 2012. p. 2997–3004. </w:t>
      </w:r>
    </w:p>
    <w:p w14:paraId="092AB958" w14:textId="77777777" w:rsidR="006B4D55" w:rsidRPr="006B4D55" w:rsidRDefault="006B4D55" w:rsidP="006B4D55">
      <w:pPr>
        <w:pStyle w:val="ad"/>
        <w:rPr>
          <w:rFonts w:cs="Times New Roman"/>
        </w:rPr>
      </w:pPr>
      <w:r w:rsidRPr="006B4D55">
        <w:rPr>
          <w:rFonts w:cs="Times New Roman"/>
        </w:rPr>
        <w:t xml:space="preserve">11. </w:t>
      </w:r>
      <w:r w:rsidRPr="006B4D55">
        <w:rPr>
          <w:rFonts w:cs="Times New Roman"/>
        </w:rPr>
        <w:tab/>
        <w:t xml:space="preserve">Wang B, </w:t>
      </w:r>
      <w:proofErr w:type="spellStart"/>
      <w:r w:rsidRPr="006B4D55">
        <w:rPr>
          <w:rFonts w:cs="Times New Roman"/>
        </w:rPr>
        <w:t>Mezlini</w:t>
      </w:r>
      <w:proofErr w:type="spellEnd"/>
      <w:r w:rsidRPr="006B4D55">
        <w:rPr>
          <w:rFonts w:cs="Times New Roman"/>
        </w:rPr>
        <w:t xml:space="preserve"> AM, Demir F, Fiume M, Tu Z, </w:t>
      </w:r>
      <w:proofErr w:type="spellStart"/>
      <w:r w:rsidRPr="006B4D55">
        <w:rPr>
          <w:rFonts w:cs="Times New Roman"/>
        </w:rPr>
        <w:t>Brudno</w:t>
      </w:r>
      <w:proofErr w:type="spellEnd"/>
      <w:r w:rsidRPr="006B4D55">
        <w:rPr>
          <w:rFonts w:cs="Times New Roman"/>
        </w:rPr>
        <w:t xml:space="preserve"> M, et al. Similarity network fusion for aggregating data types on a genomic scale. Nature Methods. 2014;11(3):333–7. </w:t>
      </w:r>
    </w:p>
    <w:p w14:paraId="47151945" w14:textId="77777777" w:rsidR="006B4D55" w:rsidRPr="006B4D55" w:rsidRDefault="006B4D55" w:rsidP="006B4D55">
      <w:pPr>
        <w:pStyle w:val="ad"/>
        <w:rPr>
          <w:rFonts w:cs="Times New Roman"/>
        </w:rPr>
      </w:pPr>
      <w:r w:rsidRPr="006B4D55">
        <w:rPr>
          <w:rFonts w:cs="Times New Roman"/>
        </w:rPr>
        <w:t xml:space="preserve">12. </w:t>
      </w:r>
      <w:r w:rsidRPr="006B4D55">
        <w:rPr>
          <w:rFonts w:cs="Times New Roman"/>
        </w:rPr>
        <w:tab/>
      </w:r>
      <w:proofErr w:type="spellStart"/>
      <w:r w:rsidRPr="006B4D55">
        <w:rPr>
          <w:rFonts w:cs="Times New Roman"/>
        </w:rPr>
        <w:t>Ramazzotti</w:t>
      </w:r>
      <w:proofErr w:type="spellEnd"/>
      <w:r w:rsidRPr="006B4D55">
        <w:rPr>
          <w:rFonts w:cs="Times New Roman"/>
        </w:rPr>
        <w:t xml:space="preserve"> D, Lal A, Wang B, </w:t>
      </w:r>
      <w:proofErr w:type="spellStart"/>
      <w:r w:rsidRPr="006B4D55">
        <w:rPr>
          <w:rFonts w:cs="Times New Roman"/>
        </w:rPr>
        <w:t>Batzoglou</w:t>
      </w:r>
      <w:proofErr w:type="spellEnd"/>
      <w:r w:rsidRPr="006B4D55">
        <w:rPr>
          <w:rFonts w:cs="Times New Roman"/>
        </w:rPr>
        <w:t xml:space="preserve"> S, </w:t>
      </w:r>
      <w:proofErr w:type="spellStart"/>
      <w:r w:rsidRPr="006B4D55">
        <w:rPr>
          <w:rFonts w:cs="Times New Roman"/>
        </w:rPr>
        <w:t>Sidow</w:t>
      </w:r>
      <w:proofErr w:type="spellEnd"/>
      <w:r w:rsidRPr="006B4D55">
        <w:rPr>
          <w:rFonts w:cs="Times New Roman"/>
        </w:rPr>
        <w:t xml:space="preserve"> A. Multi-omic tumor data reveal diversity of molecular mechanisms that correlate with survival. Nature Communications. 2018 Oct 26;9(1):4453. </w:t>
      </w:r>
    </w:p>
    <w:p w14:paraId="0F773DAB" w14:textId="77777777" w:rsidR="006B4D55" w:rsidRPr="006B4D55" w:rsidRDefault="006B4D55" w:rsidP="006B4D55">
      <w:pPr>
        <w:pStyle w:val="ad"/>
        <w:rPr>
          <w:rFonts w:cs="Times New Roman"/>
        </w:rPr>
      </w:pPr>
      <w:r w:rsidRPr="006B4D55">
        <w:rPr>
          <w:rFonts w:cs="Times New Roman"/>
        </w:rPr>
        <w:t xml:space="preserve">13. </w:t>
      </w:r>
      <w:r w:rsidRPr="006B4D55">
        <w:rPr>
          <w:rFonts w:cs="Times New Roman"/>
        </w:rPr>
        <w:tab/>
        <w:t xml:space="preserve">Rappoport N, Shamir R. NEMO: cancer subtyping by integration of partial multi-omic data. Bioinformatics. 2019 Sep 15;35(18):3348–56. </w:t>
      </w:r>
    </w:p>
    <w:p w14:paraId="6C85752D" w14:textId="77777777" w:rsidR="006B4D55" w:rsidRPr="006B4D55" w:rsidRDefault="006B4D55" w:rsidP="006B4D55">
      <w:pPr>
        <w:pStyle w:val="ad"/>
        <w:rPr>
          <w:rFonts w:cs="Times New Roman"/>
        </w:rPr>
      </w:pPr>
      <w:r w:rsidRPr="006B4D55">
        <w:rPr>
          <w:rFonts w:cs="Times New Roman"/>
        </w:rPr>
        <w:t xml:space="preserve">14. </w:t>
      </w:r>
      <w:r w:rsidRPr="006B4D55">
        <w:rPr>
          <w:rFonts w:cs="Times New Roman"/>
        </w:rPr>
        <w:tab/>
        <w:t xml:space="preserve">Mo Q, Shen R, Guo C, </w:t>
      </w:r>
      <w:proofErr w:type="spellStart"/>
      <w:r w:rsidRPr="006B4D55">
        <w:rPr>
          <w:rFonts w:cs="Times New Roman"/>
        </w:rPr>
        <w:t>Vannucci</w:t>
      </w:r>
      <w:proofErr w:type="spellEnd"/>
      <w:r w:rsidRPr="006B4D55">
        <w:rPr>
          <w:rFonts w:cs="Times New Roman"/>
        </w:rPr>
        <w:t xml:space="preserve"> M, Chan KS, </w:t>
      </w:r>
      <w:proofErr w:type="spellStart"/>
      <w:r w:rsidRPr="006B4D55">
        <w:rPr>
          <w:rFonts w:cs="Times New Roman"/>
        </w:rPr>
        <w:t>Hilsenbeck</w:t>
      </w:r>
      <w:proofErr w:type="spellEnd"/>
      <w:r w:rsidRPr="006B4D55">
        <w:rPr>
          <w:rFonts w:cs="Times New Roman"/>
        </w:rPr>
        <w:t xml:space="preserve"> SG. A fully Bayesian latent variable model for integrative clustering analysis of multi-type omics data. Biostatistics. 2018 Jan 1;19(1):71–86. </w:t>
      </w:r>
    </w:p>
    <w:p w14:paraId="56ED380E" w14:textId="77777777" w:rsidR="006B4D55" w:rsidRPr="006B4D55" w:rsidRDefault="006B4D55" w:rsidP="006B4D55">
      <w:pPr>
        <w:pStyle w:val="ad"/>
        <w:rPr>
          <w:rFonts w:cs="Times New Roman"/>
        </w:rPr>
      </w:pPr>
      <w:r w:rsidRPr="006B4D55">
        <w:rPr>
          <w:rFonts w:cs="Times New Roman"/>
        </w:rPr>
        <w:t xml:space="preserve">15. </w:t>
      </w:r>
      <w:r w:rsidRPr="006B4D55">
        <w:rPr>
          <w:rFonts w:cs="Times New Roman"/>
        </w:rPr>
        <w:tab/>
        <w:t xml:space="preserve">Ronen J, Hayat S, </w:t>
      </w:r>
      <w:proofErr w:type="spellStart"/>
      <w:r w:rsidRPr="006B4D55">
        <w:rPr>
          <w:rFonts w:cs="Times New Roman"/>
        </w:rPr>
        <w:t>Akalin</w:t>
      </w:r>
      <w:proofErr w:type="spellEnd"/>
      <w:r w:rsidRPr="006B4D55">
        <w:rPr>
          <w:rFonts w:cs="Times New Roman"/>
        </w:rPr>
        <w:t xml:space="preserve"> A. Evaluation of colorectal cancer subtypes and cell lines using deep learning. Life Sci Alliance. 2019 Dec 1;2(6):e201900517. </w:t>
      </w:r>
    </w:p>
    <w:p w14:paraId="658C62E6" w14:textId="77777777" w:rsidR="006B4D55" w:rsidRPr="006B4D55" w:rsidRDefault="006B4D55" w:rsidP="006B4D55">
      <w:pPr>
        <w:pStyle w:val="ad"/>
        <w:rPr>
          <w:rFonts w:cs="Times New Roman"/>
        </w:rPr>
      </w:pPr>
      <w:r w:rsidRPr="006B4D55">
        <w:rPr>
          <w:rFonts w:cs="Times New Roman"/>
        </w:rPr>
        <w:t xml:space="preserve">16. </w:t>
      </w:r>
      <w:r w:rsidRPr="006B4D55">
        <w:rPr>
          <w:rFonts w:cs="Times New Roman"/>
        </w:rPr>
        <w:tab/>
        <w:t xml:space="preserve">Hira MT, Razzaque MA, Angione C, Scrivens J, </w:t>
      </w:r>
      <w:proofErr w:type="spellStart"/>
      <w:r w:rsidRPr="006B4D55">
        <w:rPr>
          <w:rFonts w:cs="Times New Roman"/>
        </w:rPr>
        <w:t>Sawan</w:t>
      </w:r>
      <w:proofErr w:type="spellEnd"/>
      <w:r w:rsidRPr="006B4D55">
        <w:rPr>
          <w:rFonts w:cs="Times New Roman"/>
        </w:rPr>
        <w:t xml:space="preserve"> S, </w:t>
      </w:r>
      <w:proofErr w:type="spellStart"/>
      <w:r w:rsidRPr="006B4D55">
        <w:rPr>
          <w:rFonts w:cs="Times New Roman"/>
        </w:rPr>
        <w:t>Sarker</w:t>
      </w:r>
      <w:proofErr w:type="spellEnd"/>
      <w:r w:rsidRPr="006B4D55">
        <w:rPr>
          <w:rFonts w:cs="Times New Roman"/>
        </w:rPr>
        <w:t xml:space="preserve"> M. Integrated multi-omics analysis of ovarian cancer using variational autoencoders. Scientific Reports. 2021;11(1):6265. </w:t>
      </w:r>
    </w:p>
    <w:p w14:paraId="55BB0E62" w14:textId="77777777" w:rsidR="006B4D55" w:rsidRPr="006B4D55" w:rsidRDefault="006B4D55" w:rsidP="006B4D55">
      <w:pPr>
        <w:pStyle w:val="ad"/>
        <w:rPr>
          <w:rFonts w:cs="Times New Roman"/>
        </w:rPr>
      </w:pPr>
      <w:r w:rsidRPr="006B4D55">
        <w:rPr>
          <w:rFonts w:cs="Times New Roman"/>
        </w:rPr>
        <w:t xml:space="preserve">17. </w:t>
      </w:r>
      <w:r w:rsidRPr="006B4D55">
        <w:rPr>
          <w:rFonts w:cs="Times New Roman"/>
        </w:rPr>
        <w:tab/>
        <w:t xml:space="preserve">Chaudhary K, </w:t>
      </w:r>
      <w:proofErr w:type="spellStart"/>
      <w:r w:rsidRPr="006B4D55">
        <w:rPr>
          <w:rFonts w:cs="Times New Roman"/>
        </w:rPr>
        <w:t>Poirion</w:t>
      </w:r>
      <w:proofErr w:type="spellEnd"/>
      <w:r w:rsidRPr="006B4D55">
        <w:rPr>
          <w:rFonts w:cs="Times New Roman"/>
        </w:rPr>
        <w:t xml:space="preserve"> OB, Lu L, </w:t>
      </w:r>
      <w:proofErr w:type="spellStart"/>
      <w:r w:rsidRPr="006B4D55">
        <w:rPr>
          <w:rFonts w:cs="Times New Roman"/>
        </w:rPr>
        <w:t>Garmire</w:t>
      </w:r>
      <w:proofErr w:type="spellEnd"/>
      <w:r w:rsidRPr="006B4D55">
        <w:rPr>
          <w:rFonts w:cs="Times New Roman"/>
        </w:rPr>
        <w:t xml:space="preserve"> LX. Deep Learning–Based Multi-Omics Integration Robustly Predicts Survival in Liver Cancer. Clin Cancer Res. 2018;24(6):1248. </w:t>
      </w:r>
    </w:p>
    <w:p w14:paraId="0423B6F9" w14:textId="77777777" w:rsidR="006B4D55" w:rsidRPr="006B4D55" w:rsidRDefault="006B4D55" w:rsidP="006B4D55">
      <w:pPr>
        <w:pStyle w:val="ad"/>
        <w:rPr>
          <w:rFonts w:cs="Times New Roman"/>
        </w:rPr>
      </w:pPr>
      <w:r w:rsidRPr="006B4D55">
        <w:rPr>
          <w:rFonts w:cs="Times New Roman"/>
        </w:rPr>
        <w:lastRenderedPageBreak/>
        <w:t xml:space="preserve">18. </w:t>
      </w:r>
      <w:r w:rsidRPr="006B4D55">
        <w:rPr>
          <w:rFonts w:cs="Times New Roman"/>
        </w:rPr>
        <w:tab/>
        <w:t xml:space="preserve">Chai H, Zhou X, Zhang Z, Rao J, Zhao H, Yang Y. Integrating multi-omics data through deep learning for accurate cancer prognosis prediction. </w:t>
      </w:r>
      <w:proofErr w:type="spellStart"/>
      <w:r w:rsidRPr="006B4D55">
        <w:rPr>
          <w:rFonts w:cs="Times New Roman"/>
        </w:rPr>
        <w:t>Comput</w:t>
      </w:r>
      <w:proofErr w:type="spellEnd"/>
      <w:r w:rsidRPr="006B4D55">
        <w:rPr>
          <w:rFonts w:cs="Times New Roman"/>
        </w:rPr>
        <w:t xml:space="preserve"> Biol Med. 2021 Jul;134:104481. </w:t>
      </w:r>
    </w:p>
    <w:p w14:paraId="692F1B1D" w14:textId="77777777" w:rsidR="006B4D55" w:rsidRPr="006B4D55" w:rsidRDefault="006B4D55" w:rsidP="006B4D55">
      <w:pPr>
        <w:pStyle w:val="ad"/>
        <w:rPr>
          <w:rFonts w:cs="Times New Roman"/>
        </w:rPr>
      </w:pPr>
      <w:r w:rsidRPr="006B4D55">
        <w:rPr>
          <w:rFonts w:cs="Times New Roman"/>
        </w:rPr>
        <w:t xml:space="preserve">19. </w:t>
      </w:r>
      <w:r w:rsidRPr="006B4D55">
        <w:rPr>
          <w:rFonts w:cs="Times New Roman"/>
        </w:rPr>
        <w:tab/>
        <w:t xml:space="preserve">Yang H, Chen R, Li D, Wang Z. Subtype-GAN: a deep learning approach for integrative cancer subtyping of multi-omics data. Bioinformatics. 2021 Feb 18; </w:t>
      </w:r>
    </w:p>
    <w:p w14:paraId="4F300B44" w14:textId="77777777" w:rsidR="006B4D55" w:rsidRPr="006B4D55" w:rsidRDefault="006B4D55" w:rsidP="006B4D55">
      <w:pPr>
        <w:pStyle w:val="ad"/>
        <w:rPr>
          <w:rFonts w:cs="Times New Roman"/>
        </w:rPr>
      </w:pPr>
      <w:r w:rsidRPr="006B4D55">
        <w:rPr>
          <w:rFonts w:cs="Times New Roman"/>
        </w:rPr>
        <w:t xml:space="preserve">20. </w:t>
      </w:r>
      <w:r w:rsidRPr="006B4D55">
        <w:rPr>
          <w:rFonts w:cs="Times New Roman"/>
        </w:rPr>
        <w:tab/>
        <w:t xml:space="preserve">Rappoport N, Shamir R. Multi-omic and multi-view clustering algorithms: review and cancer benchmark. Nucleic Acids Research. 2018;46(20):10546–62. </w:t>
      </w:r>
    </w:p>
    <w:p w14:paraId="0C167C1A" w14:textId="38A99D3E" w:rsidR="00593037" w:rsidRPr="00593037" w:rsidRDefault="006B4D55" w:rsidP="00593037">
      <w:pPr>
        <w:rPr>
          <w:rFonts w:hint="eastAsia"/>
        </w:rPr>
      </w:pPr>
      <w:r>
        <w:fldChar w:fldCharType="end"/>
      </w:r>
    </w:p>
    <w:sectPr w:rsidR="00593037" w:rsidRPr="005930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5533F" w14:textId="77777777" w:rsidR="003B595C" w:rsidRDefault="003B595C" w:rsidP="002C56E2">
      <w:r>
        <w:separator/>
      </w:r>
    </w:p>
  </w:endnote>
  <w:endnote w:type="continuationSeparator" w:id="0">
    <w:p w14:paraId="19E5C7BA" w14:textId="77777777" w:rsidR="003B595C" w:rsidRDefault="003B595C" w:rsidP="002C56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6B338" w14:textId="77777777" w:rsidR="003B595C" w:rsidRDefault="003B595C" w:rsidP="002C56E2">
      <w:r>
        <w:separator/>
      </w:r>
    </w:p>
  </w:footnote>
  <w:footnote w:type="continuationSeparator" w:id="0">
    <w:p w14:paraId="59B2AB79" w14:textId="77777777" w:rsidR="003B595C" w:rsidRDefault="003B595C" w:rsidP="002C56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F3EEB"/>
    <w:multiLevelType w:val="hybridMultilevel"/>
    <w:tmpl w:val="FC2EFD22"/>
    <w:lvl w:ilvl="0" w:tplc="AF06F1C0">
      <w:start w:val="2"/>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349650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D47"/>
    <w:rsid w:val="0000191B"/>
    <w:rsid w:val="00004FE8"/>
    <w:rsid w:val="00013665"/>
    <w:rsid w:val="0001531C"/>
    <w:rsid w:val="00020CA4"/>
    <w:rsid w:val="00021E0B"/>
    <w:rsid w:val="00030459"/>
    <w:rsid w:val="000328B0"/>
    <w:rsid w:val="00033BBB"/>
    <w:rsid w:val="00042A5A"/>
    <w:rsid w:val="00044623"/>
    <w:rsid w:val="000453D3"/>
    <w:rsid w:val="00047EA0"/>
    <w:rsid w:val="00052123"/>
    <w:rsid w:val="0005245B"/>
    <w:rsid w:val="00060F08"/>
    <w:rsid w:val="00062D58"/>
    <w:rsid w:val="000638B0"/>
    <w:rsid w:val="000643A4"/>
    <w:rsid w:val="0007028E"/>
    <w:rsid w:val="00075BB5"/>
    <w:rsid w:val="00076695"/>
    <w:rsid w:val="00081AA6"/>
    <w:rsid w:val="00087B32"/>
    <w:rsid w:val="000911F1"/>
    <w:rsid w:val="00091B9A"/>
    <w:rsid w:val="000927A7"/>
    <w:rsid w:val="00093015"/>
    <w:rsid w:val="0009459B"/>
    <w:rsid w:val="000947A8"/>
    <w:rsid w:val="0009657E"/>
    <w:rsid w:val="000A0F3F"/>
    <w:rsid w:val="000A1559"/>
    <w:rsid w:val="000A22B3"/>
    <w:rsid w:val="000A6FD2"/>
    <w:rsid w:val="000B2633"/>
    <w:rsid w:val="000B2FED"/>
    <w:rsid w:val="000B4A8F"/>
    <w:rsid w:val="000C0130"/>
    <w:rsid w:val="000C1346"/>
    <w:rsid w:val="000C41F7"/>
    <w:rsid w:val="000D0BB9"/>
    <w:rsid w:val="000D2A0A"/>
    <w:rsid w:val="000D797B"/>
    <w:rsid w:val="000E1196"/>
    <w:rsid w:val="000E312B"/>
    <w:rsid w:val="000E31EE"/>
    <w:rsid w:val="000E3CCB"/>
    <w:rsid w:val="000E5743"/>
    <w:rsid w:val="000E6290"/>
    <w:rsid w:val="000F1101"/>
    <w:rsid w:val="000F54CA"/>
    <w:rsid w:val="000F5DA3"/>
    <w:rsid w:val="00105D45"/>
    <w:rsid w:val="00106C42"/>
    <w:rsid w:val="0011069F"/>
    <w:rsid w:val="001110B4"/>
    <w:rsid w:val="0011288A"/>
    <w:rsid w:val="00116F29"/>
    <w:rsid w:val="00120430"/>
    <w:rsid w:val="00122E65"/>
    <w:rsid w:val="00124515"/>
    <w:rsid w:val="001311DA"/>
    <w:rsid w:val="00132876"/>
    <w:rsid w:val="00133831"/>
    <w:rsid w:val="001341FE"/>
    <w:rsid w:val="00137EE2"/>
    <w:rsid w:val="00140DF1"/>
    <w:rsid w:val="00144BCE"/>
    <w:rsid w:val="00146183"/>
    <w:rsid w:val="001466A7"/>
    <w:rsid w:val="00147972"/>
    <w:rsid w:val="00155191"/>
    <w:rsid w:val="00163ED9"/>
    <w:rsid w:val="00172367"/>
    <w:rsid w:val="00173BD3"/>
    <w:rsid w:val="001749B7"/>
    <w:rsid w:val="00174F60"/>
    <w:rsid w:val="00177821"/>
    <w:rsid w:val="00177CC3"/>
    <w:rsid w:val="001831A4"/>
    <w:rsid w:val="0018415E"/>
    <w:rsid w:val="00193150"/>
    <w:rsid w:val="00195026"/>
    <w:rsid w:val="00196E14"/>
    <w:rsid w:val="001A0842"/>
    <w:rsid w:val="001A0A98"/>
    <w:rsid w:val="001A23F1"/>
    <w:rsid w:val="001A24F4"/>
    <w:rsid w:val="001A3E42"/>
    <w:rsid w:val="001A4367"/>
    <w:rsid w:val="001B0EEE"/>
    <w:rsid w:val="001B285D"/>
    <w:rsid w:val="001B7D5A"/>
    <w:rsid w:val="001C1930"/>
    <w:rsid w:val="001C1D9F"/>
    <w:rsid w:val="001C4245"/>
    <w:rsid w:val="001C4EC6"/>
    <w:rsid w:val="001D0596"/>
    <w:rsid w:val="001D1039"/>
    <w:rsid w:val="001D1BC9"/>
    <w:rsid w:val="001E15C6"/>
    <w:rsid w:val="001E3557"/>
    <w:rsid w:val="001E401B"/>
    <w:rsid w:val="001E4D24"/>
    <w:rsid w:val="001F3C5F"/>
    <w:rsid w:val="001F5D17"/>
    <w:rsid w:val="001F69D9"/>
    <w:rsid w:val="001F7DA8"/>
    <w:rsid w:val="00200D3B"/>
    <w:rsid w:val="00204E53"/>
    <w:rsid w:val="002123F6"/>
    <w:rsid w:val="00212DFA"/>
    <w:rsid w:val="00214594"/>
    <w:rsid w:val="00216125"/>
    <w:rsid w:val="002173BD"/>
    <w:rsid w:val="0021794B"/>
    <w:rsid w:val="00221002"/>
    <w:rsid w:val="002217D1"/>
    <w:rsid w:val="0022323F"/>
    <w:rsid w:val="00225958"/>
    <w:rsid w:val="002267A7"/>
    <w:rsid w:val="00227585"/>
    <w:rsid w:val="002324A7"/>
    <w:rsid w:val="00234656"/>
    <w:rsid w:val="00234BEE"/>
    <w:rsid w:val="00235E70"/>
    <w:rsid w:val="0024017F"/>
    <w:rsid w:val="0024581C"/>
    <w:rsid w:val="0024609C"/>
    <w:rsid w:val="00250290"/>
    <w:rsid w:val="00250EED"/>
    <w:rsid w:val="0025275D"/>
    <w:rsid w:val="002601C4"/>
    <w:rsid w:val="00262DA9"/>
    <w:rsid w:val="00263811"/>
    <w:rsid w:val="00263E72"/>
    <w:rsid w:val="0026772A"/>
    <w:rsid w:val="002705AD"/>
    <w:rsid w:val="00273374"/>
    <w:rsid w:val="00274669"/>
    <w:rsid w:val="00274D4D"/>
    <w:rsid w:val="002777F0"/>
    <w:rsid w:val="0028573A"/>
    <w:rsid w:val="00286077"/>
    <w:rsid w:val="00291018"/>
    <w:rsid w:val="00292296"/>
    <w:rsid w:val="00296A29"/>
    <w:rsid w:val="00296BBB"/>
    <w:rsid w:val="002A0097"/>
    <w:rsid w:val="002A25CC"/>
    <w:rsid w:val="002A2C59"/>
    <w:rsid w:val="002A51D6"/>
    <w:rsid w:val="002B367F"/>
    <w:rsid w:val="002B3E5B"/>
    <w:rsid w:val="002B4BF7"/>
    <w:rsid w:val="002C03CA"/>
    <w:rsid w:val="002C56E2"/>
    <w:rsid w:val="002C6637"/>
    <w:rsid w:val="002C7095"/>
    <w:rsid w:val="002D236F"/>
    <w:rsid w:val="002D440C"/>
    <w:rsid w:val="002D4D54"/>
    <w:rsid w:val="002D6293"/>
    <w:rsid w:val="002D7767"/>
    <w:rsid w:val="002D7F68"/>
    <w:rsid w:val="002E1D47"/>
    <w:rsid w:val="002E2614"/>
    <w:rsid w:val="002F2910"/>
    <w:rsid w:val="00306B61"/>
    <w:rsid w:val="003121BF"/>
    <w:rsid w:val="0031702F"/>
    <w:rsid w:val="0032360C"/>
    <w:rsid w:val="00323719"/>
    <w:rsid w:val="00332D6E"/>
    <w:rsid w:val="00346E16"/>
    <w:rsid w:val="00351CCD"/>
    <w:rsid w:val="003602AE"/>
    <w:rsid w:val="003606BF"/>
    <w:rsid w:val="00362432"/>
    <w:rsid w:val="00364BF7"/>
    <w:rsid w:val="00366009"/>
    <w:rsid w:val="00366195"/>
    <w:rsid w:val="00366FC9"/>
    <w:rsid w:val="00367D54"/>
    <w:rsid w:val="003725A7"/>
    <w:rsid w:val="00373E02"/>
    <w:rsid w:val="00376E64"/>
    <w:rsid w:val="00385145"/>
    <w:rsid w:val="003917F2"/>
    <w:rsid w:val="003934F0"/>
    <w:rsid w:val="003957C7"/>
    <w:rsid w:val="00395E64"/>
    <w:rsid w:val="003976F7"/>
    <w:rsid w:val="00397812"/>
    <w:rsid w:val="003A0A98"/>
    <w:rsid w:val="003A4DAF"/>
    <w:rsid w:val="003B2203"/>
    <w:rsid w:val="003B2CAB"/>
    <w:rsid w:val="003B595C"/>
    <w:rsid w:val="003B5D91"/>
    <w:rsid w:val="003B6D0C"/>
    <w:rsid w:val="003C6B9C"/>
    <w:rsid w:val="003D0917"/>
    <w:rsid w:val="003D0C18"/>
    <w:rsid w:val="003D0D46"/>
    <w:rsid w:val="003D1F26"/>
    <w:rsid w:val="003D298F"/>
    <w:rsid w:val="003D342D"/>
    <w:rsid w:val="003D38BF"/>
    <w:rsid w:val="003D476D"/>
    <w:rsid w:val="003E05A9"/>
    <w:rsid w:val="003E50FA"/>
    <w:rsid w:val="003E6721"/>
    <w:rsid w:val="003F6B85"/>
    <w:rsid w:val="00400085"/>
    <w:rsid w:val="004030A0"/>
    <w:rsid w:val="004030FE"/>
    <w:rsid w:val="004047DC"/>
    <w:rsid w:val="004118C1"/>
    <w:rsid w:val="00414A93"/>
    <w:rsid w:val="004155A2"/>
    <w:rsid w:val="0041589D"/>
    <w:rsid w:val="004207C2"/>
    <w:rsid w:val="00421B22"/>
    <w:rsid w:val="00421C5F"/>
    <w:rsid w:val="004225C4"/>
    <w:rsid w:val="0042590D"/>
    <w:rsid w:val="0042730C"/>
    <w:rsid w:val="004315BF"/>
    <w:rsid w:val="00436901"/>
    <w:rsid w:val="00437CFB"/>
    <w:rsid w:val="004436EA"/>
    <w:rsid w:val="004446D3"/>
    <w:rsid w:val="00445E52"/>
    <w:rsid w:val="004503ED"/>
    <w:rsid w:val="004527D5"/>
    <w:rsid w:val="0045307E"/>
    <w:rsid w:val="0045398B"/>
    <w:rsid w:val="00454C4B"/>
    <w:rsid w:val="00460610"/>
    <w:rsid w:val="00462760"/>
    <w:rsid w:val="0046730D"/>
    <w:rsid w:val="00471ED7"/>
    <w:rsid w:val="00474A7D"/>
    <w:rsid w:val="004763F6"/>
    <w:rsid w:val="00476EFE"/>
    <w:rsid w:val="0048307B"/>
    <w:rsid w:val="00485C27"/>
    <w:rsid w:val="0048680D"/>
    <w:rsid w:val="00490069"/>
    <w:rsid w:val="00490664"/>
    <w:rsid w:val="00492ECA"/>
    <w:rsid w:val="00493F2D"/>
    <w:rsid w:val="00496132"/>
    <w:rsid w:val="004A17EF"/>
    <w:rsid w:val="004A4918"/>
    <w:rsid w:val="004A7547"/>
    <w:rsid w:val="004B1B43"/>
    <w:rsid w:val="004B3565"/>
    <w:rsid w:val="004B6607"/>
    <w:rsid w:val="004C3184"/>
    <w:rsid w:val="004C3894"/>
    <w:rsid w:val="004C441F"/>
    <w:rsid w:val="004D2095"/>
    <w:rsid w:val="004D4684"/>
    <w:rsid w:val="004E1A6B"/>
    <w:rsid w:val="004E3BDD"/>
    <w:rsid w:val="004E7D05"/>
    <w:rsid w:val="004F0F34"/>
    <w:rsid w:val="004F264C"/>
    <w:rsid w:val="004F4182"/>
    <w:rsid w:val="00505D52"/>
    <w:rsid w:val="00515B1A"/>
    <w:rsid w:val="0052421B"/>
    <w:rsid w:val="00524799"/>
    <w:rsid w:val="00524CFA"/>
    <w:rsid w:val="00524FE1"/>
    <w:rsid w:val="0052564F"/>
    <w:rsid w:val="00530B10"/>
    <w:rsid w:val="005331CE"/>
    <w:rsid w:val="00535952"/>
    <w:rsid w:val="0054680F"/>
    <w:rsid w:val="0054697B"/>
    <w:rsid w:val="00547CDA"/>
    <w:rsid w:val="00552487"/>
    <w:rsid w:val="00552788"/>
    <w:rsid w:val="00554D70"/>
    <w:rsid w:val="00561CB8"/>
    <w:rsid w:val="00562319"/>
    <w:rsid w:val="00565E1C"/>
    <w:rsid w:val="00567FB5"/>
    <w:rsid w:val="00572784"/>
    <w:rsid w:val="00580F0B"/>
    <w:rsid w:val="005812F7"/>
    <w:rsid w:val="005829BE"/>
    <w:rsid w:val="00584954"/>
    <w:rsid w:val="00590EDC"/>
    <w:rsid w:val="00593037"/>
    <w:rsid w:val="0059428A"/>
    <w:rsid w:val="00594357"/>
    <w:rsid w:val="00595A9A"/>
    <w:rsid w:val="00597B05"/>
    <w:rsid w:val="005A29C1"/>
    <w:rsid w:val="005A4CAF"/>
    <w:rsid w:val="005A6F9A"/>
    <w:rsid w:val="005B5A5A"/>
    <w:rsid w:val="005B5C3E"/>
    <w:rsid w:val="005B734C"/>
    <w:rsid w:val="005B79A3"/>
    <w:rsid w:val="005C323D"/>
    <w:rsid w:val="005C68AF"/>
    <w:rsid w:val="005D01CA"/>
    <w:rsid w:val="005D1C0F"/>
    <w:rsid w:val="005D6C3F"/>
    <w:rsid w:val="005E0DB0"/>
    <w:rsid w:val="005E11E8"/>
    <w:rsid w:val="005E2AB9"/>
    <w:rsid w:val="005E6B62"/>
    <w:rsid w:val="005E779B"/>
    <w:rsid w:val="005F0E42"/>
    <w:rsid w:val="005F2D41"/>
    <w:rsid w:val="005F4838"/>
    <w:rsid w:val="005F66F9"/>
    <w:rsid w:val="005F72C9"/>
    <w:rsid w:val="00602D3E"/>
    <w:rsid w:val="00602FA0"/>
    <w:rsid w:val="006048AB"/>
    <w:rsid w:val="00606FCF"/>
    <w:rsid w:val="00607898"/>
    <w:rsid w:val="006078F5"/>
    <w:rsid w:val="00621D72"/>
    <w:rsid w:val="00624188"/>
    <w:rsid w:val="00624E60"/>
    <w:rsid w:val="00630BE9"/>
    <w:rsid w:val="00633900"/>
    <w:rsid w:val="00635444"/>
    <w:rsid w:val="006367A3"/>
    <w:rsid w:val="00637A74"/>
    <w:rsid w:val="00642106"/>
    <w:rsid w:val="006447EC"/>
    <w:rsid w:val="00663F53"/>
    <w:rsid w:val="00666C75"/>
    <w:rsid w:val="00670C90"/>
    <w:rsid w:val="00672D61"/>
    <w:rsid w:val="00677A46"/>
    <w:rsid w:val="006815C9"/>
    <w:rsid w:val="00682423"/>
    <w:rsid w:val="006825B4"/>
    <w:rsid w:val="00683F8C"/>
    <w:rsid w:val="00687195"/>
    <w:rsid w:val="00687DCC"/>
    <w:rsid w:val="006918B4"/>
    <w:rsid w:val="00692873"/>
    <w:rsid w:val="006931DF"/>
    <w:rsid w:val="00693D6C"/>
    <w:rsid w:val="006A1B37"/>
    <w:rsid w:val="006A51EC"/>
    <w:rsid w:val="006B019E"/>
    <w:rsid w:val="006B0CDA"/>
    <w:rsid w:val="006B1BB2"/>
    <w:rsid w:val="006B2385"/>
    <w:rsid w:val="006B321F"/>
    <w:rsid w:val="006B3D34"/>
    <w:rsid w:val="006B4696"/>
    <w:rsid w:val="006B4D55"/>
    <w:rsid w:val="006B6A9F"/>
    <w:rsid w:val="006B6C1E"/>
    <w:rsid w:val="006C199A"/>
    <w:rsid w:val="006C2173"/>
    <w:rsid w:val="006C3E5B"/>
    <w:rsid w:val="006C6919"/>
    <w:rsid w:val="006C73C0"/>
    <w:rsid w:val="006D0057"/>
    <w:rsid w:val="006D2F17"/>
    <w:rsid w:val="006D3642"/>
    <w:rsid w:val="006E02AE"/>
    <w:rsid w:val="006E0F23"/>
    <w:rsid w:val="006E23F1"/>
    <w:rsid w:val="006E34C2"/>
    <w:rsid w:val="006E5849"/>
    <w:rsid w:val="006E6B9C"/>
    <w:rsid w:val="006E7ACC"/>
    <w:rsid w:val="006F0011"/>
    <w:rsid w:val="006F01A0"/>
    <w:rsid w:val="006F65AF"/>
    <w:rsid w:val="00700521"/>
    <w:rsid w:val="00702845"/>
    <w:rsid w:val="00702B6A"/>
    <w:rsid w:val="00704119"/>
    <w:rsid w:val="007042B2"/>
    <w:rsid w:val="00704812"/>
    <w:rsid w:val="00705ABB"/>
    <w:rsid w:val="00705B83"/>
    <w:rsid w:val="00706636"/>
    <w:rsid w:val="00707A95"/>
    <w:rsid w:val="00707D8E"/>
    <w:rsid w:val="0071075D"/>
    <w:rsid w:val="00710DC9"/>
    <w:rsid w:val="00714992"/>
    <w:rsid w:val="00721DEC"/>
    <w:rsid w:val="00727D43"/>
    <w:rsid w:val="007311AE"/>
    <w:rsid w:val="00732113"/>
    <w:rsid w:val="00732FA9"/>
    <w:rsid w:val="00733CBE"/>
    <w:rsid w:val="007345B2"/>
    <w:rsid w:val="0073540A"/>
    <w:rsid w:val="00736CD4"/>
    <w:rsid w:val="00742134"/>
    <w:rsid w:val="00743B2D"/>
    <w:rsid w:val="00744983"/>
    <w:rsid w:val="00745F28"/>
    <w:rsid w:val="00746C54"/>
    <w:rsid w:val="00750727"/>
    <w:rsid w:val="00750F94"/>
    <w:rsid w:val="00760450"/>
    <w:rsid w:val="00762014"/>
    <w:rsid w:val="00762BD3"/>
    <w:rsid w:val="00763750"/>
    <w:rsid w:val="00763B76"/>
    <w:rsid w:val="00775350"/>
    <w:rsid w:val="00777EBB"/>
    <w:rsid w:val="00780E42"/>
    <w:rsid w:val="0078685F"/>
    <w:rsid w:val="007A2BEE"/>
    <w:rsid w:val="007A4583"/>
    <w:rsid w:val="007A5B5D"/>
    <w:rsid w:val="007B09F2"/>
    <w:rsid w:val="007B57BA"/>
    <w:rsid w:val="007B6993"/>
    <w:rsid w:val="007C4625"/>
    <w:rsid w:val="007C5A1C"/>
    <w:rsid w:val="007C6972"/>
    <w:rsid w:val="007D2C7D"/>
    <w:rsid w:val="007D354A"/>
    <w:rsid w:val="007D4375"/>
    <w:rsid w:val="007E0647"/>
    <w:rsid w:val="007E1FE9"/>
    <w:rsid w:val="007E6197"/>
    <w:rsid w:val="007F3DC0"/>
    <w:rsid w:val="007F5339"/>
    <w:rsid w:val="008042B6"/>
    <w:rsid w:val="00807FD6"/>
    <w:rsid w:val="00811B2F"/>
    <w:rsid w:val="00812B68"/>
    <w:rsid w:val="00814EAE"/>
    <w:rsid w:val="00822037"/>
    <w:rsid w:val="00822776"/>
    <w:rsid w:val="00827A4F"/>
    <w:rsid w:val="00830543"/>
    <w:rsid w:val="00831193"/>
    <w:rsid w:val="008367D7"/>
    <w:rsid w:val="00842166"/>
    <w:rsid w:val="0084428C"/>
    <w:rsid w:val="00844A16"/>
    <w:rsid w:val="0084797E"/>
    <w:rsid w:val="0085159C"/>
    <w:rsid w:val="00852BD6"/>
    <w:rsid w:val="00854A5E"/>
    <w:rsid w:val="00855F7E"/>
    <w:rsid w:val="0085725C"/>
    <w:rsid w:val="00860E9E"/>
    <w:rsid w:val="0086250E"/>
    <w:rsid w:val="00870935"/>
    <w:rsid w:val="00871FA8"/>
    <w:rsid w:val="00873C42"/>
    <w:rsid w:val="00873FD5"/>
    <w:rsid w:val="00875DEA"/>
    <w:rsid w:val="00880EA1"/>
    <w:rsid w:val="00881A88"/>
    <w:rsid w:val="00882DF8"/>
    <w:rsid w:val="00894764"/>
    <w:rsid w:val="008A282A"/>
    <w:rsid w:val="008A5AD9"/>
    <w:rsid w:val="008A5C8C"/>
    <w:rsid w:val="008A66D3"/>
    <w:rsid w:val="008B52C4"/>
    <w:rsid w:val="008B5D73"/>
    <w:rsid w:val="008B669B"/>
    <w:rsid w:val="008C02BB"/>
    <w:rsid w:val="008C2679"/>
    <w:rsid w:val="008C397D"/>
    <w:rsid w:val="008C52B9"/>
    <w:rsid w:val="008C71A1"/>
    <w:rsid w:val="008D6177"/>
    <w:rsid w:val="008E110B"/>
    <w:rsid w:val="008E3DBC"/>
    <w:rsid w:val="008E42DA"/>
    <w:rsid w:val="008E70B5"/>
    <w:rsid w:val="008F14A9"/>
    <w:rsid w:val="008F3382"/>
    <w:rsid w:val="008F60F6"/>
    <w:rsid w:val="00901026"/>
    <w:rsid w:val="00901C62"/>
    <w:rsid w:val="00902113"/>
    <w:rsid w:val="00904230"/>
    <w:rsid w:val="009049A8"/>
    <w:rsid w:val="009057EC"/>
    <w:rsid w:val="00906A28"/>
    <w:rsid w:val="00911143"/>
    <w:rsid w:val="00911D97"/>
    <w:rsid w:val="00913DEB"/>
    <w:rsid w:val="009206D4"/>
    <w:rsid w:val="00920E90"/>
    <w:rsid w:val="00922BC0"/>
    <w:rsid w:val="00924794"/>
    <w:rsid w:val="00924BE2"/>
    <w:rsid w:val="00926708"/>
    <w:rsid w:val="009269F2"/>
    <w:rsid w:val="00930931"/>
    <w:rsid w:val="009313CE"/>
    <w:rsid w:val="00931D76"/>
    <w:rsid w:val="0093340E"/>
    <w:rsid w:val="00933F5B"/>
    <w:rsid w:val="0093413D"/>
    <w:rsid w:val="00942E27"/>
    <w:rsid w:val="00945A28"/>
    <w:rsid w:val="00950C27"/>
    <w:rsid w:val="00952141"/>
    <w:rsid w:val="0095531F"/>
    <w:rsid w:val="00955AFA"/>
    <w:rsid w:val="00963214"/>
    <w:rsid w:val="0096381D"/>
    <w:rsid w:val="00966F5D"/>
    <w:rsid w:val="00967ABA"/>
    <w:rsid w:val="00967E25"/>
    <w:rsid w:val="00970843"/>
    <w:rsid w:val="009733AE"/>
    <w:rsid w:val="00982E42"/>
    <w:rsid w:val="00983C8E"/>
    <w:rsid w:val="00991CBC"/>
    <w:rsid w:val="00993AD4"/>
    <w:rsid w:val="009961C2"/>
    <w:rsid w:val="00996897"/>
    <w:rsid w:val="009A245A"/>
    <w:rsid w:val="009A29F2"/>
    <w:rsid w:val="009A3D73"/>
    <w:rsid w:val="009A62FC"/>
    <w:rsid w:val="009A6EA0"/>
    <w:rsid w:val="009B2BBC"/>
    <w:rsid w:val="009B2C84"/>
    <w:rsid w:val="009B6F33"/>
    <w:rsid w:val="009C220E"/>
    <w:rsid w:val="009C3A13"/>
    <w:rsid w:val="009C4762"/>
    <w:rsid w:val="009C6D7A"/>
    <w:rsid w:val="009D321F"/>
    <w:rsid w:val="009D493E"/>
    <w:rsid w:val="009D7972"/>
    <w:rsid w:val="009E1D4C"/>
    <w:rsid w:val="009E4758"/>
    <w:rsid w:val="009E4D0B"/>
    <w:rsid w:val="009F1826"/>
    <w:rsid w:val="009F2173"/>
    <w:rsid w:val="009F3134"/>
    <w:rsid w:val="009F3604"/>
    <w:rsid w:val="009F55A4"/>
    <w:rsid w:val="00A1021A"/>
    <w:rsid w:val="00A22789"/>
    <w:rsid w:val="00A35FA2"/>
    <w:rsid w:val="00A373F5"/>
    <w:rsid w:val="00A40825"/>
    <w:rsid w:val="00A40B36"/>
    <w:rsid w:val="00A478C0"/>
    <w:rsid w:val="00A5300A"/>
    <w:rsid w:val="00A54B6B"/>
    <w:rsid w:val="00A56A58"/>
    <w:rsid w:val="00A578CD"/>
    <w:rsid w:val="00A679F3"/>
    <w:rsid w:val="00A707EA"/>
    <w:rsid w:val="00A71C58"/>
    <w:rsid w:val="00A7533A"/>
    <w:rsid w:val="00A75505"/>
    <w:rsid w:val="00A76A0E"/>
    <w:rsid w:val="00A77333"/>
    <w:rsid w:val="00A83809"/>
    <w:rsid w:val="00A859A9"/>
    <w:rsid w:val="00A85F55"/>
    <w:rsid w:val="00A91263"/>
    <w:rsid w:val="00A91575"/>
    <w:rsid w:val="00A95C4B"/>
    <w:rsid w:val="00A95F14"/>
    <w:rsid w:val="00AA1D95"/>
    <w:rsid w:val="00AB04F2"/>
    <w:rsid w:val="00AC1635"/>
    <w:rsid w:val="00AC3BA5"/>
    <w:rsid w:val="00AC4741"/>
    <w:rsid w:val="00AC5D60"/>
    <w:rsid w:val="00AD1FD2"/>
    <w:rsid w:val="00AD219E"/>
    <w:rsid w:val="00AD33C2"/>
    <w:rsid w:val="00AD4006"/>
    <w:rsid w:val="00AD5999"/>
    <w:rsid w:val="00AD744A"/>
    <w:rsid w:val="00AE135F"/>
    <w:rsid w:val="00AE285A"/>
    <w:rsid w:val="00AE3640"/>
    <w:rsid w:val="00AE5373"/>
    <w:rsid w:val="00AE68FD"/>
    <w:rsid w:val="00AE69B3"/>
    <w:rsid w:val="00AF23B0"/>
    <w:rsid w:val="00AF334F"/>
    <w:rsid w:val="00AF6D2A"/>
    <w:rsid w:val="00B024AC"/>
    <w:rsid w:val="00B036EB"/>
    <w:rsid w:val="00B044DC"/>
    <w:rsid w:val="00B06798"/>
    <w:rsid w:val="00B106EA"/>
    <w:rsid w:val="00B12A48"/>
    <w:rsid w:val="00B14C31"/>
    <w:rsid w:val="00B1522B"/>
    <w:rsid w:val="00B15E8F"/>
    <w:rsid w:val="00B20567"/>
    <w:rsid w:val="00B21E2E"/>
    <w:rsid w:val="00B21FD0"/>
    <w:rsid w:val="00B34FC6"/>
    <w:rsid w:val="00B36E73"/>
    <w:rsid w:val="00B40E6F"/>
    <w:rsid w:val="00B43365"/>
    <w:rsid w:val="00B43879"/>
    <w:rsid w:val="00B45550"/>
    <w:rsid w:val="00B466B0"/>
    <w:rsid w:val="00B4745E"/>
    <w:rsid w:val="00B47F8D"/>
    <w:rsid w:val="00B53970"/>
    <w:rsid w:val="00B54205"/>
    <w:rsid w:val="00B568BB"/>
    <w:rsid w:val="00B56F8C"/>
    <w:rsid w:val="00B57799"/>
    <w:rsid w:val="00B61707"/>
    <w:rsid w:val="00B62909"/>
    <w:rsid w:val="00B63B0B"/>
    <w:rsid w:val="00B64C4F"/>
    <w:rsid w:val="00B81CA4"/>
    <w:rsid w:val="00B83A51"/>
    <w:rsid w:val="00B866BC"/>
    <w:rsid w:val="00B913AB"/>
    <w:rsid w:val="00B95A11"/>
    <w:rsid w:val="00B9665F"/>
    <w:rsid w:val="00B973F3"/>
    <w:rsid w:val="00BA0F88"/>
    <w:rsid w:val="00BA1570"/>
    <w:rsid w:val="00BA15BE"/>
    <w:rsid w:val="00BA4C74"/>
    <w:rsid w:val="00BB0727"/>
    <w:rsid w:val="00BB4FFC"/>
    <w:rsid w:val="00BB50FB"/>
    <w:rsid w:val="00BB6B42"/>
    <w:rsid w:val="00BC2E26"/>
    <w:rsid w:val="00BC421B"/>
    <w:rsid w:val="00BC54BE"/>
    <w:rsid w:val="00BC6045"/>
    <w:rsid w:val="00BD03C5"/>
    <w:rsid w:val="00BD5B36"/>
    <w:rsid w:val="00BE1C6C"/>
    <w:rsid w:val="00BE593D"/>
    <w:rsid w:val="00BF00E0"/>
    <w:rsid w:val="00BF2338"/>
    <w:rsid w:val="00BF2AA6"/>
    <w:rsid w:val="00BF665E"/>
    <w:rsid w:val="00C00B1F"/>
    <w:rsid w:val="00C02D31"/>
    <w:rsid w:val="00C03394"/>
    <w:rsid w:val="00C03FA5"/>
    <w:rsid w:val="00C06A7C"/>
    <w:rsid w:val="00C06FEE"/>
    <w:rsid w:val="00C073AD"/>
    <w:rsid w:val="00C13B20"/>
    <w:rsid w:val="00C15041"/>
    <w:rsid w:val="00C200C0"/>
    <w:rsid w:val="00C20DFB"/>
    <w:rsid w:val="00C21AB1"/>
    <w:rsid w:val="00C229B2"/>
    <w:rsid w:val="00C3040C"/>
    <w:rsid w:val="00C3289B"/>
    <w:rsid w:val="00C329DB"/>
    <w:rsid w:val="00C343FC"/>
    <w:rsid w:val="00C40705"/>
    <w:rsid w:val="00C43147"/>
    <w:rsid w:val="00C44232"/>
    <w:rsid w:val="00C5159F"/>
    <w:rsid w:val="00C523AE"/>
    <w:rsid w:val="00C611A7"/>
    <w:rsid w:val="00C61640"/>
    <w:rsid w:val="00C6474C"/>
    <w:rsid w:val="00C66A3D"/>
    <w:rsid w:val="00C706DC"/>
    <w:rsid w:val="00C73CF2"/>
    <w:rsid w:val="00C7778C"/>
    <w:rsid w:val="00C809E7"/>
    <w:rsid w:val="00C9098C"/>
    <w:rsid w:val="00C9146D"/>
    <w:rsid w:val="00C91981"/>
    <w:rsid w:val="00C92920"/>
    <w:rsid w:val="00C92F61"/>
    <w:rsid w:val="00C93EA1"/>
    <w:rsid w:val="00CA0577"/>
    <w:rsid w:val="00CA1271"/>
    <w:rsid w:val="00CA4C1D"/>
    <w:rsid w:val="00CA60B5"/>
    <w:rsid w:val="00CB7015"/>
    <w:rsid w:val="00CC2D43"/>
    <w:rsid w:val="00CC52D1"/>
    <w:rsid w:val="00CC6D8D"/>
    <w:rsid w:val="00CD2A75"/>
    <w:rsid w:val="00CD6140"/>
    <w:rsid w:val="00CD7F45"/>
    <w:rsid w:val="00CE1D81"/>
    <w:rsid w:val="00CE25D5"/>
    <w:rsid w:val="00CE2DE9"/>
    <w:rsid w:val="00CE5042"/>
    <w:rsid w:val="00CE635C"/>
    <w:rsid w:val="00CF70BD"/>
    <w:rsid w:val="00CF75EB"/>
    <w:rsid w:val="00D01985"/>
    <w:rsid w:val="00D063E0"/>
    <w:rsid w:val="00D10BCF"/>
    <w:rsid w:val="00D10E9B"/>
    <w:rsid w:val="00D11FFC"/>
    <w:rsid w:val="00D12AC9"/>
    <w:rsid w:val="00D13B65"/>
    <w:rsid w:val="00D20B16"/>
    <w:rsid w:val="00D213BE"/>
    <w:rsid w:val="00D241A3"/>
    <w:rsid w:val="00D26CBD"/>
    <w:rsid w:val="00D34ED6"/>
    <w:rsid w:val="00D355F1"/>
    <w:rsid w:val="00D35943"/>
    <w:rsid w:val="00D448E5"/>
    <w:rsid w:val="00D44A3D"/>
    <w:rsid w:val="00D45DD4"/>
    <w:rsid w:val="00D469A9"/>
    <w:rsid w:val="00D5335C"/>
    <w:rsid w:val="00D548C4"/>
    <w:rsid w:val="00D60882"/>
    <w:rsid w:val="00D63430"/>
    <w:rsid w:val="00D66130"/>
    <w:rsid w:val="00D66A5B"/>
    <w:rsid w:val="00D710EE"/>
    <w:rsid w:val="00D71EB1"/>
    <w:rsid w:val="00D73084"/>
    <w:rsid w:val="00D738A0"/>
    <w:rsid w:val="00D7418A"/>
    <w:rsid w:val="00D76DD4"/>
    <w:rsid w:val="00D77B2F"/>
    <w:rsid w:val="00D81517"/>
    <w:rsid w:val="00D816CA"/>
    <w:rsid w:val="00D82087"/>
    <w:rsid w:val="00D83B4A"/>
    <w:rsid w:val="00D86B49"/>
    <w:rsid w:val="00D86EB0"/>
    <w:rsid w:val="00D87100"/>
    <w:rsid w:val="00D8711F"/>
    <w:rsid w:val="00D90864"/>
    <w:rsid w:val="00D93D9B"/>
    <w:rsid w:val="00D96718"/>
    <w:rsid w:val="00D97A7E"/>
    <w:rsid w:val="00DA1ACE"/>
    <w:rsid w:val="00DA1D1D"/>
    <w:rsid w:val="00DA2CB5"/>
    <w:rsid w:val="00DA34DC"/>
    <w:rsid w:val="00DA76FE"/>
    <w:rsid w:val="00DB0173"/>
    <w:rsid w:val="00DB13EB"/>
    <w:rsid w:val="00DB20D7"/>
    <w:rsid w:val="00DB5A05"/>
    <w:rsid w:val="00DB5B8B"/>
    <w:rsid w:val="00DB7F8E"/>
    <w:rsid w:val="00DC17E1"/>
    <w:rsid w:val="00DC1FCD"/>
    <w:rsid w:val="00DC3687"/>
    <w:rsid w:val="00DC42CB"/>
    <w:rsid w:val="00DC6441"/>
    <w:rsid w:val="00DD0FC8"/>
    <w:rsid w:val="00DD2998"/>
    <w:rsid w:val="00DD54A5"/>
    <w:rsid w:val="00DD686D"/>
    <w:rsid w:val="00DD7B2C"/>
    <w:rsid w:val="00DE2503"/>
    <w:rsid w:val="00DE2D59"/>
    <w:rsid w:val="00DF7C22"/>
    <w:rsid w:val="00E00423"/>
    <w:rsid w:val="00E01129"/>
    <w:rsid w:val="00E0184B"/>
    <w:rsid w:val="00E0196A"/>
    <w:rsid w:val="00E03672"/>
    <w:rsid w:val="00E05745"/>
    <w:rsid w:val="00E07DA5"/>
    <w:rsid w:val="00E114A3"/>
    <w:rsid w:val="00E20A47"/>
    <w:rsid w:val="00E22DD8"/>
    <w:rsid w:val="00E23845"/>
    <w:rsid w:val="00E31977"/>
    <w:rsid w:val="00E32034"/>
    <w:rsid w:val="00E34368"/>
    <w:rsid w:val="00E52F45"/>
    <w:rsid w:val="00E573D0"/>
    <w:rsid w:val="00E60057"/>
    <w:rsid w:val="00E60F01"/>
    <w:rsid w:val="00E663D4"/>
    <w:rsid w:val="00E748A7"/>
    <w:rsid w:val="00E74BC9"/>
    <w:rsid w:val="00E74D6C"/>
    <w:rsid w:val="00E8578F"/>
    <w:rsid w:val="00E9108E"/>
    <w:rsid w:val="00E95088"/>
    <w:rsid w:val="00E978F1"/>
    <w:rsid w:val="00EA28B5"/>
    <w:rsid w:val="00EA35BD"/>
    <w:rsid w:val="00EA483A"/>
    <w:rsid w:val="00EB1BF8"/>
    <w:rsid w:val="00EB5586"/>
    <w:rsid w:val="00EB7DD0"/>
    <w:rsid w:val="00EC2424"/>
    <w:rsid w:val="00EC6944"/>
    <w:rsid w:val="00EC6AD4"/>
    <w:rsid w:val="00ED3555"/>
    <w:rsid w:val="00ED5156"/>
    <w:rsid w:val="00EE54FC"/>
    <w:rsid w:val="00EE7A27"/>
    <w:rsid w:val="00EE7DC3"/>
    <w:rsid w:val="00EF442D"/>
    <w:rsid w:val="00F21AED"/>
    <w:rsid w:val="00F278B0"/>
    <w:rsid w:val="00F31566"/>
    <w:rsid w:val="00F31E51"/>
    <w:rsid w:val="00F3299E"/>
    <w:rsid w:val="00F32AA6"/>
    <w:rsid w:val="00F32D84"/>
    <w:rsid w:val="00F41371"/>
    <w:rsid w:val="00F425F3"/>
    <w:rsid w:val="00F52BE7"/>
    <w:rsid w:val="00F53DA7"/>
    <w:rsid w:val="00F56748"/>
    <w:rsid w:val="00F57AD6"/>
    <w:rsid w:val="00F57BE0"/>
    <w:rsid w:val="00F63ACB"/>
    <w:rsid w:val="00F77F45"/>
    <w:rsid w:val="00F8411C"/>
    <w:rsid w:val="00F85E0F"/>
    <w:rsid w:val="00F92529"/>
    <w:rsid w:val="00F92D69"/>
    <w:rsid w:val="00F95129"/>
    <w:rsid w:val="00FA00CB"/>
    <w:rsid w:val="00FA124B"/>
    <w:rsid w:val="00FA2436"/>
    <w:rsid w:val="00FB1E16"/>
    <w:rsid w:val="00FC0E3C"/>
    <w:rsid w:val="00FC129E"/>
    <w:rsid w:val="00FC2538"/>
    <w:rsid w:val="00FC4C19"/>
    <w:rsid w:val="00FC527E"/>
    <w:rsid w:val="00FC75D9"/>
    <w:rsid w:val="00FD2B8C"/>
    <w:rsid w:val="00FD6B03"/>
    <w:rsid w:val="00FE2E76"/>
    <w:rsid w:val="00FE56B4"/>
    <w:rsid w:val="00FE7F11"/>
    <w:rsid w:val="00FF00FB"/>
    <w:rsid w:val="00FF0290"/>
    <w:rsid w:val="00FF32B4"/>
    <w:rsid w:val="00FF70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18"/>
    <o:shapelayout v:ext="edit">
      <o:idmap v:ext="edit" data="2"/>
    </o:shapelayout>
  </w:shapeDefaults>
  <w:decimalSymbol w:val="."/>
  <w:listSeparator w:val=","/>
  <w14:docId w14:val="644C249A"/>
  <w15:chartTrackingRefBased/>
  <w15:docId w15:val="{BCD65B89-F3D0-43CA-945A-A2A82F725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2E27"/>
    <w:pPr>
      <w:widowControl w:val="0"/>
      <w:spacing w:line="360" w:lineRule="auto"/>
      <w:jc w:val="both"/>
    </w:pPr>
    <w:rPr>
      <w:rFonts w:ascii="Times New Roman" w:eastAsia="宋体" w:hAnsi="Times New Roman"/>
      <w:sz w:val="24"/>
    </w:rPr>
  </w:style>
  <w:style w:type="paragraph" w:styleId="1">
    <w:name w:val="heading 1"/>
    <w:basedOn w:val="a"/>
    <w:next w:val="a"/>
    <w:link w:val="10"/>
    <w:uiPriority w:val="9"/>
    <w:qFormat/>
    <w:rsid w:val="00875DEA"/>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93EA1"/>
    <w:pPr>
      <w:keepNext/>
      <w:keepLines/>
      <w:spacing w:afterLines="50" w:after="50" w:line="240" w:lineRule="auto"/>
      <w:outlineLvl w:val="1"/>
    </w:pPr>
    <w:rPr>
      <w:rFonts w:cstheme="majorBidi"/>
      <w:b/>
      <w:bCs/>
      <w:sz w:val="30"/>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56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C56E2"/>
    <w:rPr>
      <w:sz w:val="18"/>
      <w:szCs w:val="18"/>
    </w:rPr>
  </w:style>
  <w:style w:type="paragraph" w:styleId="a5">
    <w:name w:val="footer"/>
    <w:basedOn w:val="a"/>
    <w:link w:val="a6"/>
    <w:uiPriority w:val="99"/>
    <w:unhideWhenUsed/>
    <w:rsid w:val="002C56E2"/>
    <w:pPr>
      <w:tabs>
        <w:tab w:val="center" w:pos="4153"/>
        <w:tab w:val="right" w:pos="8306"/>
      </w:tabs>
      <w:snapToGrid w:val="0"/>
      <w:jc w:val="left"/>
    </w:pPr>
    <w:rPr>
      <w:sz w:val="18"/>
      <w:szCs w:val="18"/>
    </w:rPr>
  </w:style>
  <w:style w:type="character" w:customStyle="1" w:styleId="a6">
    <w:name w:val="页脚 字符"/>
    <w:basedOn w:val="a0"/>
    <w:link w:val="a5"/>
    <w:uiPriority w:val="99"/>
    <w:rsid w:val="002C56E2"/>
    <w:rPr>
      <w:sz w:val="18"/>
      <w:szCs w:val="18"/>
    </w:rPr>
  </w:style>
  <w:style w:type="character" w:styleId="a7">
    <w:name w:val="Placeholder Text"/>
    <w:basedOn w:val="a0"/>
    <w:uiPriority w:val="99"/>
    <w:semiHidden/>
    <w:rsid w:val="00132876"/>
    <w:rPr>
      <w:color w:val="808080"/>
    </w:rPr>
  </w:style>
  <w:style w:type="paragraph" w:styleId="a8">
    <w:name w:val="caption"/>
    <w:basedOn w:val="a"/>
    <w:next w:val="a"/>
    <w:uiPriority w:val="35"/>
    <w:unhideWhenUsed/>
    <w:qFormat/>
    <w:rsid w:val="00485C27"/>
    <w:rPr>
      <w:rFonts w:asciiTheme="majorHAnsi" w:eastAsia="黑体" w:hAnsiTheme="majorHAnsi" w:cstheme="majorBidi"/>
      <w:sz w:val="20"/>
      <w:szCs w:val="20"/>
    </w:rPr>
  </w:style>
  <w:style w:type="table" w:styleId="a9">
    <w:name w:val="Table Grid"/>
    <w:basedOn w:val="a1"/>
    <w:uiPriority w:val="39"/>
    <w:rsid w:val="00EA48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TConvertedEquation">
    <w:name w:val="MTConvertedEquation"/>
    <w:basedOn w:val="a0"/>
    <w:rsid w:val="007B57BA"/>
    <w:rPr>
      <w:rFonts w:ascii="Times New Roman" w:hAnsi="Times New Roman" w:cs="Times New Roman"/>
      <w:b/>
      <w:bCs/>
      <w:sz w:val="28"/>
      <w:szCs w:val="28"/>
    </w:rPr>
  </w:style>
  <w:style w:type="paragraph" w:customStyle="1" w:styleId="MTDisplayEquation">
    <w:name w:val="MTDisplayEquation"/>
    <w:basedOn w:val="a"/>
    <w:next w:val="a"/>
    <w:link w:val="MTDisplayEquation0"/>
    <w:rsid w:val="007B57BA"/>
    <w:pPr>
      <w:tabs>
        <w:tab w:val="center" w:pos="4160"/>
        <w:tab w:val="right" w:pos="8300"/>
      </w:tabs>
    </w:pPr>
  </w:style>
  <w:style w:type="character" w:customStyle="1" w:styleId="MTDisplayEquation0">
    <w:name w:val="MTDisplayEquation 字符"/>
    <w:basedOn w:val="a0"/>
    <w:link w:val="MTDisplayEquation"/>
    <w:rsid w:val="007B57BA"/>
  </w:style>
  <w:style w:type="character" w:customStyle="1" w:styleId="MTEquationSection">
    <w:name w:val="MTEquationSection"/>
    <w:basedOn w:val="a0"/>
    <w:rsid w:val="001466A7"/>
    <w:rPr>
      <w:rFonts w:ascii="Times New Roman" w:hAnsi="Times New Roman" w:cs="Times New Roman"/>
      <w:b/>
      <w:bCs/>
      <w:vanish/>
      <w:color w:val="FF0000"/>
      <w:sz w:val="28"/>
      <w:szCs w:val="28"/>
    </w:rPr>
  </w:style>
  <w:style w:type="paragraph" w:customStyle="1" w:styleId="para-first">
    <w:name w:val="para-first"/>
    <w:basedOn w:val="a"/>
    <w:link w:val="para-firstChar"/>
    <w:qFormat/>
    <w:rsid w:val="002A2C59"/>
    <w:pPr>
      <w:widowControl/>
      <w:spacing w:line="220" w:lineRule="exact"/>
    </w:pPr>
    <w:rPr>
      <w:rFonts w:eastAsiaTheme="minorEastAsia" w:cs="Times New Roman"/>
      <w:kern w:val="0"/>
      <w:sz w:val="16"/>
      <w:szCs w:val="16"/>
      <w:lang w:eastAsia="en-US"/>
    </w:rPr>
  </w:style>
  <w:style w:type="character" w:customStyle="1" w:styleId="para-firstChar">
    <w:name w:val="para-first Char"/>
    <w:basedOn w:val="a0"/>
    <w:link w:val="para-first"/>
    <w:rsid w:val="002A2C59"/>
    <w:rPr>
      <w:rFonts w:ascii="Times New Roman" w:hAnsi="Times New Roman" w:cs="Times New Roman"/>
      <w:kern w:val="0"/>
      <w:sz w:val="16"/>
      <w:szCs w:val="16"/>
      <w:lang w:eastAsia="en-US"/>
    </w:rPr>
  </w:style>
  <w:style w:type="character" w:customStyle="1" w:styleId="20">
    <w:name w:val="标题 2 字符"/>
    <w:basedOn w:val="a0"/>
    <w:link w:val="2"/>
    <w:uiPriority w:val="9"/>
    <w:rsid w:val="00C93EA1"/>
    <w:rPr>
      <w:rFonts w:ascii="Times New Roman" w:eastAsia="宋体" w:hAnsi="Times New Roman" w:cstheme="majorBidi"/>
      <w:b/>
      <w:bCs/>
      <w:sz w:val="30"/>
      <w:szCs w:val="32"/>
    </w:rPr>
  </w:style>
  <w:style w:type="character" w:customStyle="1" w:styleId="10">
    <w:name w:val="标题 1 字符"/>
    <w:basedOn w:val="a0"/>
    <w:link w:val="1"/>
    <w:uiPriority w:val="9"/>
    <w:rsid w:val="00875DEA"/>
    <w:rPr>
      <w:rFonts w:eastAsia="Times New Roman"/>
      <w:b/>
      <w:bCs/>
      <w:kern w:val="44"/>
      <w:sz w:val="44"/>
      <w:szCs w:val="44"/>
    </w:rPr>
  </w:style>
  <w:style w:type="paragraph" w:styleId="TOC">
    <w:name w:val="TOC Heading"/>
    <w:basedOn w:val="1"/>
    <w:next w:val="a"/>
    <w:uiPriority w:val="39"/>
    <w:unhideWhenUsed/>
    <w:qFormat/>
    <w:rsid w:val="00875DEA"/>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875DEA"/>
    <w:pPr>
      <w:ind w:leftChars="200" w:left="420"/>
    </w:pPr>
  </w:style>
  <w:style w:type="character" w:styleId="aa">
    <w:name w:val="Hyperlink"/>
    <w:basedOn w:val="a0"/>
    <w:uiPriority w:val="99"/>
    <w:unhideWhenUsed/>
    <w:rsid w:val="00875DEA"/>
    <w:rPr>
      <w:color w:val="0563C1" w:themeColor="hyperlink"/>
      <w:u w:val="single"/>
    </w:rPr>
  </w:style>
  <w:style w:type="paragraph" w:styleId="ab">
    <w:name w:val="List Paragraph"/>
    <w:basedOn w:val="a"/>
    <w:uiPriority w:val="34"/>
    <w:qFormat/>
    <w:rsid w:val="00D448E5"/>
    <w:pPr>
      <w:ind w:firstLineChars="200" w:firstLine="420"/>
    </w:pPr>
  </w:style>
  <w:style w:type="paragraph" w:styleId="TOC1">
    <w:name w:val="toc 1"/>
    <w:basedOn w:val="a"/>
    <w:next w:val="a"/>
    <w:autoRedefine/>
    <w:uiPriority w:val="39"/>
    <w:semiHidden/>
    <w:unhideWhenUsed/>
    <w:rsid w:val="00875DEA"/>
    <w:rPr>
      <w:sz w:val="28"/>
    </w:rPr>
  </w:style>
  <w:style w:type="paragraph" w:customStyle="1" w:styleId="Tablecaption">
    <w:name w:val="Table caption"/>
    <w:rsid w:val="00306B61"/>
    <w:pPr>
      <w:spacing w:before="240" w:after="260" w:line="200" w:lineRule="exact"/>
    </w:pPr>
    <w:rPr>
      <w:rFonts w:ascii="Times New Roman" w:hAnsi="Times New Roman" w:cs="Times New Roman"/>
      <w:kern w:val="0"/>
      <w:sz w:val="16"/>
      <w:szCs w:val="20"/>
      <w:lang w:eastAsia="en-US"/>
    </w:rPr>
  </w:style>
  <w:style w:type="paragraph" w:customStyle="1" w:styleId="TableColumnhead">
    <w:name w:val="Table Column head"/>
    <w:basedOn w:val="a"/>
    <w:rsid w:val="00306B61"/>
    <w:pPr>
      <w:widowControl/>
      <w:spacing w:before="80" w:after="140" w:line="200" w:lineRule="exact"/>
      <w:ind w:left="160" w:hanging="160"/>
      <w:jc w:val="left"/>
    </w:pPr>
    <w:rPr>
      <w:rFonts w:eastAsiaTheme="minorEastAsia" w:cs="Times New Roman"/>
      <w:kern w:val="0"/>
      <w:sz w:val="16"/>
      <w:szCs w:val="20"/>
      <w:lang w:eastAsia="en-US"/>
    </w:rPr>
  </w:style>
  <w:style w:type="paragraph" w:customStyle="1" w:styleId="Tablefootnote">
    <w:name w:val="Table footnote"/>
    <w:rsid w:val="00306B61"/>
    <w:pPr>
      <w:spacing w:before="80" w:line="180" w:lineRule="exact"/>
      <w:jc w:val="both"/>
    </w:pPr>
    <w:rPr>
      <w:rFonts w:ascii="Times New Roman" w:hAnsi="Times New Roman" w:cs="Times New Roman"/>
      <w:kern w:val="0"/>
      <w:sz w:val="14"/>
      <w:szCs w:val="20"/>
      <w:lang w:eastAsia="en-US"/>
    </w:rPr>
  </w:style>
  <w:style w:type="character" w:styleId="ac">
    <w:name w:val="Unresolved Mention"/>
    <w:basedOn w:val="a0"/>
    <w:uiPriority w:val="99"/>
    <w:semiHidden/>
    <w:unhideWhenUsed/>
    <w:rsid w:val="009B2BBC"/>
    <w:rPr>
      <w:color w:val="605E5C"/>
      <w:shd w:val="clear" w:color="auto" w:fill="E1DFDD"/>
    </w:rPr>
  </w:style>
  <w:style w:type="paragraph" w:styleId="ad">
    <w:name w:val="Bibliography"/>
    <w:basedOn w:val="a"/>
    <w:next w:val="a"/>
    <w:uiPriority w:val="37"/>
    <w:unhideWhenUsed/>
    <w:rsid w:val="006B4D55"/>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82811">
      <w:bodyDiv w:val="1"/>
      <w:marLeft w:val="0"/>
      <w:marRight w:val="0"/>
      <w:marTop w:val="0"/>
      <w:marBottom w:val="0"/>
      <w:divBdr>
        <w:top w:val="none" w:sz="0" w:space="0" w:color="auto"/>
        <w:left w:val="none" w:sz="0" w:space="0" w:color="auto"/>
        <w:bottom w:val="none" w:sz="0" w:space="0" w:color="auto"/>
        <w:right w:val="none" w:sz="0" w:space="0" w:color="auto"/>
      </w:divBdr>
    </w:div>
    <w:div w:id="202402538">
      <w:bodyDiv w:val="1"/>
      <w:marLeft w:val="0"/>
      <w:marRight w:val="0"/>
      <w:marTop w:val="0"/>
      <w:marBottom w:val="0"/>
      <w:divBdr>
        <w:top w:val="none" w:sz="0" w:space="0" w:color="auto"/>
        <w:left w:val="none" w:sz="0" w:space="0" w:color="auto"/>
        <w:bottom w:val="none" w:sz="0" w:space="0" w:color="auto"/>
        <w:right w:val="none" w:sz="0" w:space="0" w:color="auto"/>
      </w:divBdr>
    </w:div>
    <w:div w:id="324750345">
      <w:bodyDiv w:val="1"/>
      <w:marLeft w:val="0"/>
      <w:marRight w:val="0"/>
      <w:marTop w:val="0"/>
      <w:marBottom w:val="0"/>
      <w:divBdr>
        <w:top w:val="none" w:sz="0" w:space="0" w:color="auto"/>
        <w:left w:val="none" w:sz="0" w:space="0" w:color="auto"/>
        <w:bottom w:val="none" w:sz="0" w:space="0" w:color="auto"/>
        <w:right w:val="none" w:sz="0" w:space="0" w:color="auto"/>
      </w:divBdr>
      <w:divsChild>
        <w:div w:id="420417964">
          <w:marLeft w:val="0"/>
          <w:marRight w:val="0"/>
          <w:marTop w:val="0"/>
          <w:marBottom w:val="0"/>
          <w:divBdr>
            <w:top w:val="none" w:sz="0" w:space="0" w:color="auto"/>
            <w:left w:val="none" w:sz="0" w:space="0" w:color="auto"/>
            <w:bottom w:val="none" w:sz="0" w:space="0" w:color="auto"/>
            <w:right w:val="none" w:sz="0" w:space="0" w:color="auto"/>
          </w:divBdr>
          <w:divsChild>
            <w:div w:id="510488201">
              <w:marLeft w:val="0"/>
              <w:marRight w:val="0"/>
              <w:marTop w:val="0"/>
              <w:marBottom w:val="0"/>
              <w:divBdr>
                <w:top w:val="none" w:sz="0" w:space="0" w:color="auto"/>
                <w:left w:val="none" w:sz="0" w:space="0" w:color="auto"/>
                <w:bottom w:val="none" w:sz="0" w:space="0" w:color="auto"/>
                <w:right w:val="none" w:sz="0" w:space="0" w:color="auto"/>
              </w:divBdr>
              <w:divsChild>
                <w:div w:id="169125021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881481034">
          <w:marLeft w:val="0"/>
          <w:marRight w:val="0"/>
          <w:marTop w:val="0"/>
          <w:marBottom w:val="0"/>
          <w:divBdr>
            <w:top w:val="none" w:sz="0" w:space="0" w:color="auto"/>
            <w:left w:val="none" w:sz="0" w:space="0" w:color="auto"/>
            <w:bottom w:val="none" w:sz="0" w:space="0" w:color="auto"/>
            <w:right w:val="none" w:sz="0" w:space="0" w:color="auto"/>
          </w:divBdr>
          <w:divsChild>
            <w:div w:id="1163854326">
              <w:marLeft w:val="0"/>
              <w:marRight w:val="0"/>
              <w:marTop w:val="0"/>
              <w:marBottom w:val="0"/>
              <w:divBdr>
                <w:top w:val="none" w:sz="0" w:space="0" w:color="auto"/>
                <w:left w:val="none" w:sz="0" w:space="0" w:color="auto"/>
                <w:bottom w:val="none" w:sz="0" w:space="0" w:color="auto"/>
                <w:right w:val="none" w:sz="0" w:space="0" w:color="auto"/>
              </w:divBdr>
              <w:divsChild>
                <w:div w:id="185376311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423889441">
      <w:bodyDiv w:val="1"/>
      <w:marLeft w:val="0"/>
      <w:marRight w:val="0"/>
      <w:marTop w:val="0"/>
      <w:marBottom w:val="0"/>
      <w:divBdr>
        <w:top w:val="none" w:sz="0" w:space="0" w:color="auto"/>
        <w:left w:val="none" w:sz="0" w:space="0" w:color="auto"/>
        <w:bottom w:val="none" w:sz="0" w:space="0" w:color="auto"/>
        <w:right w:val="none" w:sz="0" w:space="0" w:color="auto"/>
      </w:divBdr>
    </w:div>
    <w:div w:id="736627825">
      <w:bodyDiv w:val="1"/>
      <w:marLeft w:val="0"/>
      <w:marRight w:val="0"/>
      <w:marTop w:val="0"/>
      <w:marBottom w:val="0"/>
      <w:divBdr>
        <w:top w:val="none" w:sz="0" w:space="0" w:color="auto"/>
        <w:left w:val="none" w:sz="0" w:space="0" w:color="auto"/>
        <w:bottom w:val="none" w:sz="0" w:space="0" w:color="auto"/>
        <w:right w:val="none" w:sz="0" w:space="0" w:color="auto"/>
      </w:divBdr>
    </w:div>
    <w:div w:id="1033575018">
      <w:bodyDiv w:val="1"/>
      <w:marLeft w:val="0"/>
      <w:marRight w:val="0"/>
      <w:marTop w:val="0"/>
      <w:marBottom w:val="0"/>
      <w:divBdr>
        <w:top w:val="none" w:sz="0" w:space="0" w:color="auto"/>
        <w:left w:val="none" w:sz="0" w:space="0" w:color="auto"/>
        <w:bottom w:val="none" w:sz="0" w:space="0" w:color="auto"/>
        <w:right w:val="none" w:sz="0" w:space="0" w:color="auto"/>
      </w:divBdr>
    </w:div>
    <w:div w:id="1050618880">
      <w:bodyDiv w:val="1"/>
      <w:marLeft w:val="0"/>
      <w:marRight w:val="0"/>
      <w:marTop w:val="0"/>
      <w:marBottom w:val="0"/>
      <w:divBdr>
        <w:top w:val="none" w:sz="0" w:space="0" w:color="auto"/>
        <w:left w:val="none" w:sz="0" w:space="0" w:color="auto"/>
        <w:bottom w:val="none" w:sz="0" w:space="0" w:color="auto"/>
        <w:right w:val="none" w:sz="0" w:space="0" w:color="auto"/>
      </w:divBdr>
      <w:divsChild>
        <w:div w:id="1456370868">
          <w:marLeft w:val="0"/>
          <w:marRight w:val="0"/>
          <w:marTop w:val="0"/>
          <w:marBottom w:val="0"/>
          <w:divBdr>
            <w:top w:val="none" w:sz="0" w:space="0" w:color="auto"/>
            <w:left w:val="none" w:sz="0" w:space="0" w:color="auto"/>
            <w:bottom w:val="none" w:sz="0" w:space="0" w:color="auto"/>
            <w:right w:val="none" w:sz="0" w:space="0" w:color="auto"/>
          </w:divBdr>
          <w:divsChild>
            <w:div w:id="1193036387">
              <w:marLeft w:val="0"/>
              <w:marRight w:val="0"/>
              <w:marTop w:val="0"/>
              <w:marBottom w:val="0"/>
              <w:divBdr>
                <w:top w:val="none" w:sz="0" w:space="0" w:color="auto"/>
                <w:left w:val="none" w:sz="0" w:space="0" w:color="auto"/>
                <w:bottom w:val="none" w:sz="0" w:space="0" w:color="auto"/>
                <w:right w:val="none" w:sz="0" w:space="0" w:color="auto"/>
              </w:divBdr>
              <w:divsChild>
                <w:div w:id="614673016">
                  <w:marLeft w:val="0"/>
                  <w:marRight w:val="0"/>
                  <w:marTop w:val="0"/>
                  <w:marBottom w:val="0"/>
                  <w:divBdr>
                    <w:top w:val="none" w:sz="0" w:space="0" w:color="auto"/>
                    <w:left w:val="none" w:sz="0" w:space="0" w:color="auto"/>
                    <w:bottom w:val="none" w:sz="0" w:space="0" w:color="auto"/>
                    <w:right w:val="none" w:sz="0" w:space="0" w:color="auto"/>
                  </w:divBdr>
                  <w:divsChild>
                    <w:div w:id="65348483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250429589">
      <w:bodyDiv w:val="1"/>
      <w:marLeft w:val="0"/>
      <w:marRight w:val="0"/>
      <w:marTop w:val="0"/>
      <w:marBottom w:val="0"/>
      <w:divBdr>
        <w:top w:val="none" w:sz="0" w:space="0" w:color="auto"/>
        <w:left w:val="none" w:sz="0" w:space="0" w:color="auto"/>
        <w:bottom w:val="none" w:sz="0" w:space="0" w:color="auto"/>
        <w:right w:val="none" w:sz="0" w:space="0" w:color="auto"/>
      </w:divBdr>
    </w:div>
    <w:div w:id="1295403796">
      <w:bodyDiv w:val="1"/>
      <w:marLeft w:val="0"/>
      <w:marRight w:val="0"/>
      <w:marTop w:val="0"/>
      <w:marBottom w:val="0"/>
      <w:divBdr>
        <w:top w:val="none" w:sz="0" w:space="0" w:color="auto"/>
        <w:left w:val="none" w:sz="0" w:space="0" w:color="auto"/>
        <w:bottom w:val="none" w:sz="0" w:space="0" w:color="auto"/>
        <w:right w:val="none" w:sz="0" w:space="0" w:color="auto"/>
      </w:divBdr>
    </w:div>
    <w:div w:id="1317614619">
      <w:bodyDiv w:val="1"/>
      <w:marLeft w:val="0"/>
      <w:marRight w:val="0"/>
      <w:marTop w:val="0"/>
      <w:marBottom w:val="0"/>
      <w:divBdr>
        <w:top w:val="none" w:sz="0" w:space="0" w:color="auto"/>
        <w:left w:val="none" w:sz="0" w:space="0" w:color="auto"/>
        <w:bottom w:val="none" w:sz="0" w:space="0" w:color="auto"/>
        <w:right w:val="none" w:sz="0" w:space="0" w:color="auto"/>
      </w:divBdr>
      <w:divsChild>
        <w:div w:id="1691030608">
          <w:marLeft w:val="0"/>
          <w:marRight w:val="0"/>
          <w:marTop w:val="0"/>
          <w:marBottom w:val="0"/>
          <w:divBdr>
            <w:top w:val="none" w:sz="0" w:space="0" w:color="auto"/>
            <w:left w:val="none" w:sz="0" w:space="0" w:color="auto"/>
            <w:bottom w:val="none" w:sz="0" w:space="0" w:color="auto"/>
            <w:right w:val="none" w:sz="0" w:space="0" w:color="auto"/>
          </w:divBdr>
          <w:divsChild>
            <w:div w:id="9216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072201">
      <w:bodyDiv w:val="1"/>
      <w:marLeft w:val="0"/>
      <w:marRight w:val="0"/>
      <w:marTop w:val="0"/>
      <w:marBottom w:val="0"/>
      <w:divBdr>
        <w:top w:val="none" w:sz="0" w:space="0" w:color="auto"/>
        <w:left w:val="none" w:sz="0" w:space="0" w:color="auto"/>
        <w:bottom w:val="none" w:sz="0" w:space="0" w:color="auto"/>
        <w:right w:val="none" w:sz="0" w:space="0" w:color="auto"/>
      </w:divBdr>
    </w:div>
    <w:div w:id="1682703704">
      <w:bodyDiv w:val="1"/>
      <w:marLeft w:val="0"/>
      <w:marRight w:val="0"/>
      <w:marTop w:val="0"/>
      <w:marBottom w:val="0"/>
      <w:divBdr>
        <w:top w:val="none" w:sz="0" w:space="0" w:color="auto"/>
        <w:left w:val="none" w:sz="0" w:space="0" w:color="auto"/>
        <w:bottom w:val="none" w:sz="0" w:space="0" w:color="auto"/>
        <w:right w:val="none" w:sz="0" w:space="0" w:color="auto"/>
      </w:divBdr>
    </w:div>
    <w:div w:id="170034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1" Type="http://schemas.openxmlformats.org/officeDocument/2006/relationships/oleObject" Target="embeddings/oleObject7.bin"/><Relationship Id="rId42" Type="http://schemas.openxmlformats.org/officeDocument/2006/relationships/image" Target="media/image18.wmf"/><Relationship Id="rId63" Type="http://schemas.openxmlformats.org/officeDocument/2006/relationships/oleObject" Target="embeddings/oleObject29.bin"/><Relationship Id="rId84" Type="http://schemas.openxmlformats.org/officeDocument/2006/relationships/image" Target="media/image34.wmf"/><Relationship Id="rId138" Type="http://schemas.openxmlformats.org/officeDocument/2006/relationships/fontTable" Target="fontTable.xml"/><Relationship Id="rId16" Type="http://schemas.openxmlformats.org/officeDocument/2006/relationships/image" Target="media/image5.wmf"/><Relationship Id="rId107" Type="http://schemas.openxmlformats.org/officeDocument/2006/relationships/image" Target="media/image44.wmf"/><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oleObject" Target="embeddings/oleObject37.bin"/><Relationship Id="rId79" Type="http://schemas.openxmlformats.org/officeDocument/2006/relationships/oleObject" Target="embeddings/oleObject41.bin"/><Relationship Id="rId102" Type="http://schemas.openxmlformats.org/officeDocument/2006/relationships/oleObject" Target="embeddings/oleObject54.bin"/><Relationship Id="rId123" Type="http://schemas.openxmlformats.org/officeDocument/2006/relationships/image" Target="media/image50.wmf"/><Relationship Id="rId128" Type="http://schemas.openxmlformats.org/officeDocument/2006/relationships/oleObject" Target="embeddings/oleObject67.bin"/><Relationship Id="rId5" Type="http://schemas.openxmlformats.org/officeDocument/2006/relationships/webSettings" Target="webSettings.xml"/><Relationship Id="rId90" Type="http://schemas.openxmlformats.org/officeDocument/2006/relationships/image" Target="media/image37.wmf"/><Relationship Id="rId95" Type="http://schemas.openxmlformats.org/officeDocument/2006/relationships/oleObject" Target="embeddings/oleObject49.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8.wmf"/><Relationship Id="rId69" Type="http://schemas.openxmlformats.org/officeDocument/2006/relationships/oleObject" Target="embeddings/oleObject33.bin"/><Relationship Id="rId113" Type="http://schemas.openxmlformats.org/officeDocument/2006/relationships/oleObject" Target="embeddings/oleObject60.bin"/><Relationship Id="rId118" Type="http://schemas.openxmlformats.org/officeDocument/2006/relationships/oleObject" Target="embeddings/oleObject63.bin"/><Relationship Id="rId134" Type="http://schemas.openxmlformats.org/officeDocument/2006/relationships/image" Target="media/image57.tiff"/><Relationship Id="rId139" Type="http://schemas.openxmlformats.org/officeDocument/2006/relationships/theme" Target="theme/theme1.xml"/><Relationship Id="rId80" Type="http://schemas.openxmlformats.org/officeDocument/2006/relationships/image" Target="media/image32.wmf"/><Relationship Id="rId85" Type="http://schemas.openxmlformats.org/officeDocument/2006/relationships/oleObject" Target="embeddings/oleObject44.bin"/><Relationship Id="rId12" Type="http://schemas.openxmlformats.org/officeDocument/2006/relationships/image" Target="media/image3.wmf"/><Relationship Id="rId17" Type="http://schemas.openxmlformats.org/officeDocument/2006/relationships/oleObject" Target="embeddings/oleObject5.bin"/><Relationship Id="rId33" Type="http://schemas.openxmlformats.org/officeDocument/2006/relationships/oleObject" Target="embeddings/oleObject13.bin"/><Relationship Id="rId38" Type="http://schemas.openxmlformats.org/officeDocument/2006/relationships/image" Target="media/image16.wmf"/><Relationship Id="rId59" Type="http://schemas.openxmlformats.org/officeDocument/2006/relationships/oleObject" Target="embeddings/oleObject26.bin"/><Relationship Id="rId103" Type="http://schemas.openxmlformats.org/officeDocument/2006/relationships/image" Target="media/image42.wmf"/><Relationship Id="rId108" Type="http://schemas.openxmlformats.org/officeDocument/2006/relationships/oleObject" Target="embeddings/oleObject57.bin"/><Relationship Id="rId124" Type="http://schemas.openxmlformats.org/officeDocument/2006/relationships/oleObject" Target="embeddings/oleObject65.bin"/><Relationship Id="rId129" Type="http://schemas.openxmlformats.org/officeDocument/2006/relationships/image" Target="media/image53.wmf"/><Relationship Id="rId54" Type="http://schemas.openxmlformats.org/officeDocument/2006/relationships/image" Target="media/image24.wmf"/><Relationship Id="rId70" Type="http://schemas.openxmlformats.org/officeDocument/2006/relationships/oleObject" Target="embeddings/oleObject34.bin"/><Relationship Id="rId75" Type="http://schemas.openxmlformats.org/officeDocument/2006/relationships/oleObject" Target="embeddings/oleObject38.bin"/><Relationship Id="rId91" Type="http://schemas.openxmlformats.org/officeDocument/2006/relationships/oleObject" Target="embeddings/oleObject47.bin"/><Relationship Id="rId96" Type="http://schemas.openxmlformats.org/officeDocument/2006/relationships/image" Target="media/image40.wmf"/><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8.bin"/><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image" Target="media/image47.wmf"/><Relationship Id="rId119" Type="http://schemas.openxmlformats.org/officeDocument/2006/relationships/image" Target="media/image49.wmf"/><Relationship Id="rId44" Type="http://schemas.openxmlformats.org/officeDocument/2006/relationships/image" Target="media/image19.wmf"/><Relationship Id="rId60" Type="http://schemas.openxmlformats.org/officeDocument/2006/relationships/image" Target="media/image27.wmf"/><Relationship Id="rId65" Type="http://schemas.openxmlformats.org/officeDocument/2006/relationships/oleObject" Target="embeddings/oleObject30.bin"/><Relationship Id="rId81" Type="http://schemas.openxmlformats.org/officeDocument/2006/relationships/oleObject" Target="embeddings/oleObject42.bin"/><Relationship Id="rId86" Type="http://schemas.openxmlformats.org/officeDocument/2006/relationships/image" Target="media/image35.wmf"/><Relationship Id="rId130" Type="http://schemas.openxmlformats.org/officeDocument/2006/relationships/oleObject" Target="embeddings/oleObject68.bin"/><Relationship Id="rId135" Type="http://schemas.openxmlformats.org/officeDocument/2006/relationships/image" Target="media/image58.tiff"/><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image" Target="media/image45.wmf"/><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1.wmf"/><Relationship Id="rId97" Type="http://schemas.openxmlformats.org/officeDocument/2006/relationships/oleObject" Target="embeddings/oleObject50.bin"/><Relationship Id="rId104" Type="http://schemas.openxmlformats.org/officeDocument/2006/relationships/oleObject" Target="embeddings/oleObject55.bin"/><Relationship Id="rId120" Type="http://schemas.openxmlformats.org/officeDocument/2006/relationships/oleObject" Target="embeddings/oleObject64.bin"/><Relationship Id="rId125" Type="http://schemas.openxmlformats.org/officeDocument/2006/relationships/image" Target="media/image51.wmf"/><Relationship Id="rId7" Type="http://schemas.openxmlformats.org/officeDocument/2006/relationships/endnotes" Target="endnotes.xml"/><Relationship Id="rId71" Type="http://schemas.openxmlformats.org/officeDocument/2006/relationships/oleObject" Target="embeddings/oleObject35.bin"/><Relationship Id="rId92" Type="http://schemas.openxmlformats.org/officeDocument/2006/relationships/image" Target="media/image38.w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oleObject" Target="embeddings/oleObject31.bin"/><Relationship Id="rId87" Type="http://schemas.openxmlformats.org/officeDocument/2006/relationships/oleObject" Target="embeddings/oleObject45.bin"/><Relationship Id="rId110" Type="http://schemas.openxmlformats.org/officeDocument/2006/relationships/oleObject" Target="embeddings/oleObject58.bin"/><Relationship Id="rId115" Type="http://schemas.openxmlformats.org/officeDocument/2006/relationships/oleObject" Target="embeddings/oleObject61.bin"/><Relationship Id="rId131" Type="http://schemas.openxmlformats.org/officeDocument/2006/relationships/image" Target="media/image54.png"/><Relationship Id="rId136" Type="http://schemas.openxmlformats.org/officeDocument/2006/relationships/image" Target="media/image59.tiff"/><Relationship Id="rId61" Type="http://schemas.openxmlformats.org/officeDocument/2006/relationships/oleObject" Target="embeddings/oleObject27.bin"/><Relationship Id="rId82" Type="http://schemas.openxmlformats.org/officeDocument/2006/relationships/image" Target="media/image33.wmf"/><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9.bin"/><Relationship Id="rId100" Type="http://schemas.openxmlformats.org/officeDocument/2006/relationships/image" Target="media/image41.wmf"/><Relationship Id="rId105" Type="http://schemas.openxmlformats.org/officeDocument/2006/relationships/image" Target="media/image43.wmf"/><Relationship Id="rId126" Type="http://schemas.openxmlformats.org/officeDocument/2006/relationships/oleObject" Target="embeddings/oleObject66.bin"/><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0.wmf"/><Relationship Id="rId93" Type="http://schemas.openxmlformats.org/officeDocument/2006/relationships/oleObject" Target="embeddings/oleObject48.bin"/><Relationship Id="rId98" Type="http://schemas.openxmlformats.org/officeDocument/2006/relationships/oleObject" Target="embeddings/oleObject51.bin"/><Relationship Id="rId121" Type="http://schemas.openxmlformats.org/officeDocument/2006/relationships/hyperlink" Target="https://github.com/BIMSBbioinfo/maui" TargetMode="External"/><Relationship Id="rId3" Type="http://schemas.openxmlformats.org/officeDocument/2006/relationships/styles" Target="styles.xml"/><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oleObject" Target="embeddings/oleObject32.bin"/><Relationship Id="rId116" Type="http://schemas.openxmlformats.org/officeDocument/2006/relationships/oleObject" Target="embeddings/oleObject62.bin"/><Relationship Id="rId137" Type="http://schemas.openxmlformats.org/officeDocument/2006/relationships/image" Target="media/image60.tiff"/><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oleObject" Target="embeddings/oleObject28.bin"/><Relationship Id="rId83" Type="http://schemas.openxmlformats.org/officeDocument/2006/relationships/oleObject" Target="embeddings/oleObject43.bin"/><Relationship Id="rId88" Type="http://schemas.openxmlformats.org/officeDocument/2006/relationships/image" Target="media/image36.wmf"/><Relationship Id="rId111" Type="http://schemas.openxmlformats.org/officeDocument/2006/relationships/image" Target="media/image46.wmf"/><Relationship Id="rId132" Type="http://schemas.openxmlformats.org/officeDocument/2006/relationships/image" Target="media/image55.png"/><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oleObject" Target="embeddings/oleObject25.bin"/><Relationship Id="rId106" Type="http://schemas.openxmlformats.org/officeDocument/2006/relationships/oleObject" Target="embeddings/oleObject56.bin"/><Relationship Id="rId127" Type="http://schemas.openxmlformats.org/officeDocument/2006/relationships/image" Target="media/image52.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image" Target="media/image23.wmf"/><Relationship Id="rId73" Type="http://schemas.openxmlformats.org/officeDocument/2006/relationships/oleObject" Target="embeddings/oleObject36.bin"/><Relationship Id="rId78" Type="http://schemas.openxmlformats.org/officeDocument/2006/relationships/oleObject" Target="embeddings/oleObject40.bin"/><Relationship Id="rId94" Type="http://schemas.openxmlformats.org/officeDocument/2006/relationships/image" Target="media/image39.wmf"/><Relationship Id="rId99" Type="http://schemas.openxmlformats.org/officeDocument/2006/relationships/oleObject" Target="embeddings/oleObject52.bin"/><Relationship Id="rId101" Type="http://schemas.openxmlformats.org/officeDocument/2006/relationships/oleObject" Target="embeddings/oleObject53.bin"/><Relationship Id="rId122" Type="http://schemas.openxmlformats.org/officeDocument/2006/relationships/hyperlink" Target="https://github.com/haiyang1986/Subtype-GAN" TargetMode="External"/><Relationship Id="rId4" Type="http://schemas.openxmlformats.org/officeDocument/2006/relationships/settings" Target="settings.xml"/><Relationship Id="rId9" Type="http://schemas.openxmlformats.org/officeDocument/2006/relationships/oleObject" Target="embeddings/oleObject1.bin"/><Relationship Id="rId26" Type="http://schemas.openxmlformats.org/officeDocument/2006/relationships/image" Target="media/image10.wmf"/><Relationship Id="rId47" Type="http://schemas.openxmlformats.org/officeDocument/2006/relationships/oleObject" Target="embeddings/oleObject20.bin"/><Relationship Id="rId68" Type="http://schemas.openxmlformats.org/officeDocument/2006/relationships/image" Target="media/image29.wmf"/><Relationship Id="rId89" Type="http://schemas.openxmlformats.org/officeDocument/2006/relationships/oleObject" Target="embeddings/oleObject46.bin"/><Relationship Id="rId112" Type="http://schemas.openxmlformats.org/officeDocument/2006/relationships/oleObject" Target="embeddings/oleObject59.bin"/><Relationship Id="rId133" Type="http://schemas.openxmlformats.org/officeDocument/2006/relationships/image" Target="media/image5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1732A2-C08A-4F29-935E-30FEB17FD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2497</TotalTime>
  <Pages>30</Pages>
  <Words>10525</Words>
  <Characters>59997</Characters>
  <Application>Microsoft Office Word</Application>
  <DocSecurity>0</DocSecurity>
  <Lines>499</Lines>
  <Paragraphs>140</Paragraphs>
  <ScaleCrop>false</ScaleCrop>
  <Company/>
  <LinksUpToDate>false</LinksUpToDate>
  <CharactersWithSpaces>70382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志炜 荣</dc:creator>
  <cp:keywords/>
  <dc:description/>
  <cp:lastModifiedBy>志炜 荣</cp:lastModifiedBy>
  <cp:revision>852</cp:revision>
  <cp:lastPrinted>2022-01-27T08:33:00Z</cp:lastPrinted>
  <dcterms:created xsi:type="dcterms:W3CDTF">2021-12-13T03:33:00Z</dcterms:created>
  <dcterms:modified xsi:type="dcterms:W3CDTF">2022-05-18T07:45:00Z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(#Ei)</vt:lpwstr>
  </property>
  <property fmtid="{D5CDD505-2E9C-101B-9397-08002B2CF9AE}" pid="5" name="ZOTERO_PREF_1">
    <vt:lpwstr>&lt;data data-version="3" zotero-version="6.0.7"&gt;&lt;session id="ldSLHGzz"/&gt;&lt;style id="http://www.zotero.org/styles/vancouver" locale="en-US" hasBibliography="1" bibliographyStyleHasBeenSet="1"/&gt;&lt;prefs&gt;&lt;pref name="fieldType" value="Field"/&gt;&lt;/prefs&gt;&lt;/data&gt;</vt:lpwstr>
  </property>
</Properties>
</file>