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56FA" w14:textId="79D936CD" w:rsidR="006426B2" w:rsidRDefault="006426B2" w:rsidP="006426B2">
      <w:pPr>
        <w:spacing w:after="0"/>
        <w:rPr>
          <w:rFonts w:ascii="Times New Roman" w:eastAsiaTheme="minorHAnsi" w:hAnsi="Times New Roman" w:cs="Times New Roman"/>
          <w:bCs/>
          <w:color w:val="0D0D0D" w:themeColor="text1" w:themeTint="F2"/>
          <w:sz w:val="24"/>
          <w:szCs w:val="24"/>
        </w:rPr>
      </w:pPr>
      <w:r w:rsidRPr="00FA3E67">
        <w:rPr>
          <w:rFonts w:ascii="Times New Roman" w:eastAsia="굴림" w:hAnsi="Times New Roman" w:cs="Times New Roman"/>
          <w:noProof/>
          <w:color w:val="000000"/>
          <w:kern w:val="0"/>
          <w:szCs w:val="20"/>
        </w:rPr>
        <w:drawing>
          <wp:anchor distT="0" distB="0" distL="114300" distR="114300" simplePos="0" relativeHeight="251659264" behindDoc="0" locked="0" layoutInCell="1" allowOverlap="1" wp14:anchorId="77C882F8" wp14:editId="62554F3D">
            <wp:simplePos x="0" y="0"/>
            <wp:positionH relativeFrom="margin">
              <wp:align>left</wp:align>
            </wp:positionH>
            <wp:positionV relativeFrom="line">
              <wp:posOffset>433705</wp:posOffset>
            </wp:positionV>
            <wp:extent cx="5600700" cy="2186940"/>
            <wp:effectExtent l="0" t="0" r="0" b="3810"/>
            <wp:wrapTopAndBottom/>
            <wp:docPr id="5" name="_x354087144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354087144" descr="테이블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" t="24979" r="2237" b="15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647A">
        <w:rPr>
          <w:rFonts w:ascii="Times New Roman" w:hAnsi="Times New Roman" w:cs="Times New Roman"/>
          <w:b/>
          <w:bCs/>
          <w:sz w:val="24"/>
          <w:szCs w:val="24"/>
        </w:rPr>
        <w:t>Additional f</w:t>
      </w:r>
      <w:r w:rsidR="00862FF7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862FF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E9647A">
        <w:rPr>
          <w:rFonts w:ascii="Times New Roman" w:hAnsi="Times New Roman" w:cs="Times New Roman"/>
          <w:b/>
          <w:bCs/>
          <w:sz w:val="24"/>
          <w:szCs w:val="24"/>
        </w:rPr>
        <w:t>e 1.</w:t>
      </w:r>
      <w:r w:rsidRPr="00E9647A">
        <w:rPr>
          <w:rFonts w:ascii="Times New Roman" w:eastAsiaTheme="minorHAnsi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FA3E67">
        <w:rPr>
          <w:rFonts w:ascii="Times New Roman" w:eastAsiaTheme="minorHAnsi" w:hAnsi="Times New Roman" w:cs="Times New Roman"/>
          <w:bCs/>
          <w:color w:val="0D0D0D" w:themeColor="text1" w:themeTint="F2"/>
          <w:sz w:val="24"/>
          <w:szCs w:val="24"/>
        </w:rPr>
        <w:t>Listening to music with Auditory Stimuli</w:t>
      </w:r>
    </w:p>
    <w:p w14:paraId="2DE0889F" w14:textId="19E612AE" w:rsidR="006426B2" w:rsidRDefault="006426B2"/>
    <w:p w14:paraId="57C75E59" w14:textId="4A5A55AA" w:rsidR="006426B2" w:rsidRPr="00E9647A" w:rsidRDefault="006426B2" w:rsidP="006426B2">
      <w:pPr>
        <w:spacing w:line="360" w:lineRule="auto"/>
        <w:rPr>
          <w:rFonts w:ascii="Times New Roman" w:eastAsiaTheme="minorHAnsi" w:hAnsi="Times New Roman" w:cs="Times New Roman"/>
          <w:bCs/>
          <w:color w:val="0D0D0D" w:themeColor="text1" w:themeTint="F2"/>
          <w:sz w:val="24"/>
          <w:szCs w:val="24"/>
        </w:rPr>
      </w:pPr>
      <w:r w:rsidRPr="00FA3E67">
        <w:rPr>
          <w:rFonts w:ascii="Times New Roman" w:eastAsiaTheme="minorHAnsi" w:hAnsi="Times New Roman" w:cs="Times New Roman"/>
          <w:bCs/>
          <w:color w:val="0D0D0D" w:themeColor="text1" w:themeTint="F2"/>
          <w:sz w:val="24"/>
          <w:szCs w:val="24"/>
        </w:rPr>
        <w:t>The parts suitable for each condition were extracted from the basic music and consisted of 1. Music section: 100s, 2. Music section: 100s -</w:t>
      </w:r>
      <w:r w:rsidR="00862FF7">
        <w:rPr>
          <w:rFonts w:ascii="Times New Roman" w:eastAsiaTheme="minorHAnsi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 w:rsidRPr="00FA3E67">
        <w:rPr>
          <w:rFonts w:ascii="Times New Roman" w:eastAsiaTheme="minorHAnsi" w:hAnsi="Times New Roman" w:cs="Times New Roman"/>
          <w:bCs/>
          <w:color w:val="0D0D0D" w:themeColor="text1" w:themeTint="F2"/>
          <w:sz w:val="24"/>
          <w:szCs w:val="24"/>
        </w:rPr>
        <w:t>a total of 200s. Music therapy was performed twice a week for 24 sessions. Considering the concentration span of children and adolescents with ADHD, 2 minutes of listening and 2 minutes of rest were performed for each condition. Overall, the music listening activity was performed for a total of 12 minutes.</w:t>
      </w:r>
    </w:p>
    <w:p w14:paraId="2A676BAA" w14:textId="77777777" w:rsidR="006426B2" w:rsidRPr="006426B2" w:rsidRDefault="006426B2"/>
    <w:sectPr w:rsidR="006426B2" w:rsidRPr="006426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B2"/>
    <w:rsid w:val="003C50A9"/>
    <w:rsid w:val="004447F2"/>
    <w:rsid w:val="006426B2"/>
    <w:rsid w:val="00862FF7"/>
    <w:rsid w:val="0093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7F623"/>
  <w15:chartTrackingRefBased/>
  <w15:docId w15:val="{AE5FCDF0-F43D-49D7-9CB8-B0E97940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6B2"/>
    <w:pPr>
      <w:spacing w:line="480" w:lineRule="auto"/>
    </w:pPr>
    <w:rPr>
      <w:rFonts w:ascii="맑은 고딕" w:eastAsia="맑은 고딕" w:hAnsi="맑은 고딕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종인</dc:creator>
  <cp:keywords/>
  <dc:description/>
  <cp:lastModifiedBy>KIM HK</cp:lastModifiedBy>
  <cp:revision>2</cp:revision>
  <dcterms:created xsi:type="dcterms:W3CDTF">2022-06-03T07:14:00Z</dcterms:created>
  <dcterms:modified xsi:type="dcterms:W3CDTF">2022-06-03T07:50:00Z</dcterms:modified>
</cp:coreProperties>
</file>