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3B669" w14:textId="0E1EA982" w:rsidR="009771F5" w:rsidRPr="00006EB4" w:rsidRDefault="0073311D">
      <w:r w:rsidRPr="00006EB4">
        <w:rPr>
          <w:noProof/>
        </w:rPr>
        <w:drawing>
          <wp:inline distT="0" distB="0" distL="0" distR="0" wp14:anchorId="0FB06F27" wp14:editId="53D4D2E8">
            <wp:extent cx="5118339" cy="3058462"/>
            <wp:effectExtent l="0" t="0" r="6350" b="8890"/>
            <wp:docPr id="21" name="图片 21" descr="F:\关玲\2017年末的体式和SEM结果\4个word详细整理\207.8.16实验方法描写与售后的几个问题\实验开始时的原始胶图-p20180400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关玲\2017年末的体式和SEM结果\4个word详细整理\207.8.16实验方法描写与售后的几个问题\实验开始时的原始胶图-p20180400239.jpg"/>
                    <pic:cNvPicPr>
                      <a:picLocks noChangeAspect="1" noChangeArrowheads="1"/>
                    </pic:cNvPicPr>
                  </pic:nvPicPr>
                  <pic:blipFill rotWithShape="1">
                    <a:blip r:embed="rId7">
                      <a:extLst>
                        <a:ext uri="{28A0092B-C50C-407E-A947-70E740481C1C}">
                          <a14:useLocalDpi xmlns:a14="http://schemas.microsoft.com/office/drawing/2010/main" val="0"/>
                        </a:ext>
                      </a:extLst>
                    </a:blip>
                    <a:srcRect t="19672" r="9002"/>
                    <a:stretch/>
                  </pic:blipFill>
                  <pic:spPr bwMode="auto">
                    <a:xfrm>
                      <a:off x="0" y="0"/>
                      <a:ext cx="5141359" cy="3072217"/>
                    </a:xfrm>
                    <a:prstGeom prst="rect">
                      <a:avLst/>
                    </a:prstGeom>
                    <a:noFill/>
                    <a:ln>
                      <a:noFill/>
                    </a:ln>
                    <a:extLst>
                      <a:ext uri="{53640926-AAD7-44D8-BBD7-CCE9431645EC}">
                        <a14:shadowObscured xmlns:a14="http://schemas.microsoft.com/office/drawing/2010/main"/>
                      </a:ext>
                    </a:extLst>
                  </pic:spPr>
                </pic:pic>
              </a:graphicData>
            </a:graphic>
          </wp:inline>
        </w:drawing>
      </w:r>
    </w:p>
    <w:p w14:paraId="2FE9CA50" w14:textId="3B575021" w:rsidR="00196A70" w:rsidRPr="00006EB4" w:rsidRDefault="00196A70">
      <w:pPr>
        <w:rPr>
          <w:rFonts w:ascii="Times New Roman" w:hAnsi="Times New Roman" w:cs="Times New Roman"/>
          <w:sz w:val="28"/>
          <w:szCs w:val="28"/>
        </w:rPr>
      </w:pPr>
      <w:r w:rsidRPr="00006EB4">
        <w:rPr>
          <w:rFonts w:ascii="Times New Roman" w:hAnsi="Times New Roman" w:cs="Times New Roman"/>
          <w:b/>
          <w:sz w:val="28"/>
          <w:szCs w:val="28"/>
        </w:rPr>
        <w:t xml:space="preserve">Supplementary </w:t>
      </w:r>
      <w:r w:rsidR="003E41FA" w:rsidRPr="00006EB4">
        <w:rPr>
          <w:rFonts w:ascii="Times New Roman" w:hAnsi="Times New Roman" w:cs="Times New Roman"/>
          <w:b/>
          <w:sz w:val="28"/>
          <w:szCs w:val="28"/>
        </w:rPr>
        <w:t>F</w:t>
      </w:r>
      <w:r w:rsidRPr="00006EB4">
        <w:rPr>
          <w:rFonts w:ascii="Times New Roman" w:hAnsi="Times New Roman" w:cs="Times New Roman"/>
          <w:b/>
          <w:sz w:val="28"/>
          <w:szCs w:val="28"/>
        </w:rPr>
        <w:t>igure 1</w:t>
      </w:r>
      <w:r w:rsidR="003E41FA" w:rsidRPr="00006EB4">
        <w:rPr>
          <w:rFonts w:ascii="Times New Roman" w:hAnsi="Times New Roman" w:cs="Times New Roman"/>
          <w:b/>
          <w:sz w:val="28"/>
          <w:szCs w:val="28"/>
        </w:rPr>
        <w:t>:</w:t>
      </w:r>
      <w:r w:rsidRPr="00006EB4">
        <w:rPr>
          <w:rFonts w:ascii="Times New Roman" w:hAnsi="Times New Roman" w:cs="Times New Roman"/>
          <w:b/>
          <w:sz w:val="28"/>
          <w:szCs w:val="28"/>
        </w:rPr>
        <w:t xml:space="preserve"> </w:t>
      </w:r>
      <w:r w:rsidRPr="00006EB4">
        <w:rPr>
          <w:rFonts w:ascii="Times New Roman" w:hAnsi="Times New Roman" w:cs="Times New Roman"/>
          <w:sz w:val="28"/>
          <w:szCs w:val="28"/>
        </w:rPr>
        <w:t>1D SDS PAGE for confirming the protein extraction.</w:t>
      </w:r>
    </w:p>
    <w:p w14:paraId="370335AE" w14:textId="77777777" w:rsidR="00196A70" w:rsidRPr="00006EB4" w:rsidRDefault="00196A70">
      <w:pPr>
        <w:rPr>
          <w:rFonts w:ascii="Times New Roman" w:hAnsi="Times New Roman"/>
          <w:sz w:val="24"/>
          <w:szCs w:val="24"/>
        </w:rPr>
      </w:pPr>
    </w:p>
    <w:p w14:paraId="112F2D27" w14:textId="77777777" w:rsidR="009A4DBF" w:rsidRPr="00006EB4" w:rsidRDefault="00B53365">
      <w:pPr>
        <w:rPr>
          <w:rFonts w:ascii="Times New Roman" w:hAnsi="Times New Roman"/>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59264" behindDoc="0" locked="0" layoutInCell="1" allowOverlap="1" wp14:anchorId="237FDB70" wp14:editId="7B121FC4">
                <wp:simplePos x="0" y="0"/>
                <wp:positionH relativeFrom="margin">
                  <wp:posOffset>361950</wp:posOffset>
                </wp:positionH>
                <wp:positionV relativeFrom="paragraph">
                  <wp:posOffset>154304</wp:posOffset>
                </wp:positionV>
                <wp:extent cx="495300" cy="542925"/>
                <wp:effectExtent l="0" t="0" r="0"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3CE5B06D" w14:textId="77777777" w:rsidR="00B53365" w:rsidRPr="00B53365" w:rsidRDefault="00B53365">
                            <w:pPr>
                              <w:rPr>
                                <w:b/>
                                <w:sz w:val="32"/>
                              </w:rPr>
                            </w:pPr>
                            <w:r w:rsidRPr="00B53365">
                              <w:rPr>
                                <w:b/>
                                <w:sz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7FDB70" id="_x0000_t202" coordsize="21600,21600" o:spt="202" path="m,l,21600r21600,l21600,xe">
                <v:stroke joinstyle="miter"/>
                <v:path gradientshapeok="t" o:connecttype="rect"/>
              </v:shapetype>
              <v:shape id="文本框 2" o:spid="_x0000_s1026" type="#_x0000_t202" style="position:absolute;left:0;text-align:left;margin-left:28.5pt;margin-top:12.15pt;width:39pt;height:42.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" filled="f" stroked="f">
                <v:textbox>
                  <w:txbxContent>
                    <w:p w14:paraId="3CE5B06D" w14:textId="77777777" w:rsidR="00B53365" w:rsidRPr="00B53365" w:rsidRDefault="00B53365">
                      <w:pPr>
                        <w:rPr>
                          <w:b/>
                          <w:sz w:val="32"/>
                        </w:rPr>
                      </w:pPr>
                      <w:r w:rsidRPr="00B53365">
                        <w:rPr>
                          <w:b/>
                          <w:sz w:val="32"/>
                        </w:rPr>
                        <w:t>A</w:t>
                      </w:r>
                    </w:p>
                  </w:txbxContent>
                </v:textbox>
                <w10:wrap anchorx="margin"/>
              </v:shape>
            </w:pict>
          </mc:Fallback>
        </mc:AlternateContent>
      </w:r>
      <w:r w:rsidR="009A4DBF" w:rsidRPr="00006EB4">
        <w:rPr>
          <w:rFonts w:ascii="Times New Roman" w:hAnsi="Times New Roman"/>
          <w:noProof/>
          <w:sz w:val="24"/>
          <w:szCs w:val="24"/>
        </w:rPr>
        <w:drawing>
          <wp:inline distT="0" distB="0" distL="0" distR="0" wp14:anchorId="0159985F" wp14:editId="653712DB">
            <wp:extent cx="5274310" cy="2749439"/>
            <wp:effectExtent l="0" t="0" r="2540" b="0"/>
            <wp:docPr id="2" name="图片 2" descr="D:\蛋白质组学研究\TMT-中科新生命\2018-7-10 中科TMT报告及附件\报告及附件\Evaluation\VolcanoPlot\Volcano_Plot_N_vs_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蛋白质组学研究\TMT-中科新生命\2018-7-10 中科TMT报告及附件\报告及附件\Evaluation\VolcanoPlot\Volcano_Plot_N_vs_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749439"/>
                    </a:xfrm>
                    <a:prstGeom prst="rect">
                      <a:avLst/>
                    </a:prstGeom>
                    <a:noFill/>
                    <a:ln>
                      <a:noFill/>
                    </a:ln>
                  </pic:spPr>
                </pic:pic>
              </a:graphicData>
            </a:graphic>
          </wp:inline>
        </w:drawing>
      </w:r>
    </w:p>
    <w:p w14:paraId="59E3FBF2" w14:textId="77777777" w:rsidR="009A4DBF" w:rsidRPr="00006EB4" w:rsidRDefault="00B53365">
      <w:pPr>
        <w:rPr>
          <w:rFonts w:ascii="Times New Roman" w:hAnsi="Times New Roman"/>
          <w:sz w:val="24"/>
          <w:szCs w:val="24"/>
        </w:rPr>
      </w:pPr>
      <w:r w:rsidRPr="00006EB4">
        <w:rPr>
          <w:rFonts w:ascii="Times New Roman" w:hAnsi="Times New Roman"/>
          <w:b/>
          <w:noProof/>
          <w:sz w:val="32"/>
          <w:szCs w:val="24"/>
        </w:rPr>
        <w:lastRenderedPageBreak/>
        <mc:AlternateContent>
          <mc:Choice Requires="wps">
            <w:drawing>
              <wp:anchor distT="45720" distB="45720" distL="114300" distR="114300" simplePos="0" relativeHeight="251661312" behindDoc="0" locked="0" layoutInCell="1" allowOverlap="1" wp14:anchorId="0CDB4B0E" wp14:editId="53DB21D1">
                <wp:simplePos x="0" y="0"/>
                <wp:positionH relativeFrom="margin">
                  <wp:posOffset>390525</wp:posOffset>
                </wp:positionH>
                <wp:positionV relativeFrom="paragraph">
                  <wp:posOffset>140970</wp:posOffset>
                </wp:positionV>
                <wp:extent cx="495300" cy="542925"/>
                <wp:effectExtent l="0" t="0" r="0" b="0"/>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7BA5AC9E" w14:textId="77777777" w:rsidR="00B53365" w:rsidRPr="00B53365" w:rsidRDefault="00B53365" w:rsidP="00B53365">
                            <w:pPr>
                              <w:rPr>
                                <w:b/>
                                <w:sz w:val="32"/>
                              </w:rPr>
                            </w:pPr>
                            <w:r w:rsidRPr="00B53365">
                              <w:rPr>
                                <w:b/>
                                <w:sz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DB4B0E" id="_x0000_s1027" type="#_x0000_t202" style="position:absolute;left:0;text-align:left;margin-left:30.75pt;margin-top:11.1pt;width:39pt;height:42.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" filled="f" stroked="f">
                <v:textbox>
                  <w:txbxContent>
                    <w:p w14:paraId="7BA5AC9E" w14:textId="77777777" w:rsidR="00B53365" w:rsidRPr="00B53365" w:rsidRDefault="00B53365" w:rsidP="00B53365">
                      <w:pPr>
                        <w:rPr>
                          <w:b/>
                          <w:sz w:val="32"/>
                        </w:rPr>
                      </w:pPr>
                      <w:r w:rsidRPr="00B53365">
                        <w:rPr>
                          <w:b/>
                          <w:sz w:val="32"/>
                        </w:rPr>
                        <w:t>B</w:t>
                      </w:r>
                    </w:p>
                  </w:txbxContent>
                </v:textbox>
                <w10:wrap anchorx="margin"/>
              </v:shape>
            </w:pict>
          </mc:Fallback>
        </mc:AlternateContent>
      </w:r>
      <w:r w:rsidR="00473A3A">
        <w:rPr>
          <w:rFonts w:ascii="Times New Roman" w:hAnsi="Times New Roman"/>
          <w:sz w:val="24"/>
          <w:szCs w:val="24"/>
        </w:rPr>
        <w:pict w14:anchorId="18AD1E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3pt;height:3in">
            <v:imagedata r:id="rId9" o:title="Volcano_Plot_D_vs_M"/>
          </v:shape>
        </w:pict>
      </w:r>
    </w:p>
    <w:p w14:paraId="1A455765" w14:textId="77777777" w:rsidR="009A4DBF" w:rsidRPr="00006EB4" w:rsidRDefault="009A4DBF">
      <w:pPr>
        <w:rPr>
          <w:rFonts w:ascii="Times New Roman" w:hAnsi="Times New Roman"/>
          <w:sz w:val="24"/>
          <w:szCs w:val="24"/>
        </w:rPr>
      </w:pPr>
    </w:p>
    <w:p w14:paraId="7136876B" w14:textId="77777777" w:rsidR="009A4DBF" w:rsidRPr="00006EB4" w:rsidRDefault="00B53365">
      <w:pPr>
        <w:rPr>
          <w:rFonts w:ascii="Times New Roman" w:hAnsi="Times New Roman"/>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63360" behindDoc="0" locked="0" layoutInCell="1" allowOverlap="1" wp14:anchorId="447ACA77" wp14:editId="35B601A3">
                <wp:simplePos x="0" y="0"/>
                <wp:positionH relativeFrom="margin">
                  <wp:posOffset>361950</wp:posOffset>
                </wp:positionH>
                <wp:positionV relativeFrom="paragraph">
                  <wp:posOffset>130810</wp:posOffset>
                </wp:positionV>
                <wp:extent cx="495300" cy="542925"/>
                <wp:effectExtent l="0" t="0" r="0" b="0"/>
                <wp:wrapNone/>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204660F0" w14:textId="77777777" w:rsidR="00B53365" w:rsidRPr="00B53365" w:rsidRDefault="00B53365" w:rsidP="00B53365">
                            <w:pPr>
                              <w:rPr>
                                <w:b/>
                                <w:sz w:val="32"/>
                              </w:rPr>
                            </w:pPr>
                            <w:r>
                              <w:rPr>
                                <w:b/>
                                <w:sz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7ACA77" id="_x0000_s1028" type="#_x0000_t202" style="position:absolute;left:0;text-align:left;margin-left:28.5pt;margin-top:10.3pt;width:39pt;height:42.7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" filled="f" stroked="f">
                <v:textbox>
                  <w:txbxContent>
                    <w:p w14:paraId="204660F0" w14:textId="77777777" w:rsidR="00B53365" w:rsidRPr="00B53365" w:rsidRDefault="00B53365" w:rsidP="00B53365">
                      <w:pPr>
                        <w:rPr>
                          <w:b/>
                          <w:sz w:val="32"/>
                        </w:rPr>
                      </w:pPr>
                      <w:r>
                        <w:rPr>
                          <w:b/>
                          <w:sz w:val="32"/>
                        </w:rPr>
                        <w:t>C</w:t>
                      </w:r>
                    </w:p>
                  </w:txbxContent>
                </v:textbox>
                <w10:wrap anchorx="margin"/>
              </v:shape>
            </w:pict>
          </mc:Fallback>
        </mc:AlternateContent>
      </w:r>
      <w:r w:rsidR="00473A3A">
        <w:rPr>
          <w:rFonts w:ascii="Times New Roman" w:hAnsi="Times New Roman"/>
          <w:sz w:val="24"/>
          <w:szCs w:val="24"/>
        </w:rPr>
        <w:pict w14:anchorId="22698BDB">
          <v:shape id="_x0000_i1026" type="#_x0000_t75" style="width:415.3pt;height:3in">
            <v:imagedata r:id="rId10" o:title="Volcano_Plot_D_vs_N"/>
          </v:shape>
        </w:pict>
      </w:r>
    </w:p>
    <w:p w14:paraId="328C87F6" w14:textId="2A459D8F" w:rsidR="005A04CC" w:rsidRPr="00006EB4" w:rsidRDefault="00982F91" w:rsidP="009B7DBC">
      <w:pPr>
        <w:spacing w:line="360" w:lineRule="auto"/>
        <w:rPr>
          <w:rFonts w:ascii="Arial" w:hAnsi="Arial" w:cs="Arial"/>
          <w:noProof/>
          <w:sz w:val="28"/>
          <w:szCs w:val="28"/>
        </w:rPr>
      </w:pPr>
      <w:r w:rsidRPr="00006EB4">
        <w:rPr>
          <w:rFonts w:ascii="Times New Roman" w:hAnsi="Times New Roman"/>
          <w:b/>
          <w:sz w:val="28"/>
          <w:szCs w:val="28"/>
        </w:rPr>
        <w:t xml:space="preserve">Supplementary </w:t>
      </w:r>
      <w:r w:rsidR="003E41FA" w:rsidRPr="00006EB4">
        <w:rPr>
          <w:rFonts w:ascii="Times New Roman" w:hAnsi="Times New Roman"/>
          <w:b/>
          <w:sz w:val="28"/>
          <w:szCs w:val="28"/>
        </w:rPr>
        <w:t>F</w:t>
      </w:r>
      <w:r w:rsidRPr="00006EB4">
        <w:rPr>
          <w:rFonts w:ascii="Times New Roman" w:hAnsi="Times New Roman"/>
          <w:b/>
          <w:sz w:val="28"/>
          <w:szCs w:val="28"/>
        </w:rPr>
        <w:t xml:space="preserve">igure </w:t>
      </w:r>
      <w:r w:rsidR="00B53365" w:rsidRPr="00006EB4">
        <w:rPr>
          <w:rFonts w:ascii="Times New Roman" w:hAnsi="Times New Roman"/>
          <w:b/>
          <w:sz w:val="28"/>
          <w:szCs w:val="28"/>
        </w:rPr>
        <w:t>2</w:t>
      </w:r>
      <w:r w:rsidR="003E41FA" w:rsidRPr="00006EB4">
        <w:rPr>
          <w:rFonts w:ascii="Times New Roman" w:hAnsi="Times New Roman"/>
          <w:b/>
          <w:sz w:val="28"/>
          <w:szCs w:val="28"/>
        </w:rPr>
        <w:t>:</w:t>
      </w:r>
      <w:r w:rsidRPr="00006EB4">
        <w:rPr>
          <w:rFonts w:ascii="Times New Roman" w:hAnsi="Times New Roman"/>
          <w:b/>
          <w:sz w:val="28"/>
          <w:szCs w:val="28"/>
        </w:rPr>
        <w:t xml:space="preserve"> </w:t>
      </w:r>
      <w:r w:rsidRPr="00006EB4">
        <w:rPr>
          <w:rFonts w:ascii="Times New Roman" w:hAnsi="Times New Roman"/>
          <w:sz w:val="28"/>
          <w:szCs w:val="28"/>
        </w:rPr>
        <w:t>Statistical analysis of volcano plot for evaluati</w:t>
      </w:r>
      <w:r w:rsidR="00B53365" w:rsidRPr="00006EB4">
        <w:rPr>
          <w:rFonts w:ascii="Times New Roman" w:hAnsi="Times New Roman" w:hint="eastAsia"/>
          <w:sz w:val="28"/>
          <w:szCs w:val="28"/>
        </w:rPr>
        <w:t>ng</w:t>
      </w:r>
      <w:r w:rsidRPr="00006EB4">
        <w:rPr>
          <w:rFonts w:ascii="Times New Roman" w:hAnsi="Times New Roman"/>
          <w:sz w:val="28"/>
          <w:szCs w:val="28"/>
        </w:rPr>
        <w:t xml:space="preserve"> t</w:t>
      </w:r>
      <w:r w:rsidR="00B53365" w:rsidRPr="00006EB4">
        <w:rPr>
          <w:rFonts w:ascii="Times New Roman" w:hAnsi="Times New Roman"/>
          <w:sz w:val="28"/>
          <w:szCs w:val="28"/>
        </w:rPr>
        <w:t xml:space="preserve">he </w:t>
      </w:r>
      <w:r w:rsidR="00B53365" w:rsidRPr="00006EB4">
        <w:rPr>
          <w:rFonts w:ascii="Times New Roman" w:hAnsi="Times New Roman" w:hint="eastAsia"/>
          <w:sz w:val="28"/>
          <w:szCs w:val="28"/>
        </w:rPr>
        <w:t>quality</w:t>
      </w:r>
      <w:r w:rsidR="00B53365" w:rsidRPr="00006EB4">
        <w:rPr>
          <w:rFonts w:ascii="Times New Roman" w:hAnsi="Times New Roman"/>
          <w:sz w:val="28"/>
          <w:szCs w:val="28"/>
        </w:rPr>
        <w:t xml:space="preserve"> </w:t>
      </w:r>
      <w:r w:rsidR="00B53365" w:rsidRPr="00006EB4">
        <w:rPr>
          <w:rFonts w:ascii="Times New Roman" w:hAnsi="Times New Roman" w:hint="eastAsia"/>
          <w:sz w:val="28"/>
          <w:szCs w:val="28"/>
        </w:rPr>
        <w:t>of</w:t>
      </w:r>
      <w:r w:rsidR="00B53365" w:rsidRPr="00006EB4">
        <w:rPr>
          <w:rFonts w:ascii="Times New Roman" w:hAnsi="Times New Roman"/>
          <w:sz w:val="28"/>
          <w:szCs w:val="28"/>
        </w:rPr>
        <w:t xml:space="preserve"> fold change</w:t>
      </w:r>
      <w:r w:rsidR="009A2633" w:rsidRPr="00006EB4">
        <w:rPr>
          <w:rFonts w:ascii="Times New Roman" w:hAnsi="Times New Roman"/>
          <w:sz w:val="28"/>
          <w:szCs w:val="28"/>
        </w:rPr>
        <w:t xml:space="preserve"> in</w:t>
      </w:r>
      <w:r w:rsidR="00B53365" w:rsidRPr="00006EB4">
        <w:rPr>
          <w:rFonts w:ascii="Times New Roman" w:hAnsi="Times New Roman"/>
          <w:sz w:val="28"/>
          <w:szCs w:val="28"/>
        </w:rPr>
        <w:t xml:space="preserve"> each </w:t>
      </w:r>
      <w:r w:rsidRPr="00006EB4">
        <w:rPr>
          <w:rFonts w:ascii="Times New Roman" w:hAnsi="Times New Roman"/>
          <w:sz w:val="28"/>
          <w:szCs w:val="28"/>
        </w:rPr>
        <w:t xml:space="preserve">group </w:t>
      </w:r>
      <w:r w:rsidR="00B53365" w:rsidRPr="00006EB4">
        <w:rPr>
          <w:rFonts w:ascii="Times New Roman" w:hAnsi="Times New Roman"/>
          <w:sz w:val="28"/>
          <w:szCs w:val="28"/>
        </w:rPr>
        <w:t>ASB/DSB (</w:t>
      </w:r>
      <w:r w:rsidR="00B53365" w:rsidRPr="00006EB4">
        <w:rPr>
          <w:rFonts w:ascii="Times New Roman" w:hAnsi="Times New Roman"/>
          <w:b/>
          <w:i/>
          <w:sz w:val="28"/>
          <w:szCs w:val="28"/>
        </w:rPr>
        <w:t>A</w:t>
      </w:r>
      <w:r w:rsidR="00B53365" w:rsidRPr="00006EB4">
        <w:rPr>
          <w:rFonts w:ascii="Times New Roman" w:hAnsi="Times New Roman"/>
          <w:sz w:val="28"/>
          <w:szCs w:val="28"/>
        </w:rPr>
        <w:t>), RLB/DSB (</w:t>
      </w:r>
      <w:r w:rsidR="00B53365" w:rsidRPr="00006EB4">
        <w:rPr>
          <w:rFonts w:ascii="Times New Roman" w:hAnsi="Times New Roman"/>
          <w:b/>
          <w:i/>
          <w:sz w:val="28"/>
          <w:szCs w:val="28"/>
        </w:rPr>
        <w:t>B</w:t>
      </w:r>
      <w:r w:rsidR="00B53365" w:rsidRPr="00006EB4">
        <w:rPr>
          <w:rFonts w:ascii="Times New Roman" w:hAnsi="Times New Roman"/>
          <w:sz w:val="28"/>
          <w:szCs w:val="28"/>
        </w:rPr>
        <w:t>) and RLB/ASB (</w:t>
      </w:r>
      <w:r w:rsidR="00B53365" w:rsidRPr="00006EB4">
        <w:rPr>
          <w:rFonts w:ascii="Times New Roman" w:hAnsi="Times New Roman"/>
          <w:b/>
          <w:i/>
          <w:sz w:val="28"/>
          <w:szCs w:val="28"/>
        </w:rPr>
        <w:t>C</w:t>
      </w:r>
      <w:r w:rsidR="00B53365" w:rsidRPr="00006EB4">
        <w:rPr>
          <w:rFonts w:ascii="Times New Roman" w:hAnsi="Times New Roman"/>
          <w:sz w:val="28"/>
          <w:szCs w:val="28"/>
        </w:rPr>
        <w:t>)</w:t>
      </w:r>
      <w:r w:rsidR="00FE116E" w:rsidRPr="00006EB4">
        <w:rPr>
          <w:rFonts w:ascii="Times New Roman" w:hAnsi="Times New Roman"/>
          <w:sz w:val="28"/>
          <w:szCs w:val="28"/>
        </w:rPr>
        <w:t>, respectively</w:t>
      </w:r>
      <w:r w:rsidR="00B53365" w:rsidRPr="00006EB4">
        <w:rPr>
          <w:rFonts w:ascii="Times New Roman" w:hAnsi="Times New Roman"/>
          <w:sz w:val="28"/>
          <w:szCs w:val="28"/>
        </w:rPr>
        <w:t xml:space="preserve">. </w:t>
      </w:r>
      <w:r w:rsidR="00FE116E" w:rsidRPr="00006EB4">
        <w:rPr>
          <w:rFonts w:ascii="Times New Roman" w:hAnsi="Times New Roman"/>
          <w:sz w:val="28"/>
          <w:szCs w:val="28"/>
        </w:rPr>
        <w:t>Data upon the horizontal and vertical dotted lines, which colored in pink, means the significant changes in the abundance of DEPs with 1.2-fold-change cut-off and P value&lt;0.05.</w:t>
      </w:r>
      <w:r w:rsidR="009B7DBC" w:rsidRPr="00006EB4">
        <w:rPr>
          <w:rFonts w:ascii="Arial" w:hAnsi="Arial" w:cs="Arial"/>
          <w:noProof/>
          <w:sz w:val="28"/>
          <w:szCs w:val="28"/>
        </w:rPr>
        <w:t xml:space="preserve"> </w:t>
      </w:r>
    </w:p>
    <w:p w14:paraId="44DF9BCD" w14:textId="77777777" w:rsidR="0010224E" w:rsidRPr="00006EB4" w:rsidRDefault="0010224E" w:rsidP="0010224E">
      <w:pPr>
        <w:spacing w:line="360" w:lineRule="auto"/>
        <w:ind w:firstLineChars="200" w:firstLine="480"/>
        <w:rPr>
          <w:rStyle w:val="high-light-bg4"/>
          <w:rFonts w:ascii="Arial" w:hAnsi="Arial" w:cs="Arial"/>
          <w:sz w:val="24"/>
          <w:szCs w:val="24"/>
        </w:rPr>
      </w:pPr>
    </w:p>
    <w:p w14:paraId="6EFE2004" w14:textId="77777777" w:rsidR="005A04CC" w:rsidRPr="00006EB4" w:rsidRDefault="005A04CC" w:rsidP="009B7DBC">
      <w:pPr>
        <w:spacing w:line="360" w:lineRule="auto"/>
        <w:rPr>
          <w:rFonts w:ascii="Arial" w:hAnsi="Arial" w:cs="Arial"/>
          <w:noProof/>
          <w:sz w:val="24"/>
          <w:szCs w:val="24"/>
        </w:rPr>
      </w:pPr>
    </w:p>
    <w:p w14:paraId="53F609E2" w14:textId="07DFDF77" w:rsidR="009B7DBC" w:rsidRPr="00006EB4" w:rsidRDefault="009B7DBC" w:rsidP="00A173E5">
      <w:pPr>
        <w:spacing w:line="360" w:lineRule="auto"/>
        <w:jc w:val="center"/>
        <w:rPr>
          <w:rStyle w:val="high-light-bg4"/>
          <w:rFonts w:ascii="Arial" w:hAnsi="Arial" w:cs="Arial"/>
          <w:sz w:val="24"/>
          <w:szCs w:val="24"/>
        </w:rPr>
      </w:pPr>
      <w:r w:rsidRPr="00006EB4">
        <w:rPr>
          <w:rStyle w:val="high-light-bg4"/>
          <w:rFonts w:ascii="Arial" w:hAnsi="Arial" w:cs="Arial"/>
          <w:noProof/>
          <w:sz w:val="24"/>
          <w:szCs w:val="24"/>
        </w:rPr>
        <w:lastRenderedPageBreak/>
        <w:drawing>
          <wp:inline distT="0" distB="0" distL="0" distR="0" wp14:anchorId="46270888" wp14:editId="65ADABE2">
            <wp:extent cx="4635610" cy="2748386"/>
            <wp:effectExtent l="0" t="0" r="0" b="0"/>
            <wp:docPr id="25" name="图片 25" descr="D:\蛋白质组学研究\TMT-中科新生命\2018-7-10 中科TMT报告及附件\报告及附件\Evaluation\Mass_Error_Distribu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蛋白质组学研究\TMT-中科新生命\2018-7-10 中科TMT报告及附件\报告及附件\Evaluation\Mass_Error_Distribution.p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937" t="6653" r="16767" b="6572"/>
                    <a:stretch/>
                  </pic:blipFill>
                  <pic:spPr bwMode="auto">
                    <a:xfrm>
                      <a:off x="0" y="0"/>
                      <a:ext cx="4647777" cy="2755600"/>
                    </a:xfrm>
                    <a:prstGeom prst="rect">
                      <a:avLst/>
                    </a:prstGeom>
                    <a:noFill/>
                    <a:ln>
                      <a:noFill/>
                    </a:ln>
                    <a:extLst>
                      <a:ext uri="{53640926-AAD7-44D8-BBD7-CCE9431645EC}">
                        <a14:shadowObscured xmlns:a14="http://schemas.microsoft.com/office/drawing/2010/main"/>
                      </a:ext>
                    </a:extLst>
                  </pic:spPr>
                </pic:pic>
              </a:graphicData>
            </a:graphic>
          </wp:inline>
        </w:drawing>
      </w:r>
    </w:p>
    <w:p w14:paraId="3911EB33" w14:textId="6051603E" w:rsidR="00A91744" w:rsidRPr="00006EB4" w:rsidRDefault="009B7DBC" w:rsidP="001F2D3D">
      <w:pPr>
        <w:spacing w:line="360" w:lineRule="auto"/>
        <w:rPr>
          <w:rFonts w:ascii="Times New Roman" w:hAnsi="Times New Roman" w:cs="Times New Roman"/>
          <w:color w:val="000000" w:themeColor="text1"/>
          <w:sz w:val="28"/>
          <w:szCs w:val="28"/>
        </w:rPr>
      </w:pPr>
      <w:r w:rsidRPr="00006EB4">
        <w:rPr>
          <w:rFonts w:ascii="Times New Roman" w:hAnsi="Times New Roman"/>
          <w:b/>
          <w:sz w:val="28"/>
          <w:szCs w:val="28"/>
        </w:rPr>
        <w:t xml:space="preserve">Supplementary </w:t>
      </w:r>
      <w:r w:rsidR="003E41FA" w:rsidRPr="00006EB4">
        <w:rPr>
          <w:rFonts w:ascii="Times New Roman" w:hAnsi="Times New Roman"/>
          <w:b/>
          <w:sz w:val="28"/>
          <w:szCs w:val="28"/>
        </w:rPr>
        <w:t>F</w:t>
      </w:r>
      <w:r w:rsidRPr="00006EB4">
        <w:rPr>
          <w:rFonts w:ascii="Times New Roman" w:hAnsi="Times New Roman"/>
          <w:b/>
          <w:sz w:val="28"/>
          <w:szCs w:val="28"/>
        </w:rPr>
        <w:t>igure 3</w:t>
      </w:r>
      <w:r w:rsidR="003E41FA" w:rsidRPr="00006EB4">
        <w:rPr>
          <w:rFonts w:ascii="Times New Roman" w:hAnsi="Times New Roman"/>
          <w:b/>
          <w:sz w:val="28"/>
          <w:szCs w:val="28"/>
        </w:rPr>
        <w:t>:</w:t>
      </w:r>
      <w:r w:rsidRPr="00006EB4">
        <w:rPr>
          <w:rFonts w:ascii="Times New Roman" w:hAnsi="Times New Roman"/>
          <w:b/>
          <w:sz w:val="28"/>
          <w:szCs w:val="28"/>
        </w:rPr>
        <w:t xml:space="preserve"> </w:t>
      </w:r>
      <w:r w:rsidR="00A1087B" w:rsidRPr="00006EB4">
        <w:rPr>
          <w:rFonts w:ascii="Times New Roman" w:hAnsi="Times New Roman"/>
          <w:sz w:val="28"/>
          <w:szCs w:val="28"/>
        </w:rPr>
        <w:t>Q</w:t>
      </w:r>
      <w:r w:rsidRPr="00006EB4">
        <w:rPr>
          <w:rFonts w:ascii="Times New Roman" w:hAnsi="Times New Roman"/>
          <w:sz w:val="28"/>
          <w:szCs w:val="28"/>
        </w:rPr>
        <w:t>uality deviation of all identified peptides was mainly within 10ppm.</w:t>
      </w:r>
      <w:r w:rsidR="00A91744" w:rsidRPr="00006EB4">
        <w:rPr>
          <w:rFonts w:ascii="Times New Roman" w:hAnsi="Times New Roman"/>
          <w:sz w:val="28"/>
          <w:szCs w:val="28"/>
        </w:rPr>
        <w:t xml:space="preserve"> </w:t>
      </w:r>
    </w:p>
    <w:p w14:paraId="32A3F589" w14:textId="77777777" w:rsidR="00DA46E9" w:rsidRPr="00006EB4" w:rsidRDefault="00DA46E9" w:rsidP="00DA46E9">
      <w:pPr>
        <w:spacing w:line="360" w:lineRule="auto"/>
        <w:ind w:firstLineChars="200" w:firstLine="480"/>
        <w:rPr>
          <w:rStyle w:val="high-light-bg4"/>
          <w:rFonts w:ascii="Arial" w:hAnsi="Arial" w:cs="Arial"/>
          <w:sz w:val="24"/>
          <w:szCs w:val="24"/>
        </w:rPr>
      </w:pPr>
      <w:r w:rsidRPr="00006EB4">
        <w:rPr>
          <w:rStyle w:val="high-light-bg4"/>
          <w:rFonts w:ascii="Arial" w:hAnsi="Arial" w:cs="Arial"/>
          <w:noProof/>
          <w:sz w:val="24"/>
          <w:szCs w:val="24"/>
        </w:rPr>
        <w:drawing>
          <wp:inline distT="0" distB="0" distL="0" distR="0" wp14:anchorId="40A92E61" wp14:editId="356523F1">
            <wp:extent cx="5274310" cy="3795271"/>
            <wp:effectExtent l="0" t="0" r="2540" b="0"/>
            <wp:docPr id="26" name="图片 26" descr="D:\蛋白质组学研究\TMT-中科新生命\2018-7-10 中科TMT报告及附件\报告及附件\Evaluation\Ion_Score_Distribu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蛋白质组学研究\TMT-中科新生命\2018-7-10 中科TMT报告及附件\报告及附件\Evaluation\Ion_Score_Distributi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795271"/>
                    </a:xfrm>
                    <a:prstGeom prst="rect">
                      <a:avLst/>
                    </a:prstGeom>
                    <a:noFill/>
                    <a:ln>
                      <a:noFill/>
                    </a:ln>
                  </pic:spPr>
                </pic:pic>
              </a:graphicData>
            </a:graphic>
          </wp:inline>
        </w:drawing>
      </w:r>
    </w:p>
    <w:p w14:paraId="570F4649" w14:textId="7F5FAA1D" w:rsidR="00DA46E9" w:rsidRPr="00006EB4" w:rsidRDefault="00DA46E9" w:rsidP="006B3D51">
      <w:pPr>
        <w:spacing w:line="360" w:lineRule="auto"/>
        <w:rPr>
          <w:rFonts w:ascii="Times New Roman" w:hAnsi="Times New Roman"/>
          <w:sz w:val="28"/>
          <w:szCs w:val="28"/>
        </w:rPr>
      </w:pPr>
      <w:r w:rsidRPr="00006EB4">
        <w:rPr>
          <w:rFonts w:ascii="Times New Roman" w:hAnsi="Times New Roman"/>
          <w:b/>
          <w:sz w:val="28"/>
          <w:szCs w:val="28"/>
        </w:rPr>
        <w:t xml:space="preserve">Supplementary </w:t>
      </w:r>
      <w:r w:rsidR="003E41FA" w:rsidRPr="00006EB4">
        <w:rPr>
          <w:rFonts w:ascii="Times New Roman" w:hAnsi="Times New Roman"/>
          <w:b/>
          <w:sz w:val="28"/>
          <w:szCs w:val="28"/>
        </w:rPr>
        <w:t>F</w:t>
      </w:r>
      <w:r w:rsidRPr="00006EB4">
        <w:rPr>
          <w:rFonts w:ascii="Times New Roman" w:hAnsi="Times New Roman"/>
          <w:b/>
          <w:sz w:val="28"/>
          <w:szCs w:val="28"/>
        </w:rPr>
        <w:t>igure 4</w:t>
      </w:r>
      <w:r w:rsidR="003E41FA" w:rsidRPr="00006EB4">
        <w:rPr>
          <w:rFonts w:ascii="Times New Roman" w:hAnsi="Times New Roman"/>
          <w:b/>
          <w:sz w:val="28"/>
          <w:szCs w:val="28"/>
        </w:rPr>
        <w:t>:</w:t>
      </w:r>
      <w:r w:rsidRPr="00006EB4">
        <w:rPr>
          <w:rFonts w:ascii="Times New Roman" w:hAnsi="Times New Roman"/>
          <w:b/>
          <w:sz w:val="28"/>
          <w:szCs w:val="28"/>
        </w:rPr>
        <w:t xml:space="preserve"> </w:t>
      </w:r>
      <w:r w:rsidRPr="00006EB4">
        <w:rPr>
          <w:rFonts w:ascii="Times New Roman" w:hAnsi="Times New Roman"/>
          <w:sz w:val="28"/>
          <w:szCs w:val="28"/>
        </w:rPr>
        <w:t xml:space="preserve">Tool of MASCOT in judging each MS2 spectrograms, the median score is 34.06, and more than 86.21% peptides are score higher than 20. </w:t>
      </w:r>
      <w:r w:rsidR="006B3D51" w:rsidRPr="00006EB4">
        <w:rPr>
          <w:rFonts w:ascii="Times New Roman" w:hAnsi="Times New Roman"/>
          <w:sz w:val="28"/>
          <w:szCs w:val="28"/>
        </w:rPr>
        <w:t>R</w:t>
      </w:r>
      <w:r w:rsidRPr="00006EB4">
        <w:rPr>
          <w:rFonts w:ascii="Times New Roman" w:hAnsi="Times New Roman"/>
          <w:sz w:val="28"/>
          <w:szCs w:val="28"/>
        </w:rPr>
        <w:t xml:space="preserve">ed line means </w:t>
      </w:r>
      <w:r w:rsidR="006B3D51" w:rsidRPr="00006EB4">
        <w:rPr>
          <w:rFonts w:ascii="Times New Roman" w:hAnsi="Times New Roman"/>
          <w:sz w:val="28"/>
          <w:szCs w:val="28"/>
        </w:rPr>
        <w:t>the cumulative curve.</w:t>
      </w:r>
    </w:p>
    <w:p w14:paraId="00083D3C" w14:textId="77777777" w:rsidR="00B01686" w:rsidRPr="00006EB4" w:rsidRDefault="00B01686" w:rsidP="00B01686">
      <w:pPr>
        <w:spacing w:line="360" w:lineRule="auto"/>
        <w:rPr>
          <w:rStyle w:val="high-light-bg4"/>
          <w:rFonts w:ascii="Arial" w:hAnsi="Arial" w:cs="Arial"/>
          <w:sz w:val="24"/>
          <w:szCs w:val="24"/>
        </w:rPr>
      </w:pPr>
    </w:p>
    <w:p w14:paraId="5721CAB0" w14:textId="77777777" w:rsidR="00B01686" w:rsidRPr="00006EB4" w:rsidRDefault="000934B3" w:rsidP="00B01686">
      <w:pPr>
        <w:spacing w:line="360" w:lineRule="auto"/>
        <w:ind w:firstLineChars="200" w:firstLine="640"/>
        <w:rPr>
          <w:rStyle w:val="high-light-bg4"/>
          <w:rFonts w:ascii="Arial" w:hAnsi="Arial" w:cs="Arial"/>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65408" behindDoc="0" locked="0" layoutInCell="1" allowOverlap="1" wp14:anchorId="0420B330" wp14:editId="7586FBB8">
                <wp:simplePos x="0" y="0"/>
                <wp:positionH relativeFrom="margin">
                  <wp:posOffset>876300</wp:posOffset>
                </wp:positionH>
                <wp:positionV relativeFrom="paragraph">
                  <wp:posOffset>7620</wp:posOffset>
                </wp:positionV>
                <wp:extent cx="495300" cy="542925"/>
                <wp:effectExtent l="0" t="0" r="0" b="0"/>
                <wp:wrapNone/>
                <wp:docPr id="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24E8E2A0" w14:textId="77777777" w:rsidR="00B01686" w:rsidRPr="00B53365" w:rsidRDefault="00B01686" w:rsidP="00B01686">
                            <w:pPr>
                              <w:rPr>
                                <w:b/>
                                <w:sz w:val="32"/>
                              </w:rPr>
                            </w:pPr>
                            <w:r w:rsidRPr="00B53365">
                              <w:rPr>
                                <w:b/>
                                <w:sz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20B330" id="_x0000_s1029" type="#_x0000_t202" style="position:absolute;left:0;text-align:left;margin-left:69pt;margin-top:.6pt;width:39pt;height:42.7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" filled="f" stroked="f">
                <v:textbox>
                  <w:txbxContent>
                    <w:p w14:paraId="24E8E2A0" w14:textId="77777777" w:rsidR="00B01686" w:rsidRPr="00B53365" w:rsidRDefault="00B01686" w:rsidP="00B01686">
                      <w:pPr>
                        <w:rPr>
                          <w:b/>
                          <w:sz w:val="32"/>
                        </w:rPr>
                      </w:pPr>
                      <w:r w:rsidRPr="00B53365">
                        <w:rPr>
                          <w:b/>
                          <w:sz w:val="32"/>
                        </w:rPr>
                        <w:t>A</w:t>
                      </w:r>
                    </w:p>
                  </w:txbxContent>
                </v:textbox>
                <w10:wrap anchorx="margin"/>
              </v:shape>
            </w:pict>
          </mc:Fallback>
        </mc:AlternateContent>
      </w:r>
      <w:r w:rsidR="00B01686" w:rsidRPr="00006EB4">
        <w:rPr>
          <w:rStyle w:val="high-light-bg4"/>
          <w:rFonts w:ascii="Arial" w:hAnsi="Arial" w:cs="Arial"/>
          <w:noProof/>
          <w:sz w:val="24"/>
          <w:szCs w:val="24"/>
        </w:rPr>
        <w:drawing>
          <wp:inline distT="0" distB="0" distL="0" distR="0" wp14:anchorId="5673C664" wp14:editId="1BEFEE1C">
            <wp:extent cx="4723075" cy="2519334"/>
            <wp:effectExtent l="0" t="0" r="1905" b="0"/>
            <wp:docPr id="27" name="图片 27" descr="D:\蛋白质组学研究\TMT-中科新生命\2018-7-10 中科TMT报告及附件\报告及附件\Evaluation\Protein_Ratio_Distribution_N_vs_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蛋白质组学研究\TMT-中科新生命\2018-7-10 中科TMT报告及附件\报告及附件\Evaluation\Protein_Ratio_Distribution_N_vs_M.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8294" t="4730" r="9525" b="11177"/>
                    <a:stretch/>
                  </pic:blipFill>
                  <pic:spPr bwMode="auto">
                    <a:xfrm>
                      <a:off x="0" y="0"/>
                      <a:ext cx="4736254" cy="2526364"/>
                    </a:xfrm>
                    <a:prstGeom prst="rect">
                      <a:avLst/>
                    </a:prstGeom>
                    <a:noFill/>
                    <a:ln>
                      <a:noFill/>
                    </a:ln>
                    <a:extLst>
                      <a:ext uri="{53640926-AAD7-44D8-BBD7-CCE9431645EC}">
                        <a14:shadowObscured xmlns:a14="http://schemas.microsoft.com/office/drawing/2010/main"/>
                      </a:ext>
                    </a:extLst>
                  </pic:spPr>
                </pic:pic>
              </a:graphicData>
            </a:graphic>
          </wp:inline>
        </w:drawing>
      </w:r>
    </w:p>
    <w:p w14:paraId="46699C01" w14:textId="77777777" w:rsidR="00B01686" w:rsidRPr="00006EB4" w:rsidRDefault="00B01686" w:rsidP="000934B3">
      <w:pPr>
        <w:spacing w:line="360" w:lineRule="auto"/>
        <w:rPr>
          <w:rFonts w:ascii="Times New Roman" w:hAnsi="Times New Roman"/>
          <w:sz w:val="24"/>
          <w:szCs w:val="24"/>
        </w:rPr>
      </w:pPr>
    </w:p>
    <w:p w14:paraId="5C92A036" w14:textId="77777777" w:rsidR="00B01686" w:rsidRPr="00006EB4" w:rsidRDefault="000934B3" w:rsidP="00B01686">
      <w:pPr>
        <w:spacing w:line="360" w:lineRule="auto"/>
        <w:ind w:firstLineChars="200" w:firstLine="640"/>
        <w:rPr>
          <w:rStyle w:val="high-light-bg4"/>
          <w:rFonts w:ascii="Arial" w:hAnsi="Arial" w:cs="Arial"/>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67456" behindDoc="0" locked="0" layoutInCell="1" allowOverlap="1" wp14:anchorId="2BE5A1D4" wp14:editId="237DFB7D">
                <wp:simplePos x="0" y="0"/>
                <wp:positionH relativeFrom="margin">
                  <wp:posOffset>847725</wp:posOffset>
                </wp:positionH>
                <wp:positionV relativeFrom="paragraph">
                  <wp:posOffset>13335</wp:posOffset>
                </wp:positionV>
                <wp:extent cx="495300" cy="542925"/>
                <wp:effectExtent l="0" t="0" r="0" b="0"/>
                <wp:wrapNone/>
                <wp:docPr id="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73537409" w14:textId="77777777" w:rsidR="00B01686" w:rsidRPr="00B53365" w:rsidRDefault="00B01686" w:rsidP="00B01686">
                            <w:pPr>
                              <w:rPr>
                                <w:b/>
                                <w:sz w:val="32"/>
                              </w:rPr>
                            </w:pPr>
                            <w:r>
                              <w:rPr>
                                <w:b/>
                                <w:sz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E5A1D4" id="_x0000_s1030" type="#_x0000_t202" style="position:absolute;left:0;text-align:left;margin-left:66.75pt;margin-top:1.05pt;width:39pt;height:42.7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" filled="f" stroked="f">
                <v:textbox>
                  <w:txbxContent>
                    <w:p w14:paraId="73537409" w14:textId="77777777" w:rsidR="00B01686" w:rsidRPr="00B53365" w:rsidRDefault="00B01686" w:rsidP="00B01686">
                      <w:pPr>
                        <w:rPr>
                          <w:b/>
                          <w:sz w:val="32"/>
                        </w:rPr>
                      </w:pPr>
                      <w:r>
                        <w:rPr>
                          <w:b/>
                          <w:sz w:val="32"/>
                        </w:rPr>
                        <w:t>B</w:t>
                      </w:r>
                    </w:p>
                  </w:txbxContent>
                </v:textbox>
                <w10:wrap anchorx="margin"/>
              </v:shape>
            </w:pict>
          </mc:Fallback>
        </mc:AlternateContent>
      </w:r>
      <w:r w:rsidR="00B01686" w:rsidRPr="00006EB4">
        <w:rPr>
          <w:rStyle w:val="high-light-bg4"/>
          <w:rFonts w:ascii="Arial" w:hAnsi="Arial" w:cs="Arial"/>
          <w:noProof/>
          <w:sz w:val="24"/>
          <w:szCs w:val="24"/>
        </w:rPr>
        <w:drawing>
          <wp:inline distT="0" distB="0" distL="0" distR="0" wp14:anchorId="3325AA1A" wp14:editId="67B75A39">
            <wp:extent cx="4365266" cy="2521844"/>
            <wp:effectExtent l="0" t="0" r="0" b="0"/>
            <wp:docPr id="28" name="图片 28" descr="D:\蛋白质组学研究\TMT-中科新生命\2018-7-10 中科TMT报告及附件\报告及附件\Evaluation\Protein_Ratio_Distribution_D_vs_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蛋白质组学研究\TMT-中科新生命\2018-7-10 中科TMT报告及附件\报告及附件\Evaluation\Protein_Ratio_Distribution_D_vs_M.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8294" t="7970" r="19477" b="11985"/>
                    <a:stretch/>
                  </pic:blipFill>
                  <pic:spPr bwMode="auto">
                    <a:xfrm>
                      <a:off x="0" y="0"/>
                      <a:ext cx="4385723" cy="2533662"/>
                    </a:xfrm>
                    <a:prstGeom prst="rect">
                      <a:avLst/>
                    </a:prstGeom>
                    <a:noFill/>
                    <a:ln>
                      <a:noFill/>
                    </a:ln>
                    <a:extLst>
                      <a:ext uri="{53640926-AAD7-44D8-BBD7-CCE9431645EC}">
                        <a14:shadowObscured xmlns:a14="http://schemas.microsoft.com/office/drawing/2010/main"/>
                      </a:ext>
                    </a:extLst>
                  </pic:spPr>
                </pic:pic>
              </a:graphicData>
            </a:graphic>
          </wp:inline>
        </w:drawing>
      </w:r>
    </w:p>
    <w:p w14:paraId="00192D42" w14:textId="77777777" w:rsidR="00B01686" w:rsidRPr="00006EB4" w:rsidRDefault="000D674F" w:rsidP="00B01686">
      <w:pPr>
        <w:spacing w:line="360" w:lineRule="auto"/>
        <w:ind w:firstLineChars="200" w:firstLine="640"/>
        <w:rPr>
          <w:rStyle w:val="high-light-bg4"/>
          <w:rFonts w:ascii="Arial" w:hAnsi="Arial" w:cs="Arial"/>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69504" behindDoc="0" locked="0" layoutInCell="1" allowOverlap="1" wp14:anchorId="36208749" wp14:editId="18F2BA16">
                <wp:simplePos x="0" y="0"/>
                <wp:positionH relativeFrom="margin">
                  <wp:posOffset>819150</wp:posOffset>
                </wp:positionH>
                <wp:positionV relativeFrom="paragraph">
                  <wp:posOffset>95250</wp:posOffset>
                </wp:positionV>
                <wp:extent cx="495300" cy="542925"/>
                <wp:effectExtent l="0" t="0" r="0" b="0"/>
                <wp:wrapNone/>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4162AE92" w14:textId="77777777" w:rsidR="00B01686" w:rsidRPr="00B53365" w:rsidRDefault="00B01686" w:rsidP="00B01686">
                            <w:pPr>
                              <w:rPr>
                                <w:b/>
                                <w:sz w:val="32"/>
                              </w:rPr>
                            </w:pPr>
                            <w:r>
                              <w:rPr>
                                <w:b/>
                                <w:sz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208749" id="_x0000_s1031" type="#_x0000_t202" style="position:absolute;left:0;text-align:left;margin-left:64.5pt;margin-top:7.5pt;width:39pt;height:42.7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" filled="f" stroked="f">
                <v:textbox>
                  <w:txbxContent>
                    <w:p w14:paraId="4162AE92" w14:textId="77777777" w:rsidR="00B01686" w:rsidRPr="00B53365" w:rsidRDefault="00B01686" w:rsidP="00B01686">
                      <w:pPr>
                        <w:rPr>
                          <w:b/>
                          <w:sz w:val="32"/>
                        </w:rPr>
                      </w:pPr>
                      <w:r>
                        <w:rPr>
                          <w:b/>
                          <w:sz w:val="32"/>
                        </w:rPr>
                        <w:t>C</w:t>
                      </w:r>
                    </w:p>
                  </w:txbxContent>
                </v:textbox>
                <w10:wrap anchorx="margin"/>
              </v:shape>
            </w:pict>
          </mc:Fallback>
        </mc:AlternateContent>
      </w:r>
      <w:r w:rsidR="00B01686" w:rsidRPr="00006EB4">
        <w:rPr>
          <w:rStyle w:val="high-light-bg4"/>
          <w:rFonts w:ascii="Arial" w:hAnsi="Arial" w:cs="Arial"/>
          <w:noProof/>
          <w:sz w:val="24"/>
          <w:szCs w:val="24"/>
        </w:rPr>
        <w:drawing>
          <wp:inline distT="0" distB="0" distL="0" distR="0" wp14:anchorId="32D9AB2B" wp14:editId="549CF95D">
            <wp:extent cx="4397072" cy="2567212"/>
            <wp:effectExtent l="0" t="0" r="3810" b="5080"/>
            <wp:docPr id="29" name="图片 29" descr="D:\蛋白质组学研究\TMT-中科新生命\2018-7-10 中科TMT报告及附件\报告及附件\Evaluation\Protein_Ratio_Distribution_D_vs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蛋白质组学研究\TMT-中科新生命\2018-7-10 中科TMT报告及附件\报告及附件\Evaluation\Protein_Ratio_Distribution_D_vs_N.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8899" t="7277" r="19324" b="12332"/>
                    <a:stretch/>
                  </pic:blipFill>
                  <pic:spPr bwMode="auto">
                    <a:xfrm>
                      <a:off x="0" y="0"/>
                      <a:ext cx="4405826" cy="2572323"/>
                    </a:xfrm>
                    <a:prstGeom prst="rect">
                      <a:avLst/>
                    </a:prstGeom>
                    <a:noFill/>
                    <a:ln>
                      <a:noFill/>
                    </a:ln>
                    <a:extLst>
                      <a:ext uri="{53640926-AAD7-44D8-BBD7-CCE9431645EC}">
                        <a14:shadowObscured xmlns:a14="http://schemas.microsoft.com/office/drawing/2010/main"/>
                      </a:ext>
                    </a:extLst>
                  </pic:spPr>
                </pic:pic>
              </a:graphicData>
            </a:graphic>
          </wp:inline>
        </w:drawing>
      </w:r>
    </w:p>
    <w:p w14:paraId="60E9F732" w14:textId="3EE51DE0" w:rsidR="00B01686" w:rsidRPr="00006EB4" w:rsidRDefault="00B01686" w:rsidP="00B01686">
      <w:pPr>
        <w:rPr>
          <w:rFonts w:ascii="Times New Roman" w:hAnsi="Times New Roman" w:cs="Times New Roman"/>
          <w:sz w:val="28"/>
          <w:szCs w:val="28"/>
        </w:rPr>
      </w:pPr>
      <w:r w:rsidRPr="00006EB4">
        <w:rPr>
          <w:rFonts w:ascii="Times New Roman" w:hAnsi="Times New Roman" w:cs="Times New Roman"/>
          <w:b/>
          <w:sz w:val="28"/>
          <w:szCs w:val="28"/>
        </w:rPr>
        <w:t xml:space="preserve">Supplementary </w:t>
      </w:r>
      <w:r w:rsidR="003E41FA" w:rsidRPr="00006EB4">
        <w:rPr>
          <w:rFonts w:ascii="Times New Roman" w:hAnsi="Times New Roman" w:cs="Times New Roman"/>
          <w:b/>
          <w:sz w:val="28"/>
          <w:szCs w:val="28"/>
        </w:rPr>
        <w:t>F</w:t>
      </w:r>
      <w:r w:rsidRPr="00006EB4">
        <w:rPr>
          <w:rFonts w:ascii="Times New Roman" w:hAnsi="Times New Roman" w:cs="Times New Roman"/>
          <w:b/>
          <w:sz w:val="28"/>
          <w:szCs w:val="28"/>
        </w:rPr>
        <w:t>igure 5</w:t>
      </w:r>
      <w:r w:rsidR="003E41FA" w:rsidRPr="00006EB4">
        <w:rPr>
          <w:rFonts w:ascii="Times New Roman" w:hAnsi="Times New Roman" w:cs="Times New Roman"/>
          <w:b/>
          <w:sz w:val="28"/>
          <w:szCs w:val="28"/>
        </w:rPr>
        <w:t>:</w:t>
      </w:r>
      <w:r w:rsidRPr="00006EB4">
        <w:rPr>
          <w:rFonts w:ascii="Times New Roman" w:hAnsi="Times New Roman" w:cs="Times New Roman"/>
          <w:b/>
          <w:sz w:val="28"/>
          <w:szCs w:val="28"/>
        </w:rPr>
        <w:t xml:space="preserve"> </w:t>
      </w:r>
      <w:r w:rsidRPr="00006EB4">
        <w:rPr>
          <w:rStyle w:val="high-light-bg4"/>
          <w:rFonts w:ascii="Times New Roman" w:hAnsi="Times New Roman" w:cs="Times New Roman"/>
          <w:sz w:val="28"/>
          <w:szCs w:val="28"/>
        </w:rPr>
        <w:t xml:space="preserve">Protein ratio (around 1.0) distribution </w:t>
      </w:r>
      <w:r w:rsidR="009A2633" w:rsidRPr="00006EB4">
        <w:rPr>
          <w:rStyle w:val="high-light-bg4"/>
          <w:rFonts w:ascii="Times New Roman" w:hAnsi="Times New Roman" w:cs="Times New Roman"/>
          <w:sz w:val="28"/>
          <w:szCs w:val="28"/>
        </w:rPr>
        <w:t>of</w:t>
      </w:r>
      <w:r w:rsidRPr="00006EB4">
        <w:rPr>
          <w:rStyle w:val="high-light-bg4"/>
          <w:rFonts w:ascii="Times New Roman" w:hAnsi="Times New Roman" w:cs="Times New Roman"/>
          <w:sz w:val="28"/>
          <w:szCs w:val="28"/>
        </w:rPr>
        <w:t xml:space="preserve"> groups</w:t>
      </w:r>
      <w:r w:rsidR="000D674F" w:rsidRPr="00006EB4">
        <w:rPr>
          <w:rStyle w:val="high-light-bg4"/>
          <w:rFonts w:ascii="Times New Roman" w:hAnsi="Times New Roman" w:cs="Times New Roman"/>
          <w:sz w:val="28"/>
          <w:szCs w:val="28"/>
        </w:rPr>
        <w:t xml:space="preserve"> </w:t>
      </w:r>
      <w:r w:rsidR="000D674F" w:rsidRPr="00006EB4">
        <w:rPr>
          <w:rStyle w:val="high-light-bg4"/>
          <w:rFonts w:ascii="Times New Roman" w:hAnsi="Times New Roman" w:cs="Times New Roman"/>
          <w:sz w:val="28"/>
          <w:szCs w:val="28"/>
        </w:rPr>
        <w:lastRenderedPageBreak/>
        <w:t xml:space="preserve">(A: </w:t>
      </w:r>
      <w:r w:rsidR="000D674F" w:rsidRPr="00006EB4">
        <w:rPr>
          <w:rFonts w:ascii="Times New Roman" w:hAnsi="Times New Roman" w:cs="Times New Roman"/>
          <w:sz w:val="28"/>
          <w:szCs w:val="28"/>
        </w:rPr>
        <w:t>ASB/DSB; B: RLB/DSB; C: RLB/ASB</w:t>
      </w:r>
      <w:r w:rsidR="000D674F" w:rsidRPr="00006EB4">
        <w:rPr>
          <w:rStyle w:val="high-light-bg4"/>
          <w:rFonts w:ascii="Times New Roman" w:hAnsi="Times New Roman" w:cs="Times New Roman"/>
          <w:sz w:val="28"/>
          <w:szCs w:val="28"/>
        </w:rPr>
        <w:t>)</w:t>
      </w:r>
      <w:r w:rsidRPr="00006EB4">
        <w:rPr>
          <w:rStyle w:val="high-light-bg4"/>
          <w:rFonts w:ascii="Times New Roman" w:hAnsi="Times New Roman" w:cs="Times New Roman"/>
          <w:sz w:val="28"/>
          <w:szCs w:val="28"/>
        </w:rPr>
        <w:t xml:space="preserve">. </w:t>
      </w:r>
      <w:r w:rsidR="000934B3" w:rsidRPr="00006EB4">
        <w:rPr>
          <w:rStyle w:val="high-light-bg4"/>
          <w:rFonts w:ascii="Times New Roman" w:hAnsi="Times New Roman" w:cs="Times New Roman"/>
          <w:sz w:val="28"/>
          <w:szCs w:val="28"/>
        </w:rPr>
        <w:t xml:space="preserve">FC is short for fold change.  </w:t>
      </w:r>
      <w:r w:rsidRPr="00006EB4">
        <w:rPr>
          <w:rStyle w:val="high-light-bg4"/>
          <w:rFonts w:ascii="Times New Roman" w:hAnsi="Times New Roman" w:cs="Times New Roman"/>
          <w:sz w:val="28"/>
          <w:szCs w:val="28"/>
        </w:rPr>
        <w:t xml:space="preserve"> </w:t>
      </w:r>
    </w:p>
    <w:p w14:paraId="0ABD182E" w14:textId="77777777" w:rsidR="00DA46E9" w:rsidRPr="00006EB4" w:rsidRDefault="00DA46E9" w:rsidP="009B7DBC">
      <w:pPr>
        <w:spacing w:line="360" w:lineRule="auto"/>
        <w:rPr>
          <w:rStyle w:val="high-light-bg4"/>
          <w:rFonts w:ascii="Arial" w:hAnsi="Arial" w:cs="Arial"/>
          <w:sz w:val="24"/>
          <w:szCs w:val="24"/>
        </w:rPr>
      </w:pPr>
    </w:p>
    <w:p w14:paraId="135543C0" w14:textId="77777777" w:rsidR="00266B58" w:rsidRPr="00006EB4" w:rsidRDefault="00266B58" w:rsidP="00A95769">
      <w:pPr>
        <w:rPr>
          <w:rStyle w:val="a9"/>
          <w:rFonts w:ascii="Arial" w:hAnsi="Arial" w:cs="Arial"/>
          <w:sz w:val="24"/>
          <w:szCs w:val="24"/>
        </w:rPr>
      </w:pPr>
    </w:p>
    <w:p w14:paraId="4914E894" w14:textId="77777777" w:rsidR="00A1087B" w:rsidRPr="00006EB4" w:rsidRDefault="00A1087B" w:rsidP="00A1087B">
      <w:pPr>
        <w:rPr>
          <w:noProof/>
          <w:sz w:val="22"/>
        </w:rPr>
      </w:pPr>
      <w:r w:rsidRPr="00006EB4">
        <w:rPr>
          <w:noProof/>
          <w:sz w:val="22"/>
        </w:rPr>
        <w:drawing>
          <wp:inline distT="0" distB="0" distL="0" distR="0" wp14:anchorId="03ED3C98" wp14:editId="3F3A487E">
            <wp:extent cx="5274310" cy="2749439"/>
            <wp:effectExtent l="0" t="0" r="2540" b="0"/>
            <wp:docPr id="34" name="图片 34" descr="D:\蛋白质组学研究\TMT-中科新生命\2018-7-10 中科TMT报告及附件\报告及附件\Evaluation\pI_Distribu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蛋白质组学研究\TMT-中科新生命\2018-7-10 中科TMT报告及附件\报告及附件\Evaluation\pI_Distributio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749439"/>
                    </a:xfrm>
                    <a:prstGeom prst="rect">
                      <a:avLst/>
                    </a:prstGeom>
                    <a:noFill/>
                    <a:ln>
                      <a:noFill/>
                    </a:ln>
                  </pic:spPr>
                </pic:pic>
              </a:graphicData>
            </a:graphic>
          </wp:inline>
        </w:drawing>
      </w:r>
      <w:r w:rsidRPr="00006EB4">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p w14:paraId="422B48B6" w14:textId="446120AD" w:rsidR="00A1087B" w:rsidRPr="00006EB4" w:rsidRDefault="00A1087B" w:rsidP="00A1087B">
      <w:pPr>
        <w:spacing w:line="360" w:lineRule="auto"/>
        <w:rPr>
          <w:rStyle w:val="high-light-bg4"/>
          <w:rFonts w:ascii="Times New Roman" w:hAnsi="Times New Roman" w:cs="Times New Roman"/>
          <w:sz w:val="28"/>
          <w:szCs w:val="28"/>
        </w:rPr>
      </w:pPr>
      <w:r w:rsidRPr="00006EB4">
        <w:rPr>
          <w:rFonts w:ascii="Times New Roman" w:hAnsi="Times New Roman" w:cs="Times New Roman"/>
          <w:b/>
          <w:sz w:val="28"/>
          <w:szCs w:val="28"/>
        </w:rPr>
        <w:t xml:space="preserve">Supplementary </w:t>
      </w:r>
      <w:r w:rsidR="003E41FA" w:rsidRPr="00006EB4">
        <w:rPr>
          <w:rFonts w:ascii="Times New Roman" w:hAnsi="Times New Roman" w:cs="Times New Roman"/>
          <w:b/>
          <w:sz w:val="28"/>
          <w:szCs w:val="28"/>
        </w:rPr>
        <w:t>F</w:t>
      </w:r>
      <w:r w:rsidRPr="00006EB4">
        <w:rPr>
          <w:rFonts w:ascii="Times New Roman" w:hAnsi="Times New Roman" w:cs="Times New Roman"/>
          <w:b/>
          <w:sz w:val="28"/>
          <w:szCs w:val="28"/>
        </w:rPr>
        <w:t>igure 6</w:t>
      </w:r>
      <w:r w:rsidR="003E41FA" w:rsidRPr="00006EB4">
        <w:rPr>
          <w:rFonts w:ascii="Times New Roman" w:hAnsi="Times New Roman" w:cs="Times New Roman"/>
          <w:b/>
          <w:sz w:val="28"/>
          <w:szCs w:val="28"/>
        </w:rPr>
        <w:t>:</w:t>
      </w:r>
      <w:r w:rsidRPr="00006EB4">
        <w:rPr>
          <w:rFonts w:ascii="Times New Roman" w:hAnsi="Times New Roman" w:cs="Times New Roman"/>
          <w:b/>
          <w:sz w:val="28"/>
          <w:szCs w:val="28"/>
        </w:rPr>
        <w:t xml:space="preserve"> </w:t>
      </w:r>
      <w:r w:rsidRPr="00006EB4">
        <w:rPr>
          <w:rStyle w:val="high-light-bg4"/>
          <w:rFonts w:ascii="Times New Roman" w:hAnsi="Times New Roman" w:cs="Times New Roman"/>
          <w:sz w:val="28"/>
          <w:szCs w:val="28"/>
        </w:rPr>
        <w:t xml:space="preserve">Distribution of the identified protein isoelectric point (main area is concentrated in 5-10, with the mostly PI is 6-7). </w:t>
      </w:r>
      <w:r w:rsidR="006B3D51" w:rsidRPr="00006EB4">
        <w:rPr>
          <w:rStyle w:val="high-light-bg4"/>
          <w:rFonts w:ascii="Times New Roman" w:hAnsi="Times New Roman" w:cs="Times New Roman"/>
          <w:sz w:val="28"/>
          <w:szCs w:val="28"/>
        </w:rPr>
        <w:t>R</w:t>
      </w:r>
      <w:r w:rsidRPr="00006EB4">
        <w:rPr>
          <w:rStyle w:val="high-light-bg4"/>
          <w:rFonts w:ascii="Times New Roman" w:hAnsi="Times New Roman" w:cs="Times New Roman"/>
          <w:sz w:val="28"/>
          <w:szCs w:val="28"/>
        </w:rPr>
        <w:t xml:space="preserve">ed line is </w:t>
      </w:r>
      <w:r w:rsidR="006B3D51" w:rsidRPr="00006EB4">
        <w:rPr>
          <w:rStyle w:val="high-light-bg4"/>
          <w:rFonts w:ascii="Times New Roman" w:hAnsi="Times New Roman" w:cs="Times New Roman"/>
          <w:sz w:val="28"/>
          <w:szCs w:val="28"/>
        </w:rPr>
        <w:t>the cumulative curve</w:t>
      </w:r>
      <w:r w:rsidRPr="00006EB4">
        <w:rPr>
          <w:rStyle w:val="high-light-bg4"/>
          <w:rFonts w:ascii="Times New Roman" w:hAnsi="Times New Roman" w:cs="Times New Roman"/>
          <w:sz w:val="28"/>
          <w:szCs w:val="28"/>
        </w:rPr>
        <w:t>.</w:t>
      </w:r>
    </w:p>
    <w:p w14:paraId="799D7AE2" w14:textId="77777777" w:rsidR="001F2D3D" w:rsidRPr="00006EB4" w:rsidRDefault="001F2D3D" w:rsidP="001F2D3D">
      <w:pPr>
        <w:spacing w:line="360" w:lineRule="auto"/>
        <w:rPr>
          <w:rFonts w:ascii="Times New Roman" w:hAnsi="Times New Roman"/>
          <w:sz w:val="28"/>
        </w:rPr>
      </w:pPr>
    </w:p>
    <w:p w14:paraId="29802897" w14:textId="77777777" w:rsidR="001F2D3D" w:rsidRPr="00006EB4" w:rsidRDefault="001F2D3D" w:rsidP="001F2D3D">
      <w:pPr>
        <w:spacing w:line="360" w:lineRule="auto"/>
        <w:ind w:firstLineChars="200" w:firstLine="420"/>
        <w:rPr>
          <w:rStyle w:val="high-light-bg4"/>
          <w:rFonts w:ascii="Arial" w:hAnsi="Arial" w:cs="Arial"/>
          <w:sz w:val="24"/>
          <w:szCs w:val="24"/>
        </w:rPr>
      </w:pPr>
      <w:r w:rsidRPr="00006EB4">
        <w:rPr>
          <w:noProof/>
        </w:rPr>
        <w:drawing>
          <wp:inline distT="0" distB="0" distL="0" distR="0" wp14:anchorId="6B74795E" wp14:editId="6E6109DA">
            <wp:extent cx="5274310" cy="3430270"/>
            <wp:effectExtent l="0" t="0" r="254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4A1DF54" w14:textId="77777777" w:rsidR="001F2D3D" w:rsidRPr="00006EB4" w:rsidRDefault="001F2D3D" w:rsidP="001F2D3D">
      <w:pPr>
        <w:spacing w:line="360" w:lineRule="auto"/>
        <w:ind w:firstLineChars="200" w:firstLine="420"/>
        <w:rPr>
          <w:rStyle w:val="high-light-bg4"/>
          <w:rFonts w:ascii="Arial" w:hAnsi="Arial" w:cs="Arial"/>
          <w:sz w:val="24"/>
          <w:szCs w:val="24"/>
        </w:rPr>
      </w:pPr>
      <w:r w:rsidRPr="00006EB4">
        <w:rPr>
          <w:noProof/>
        </w:rPr>
        <w:lastRenderedPageBreak/>
        <w:drawing>
          <wp:inline distT="0" distB="0" distL="0" distR="0" wp14:anchorId="1BC3D008" wp14:editId="421082AC">
            <wp:extent cx="5274310" cy="3367543"/>
            <wp:effectExtent l="0" t="0" r="2540" b="4445"/>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1017561" w14:textId="77777777" w:rsidR="001F2D3D" w:rsidRPr="00006EB4" w:rsidRDefault="001F2D3D" w:rsidP="001F2D3D">
      <w:pPr>
        <w:spacing w:line="360" w:lineRule="auto"/>
        <w:ind w:firstLineChars="200" w:firstLine="420"/>
        <w:rPr>
          <w:rStyle w:val="high-light-bg4"/>
          <w:rFonts w:ascii="Arial" w:hAnsi="Arial" w:cs="Arial"/>
          <w:sz w:val="24"/>
          <w:szCs w:val="24"/>
        </w:rPr>
      </w:pPr>
      <w:r w:rsidRPr="00006EB4">
        <w:rPr>
          <w:noProof/>
        </w:rPr>
        <w:drawing>
          <wp:inline distT="0" distB="0" distL="0" distR="0" wp14:anchorId="0E71CA11" wp14:editId="3E61AFE3">
            <wp:extent cx="5335325" cy="3811463"/>
            <wp:effectExtent l="0" t="0" r="0" b="0"/>
            <wp:docPr id="41" name="图表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000D83C" w14:textId="7293D3BF" w:rsidR="001F2D3D" w:rsidRPr="00006EB4" w:rsidRDefault="001F2D3D" w:rsidP="001F2D3D">
      <w:pPr>
        <w:spacing w:line="400" w:lineRule="exact"/>
        <w:rPr>
          <w:rFonts w:ascii="Times New Roman" w:hAnsi="Times New Roman" w:cs="Times New Roman"/>
          <w:color w:val="000000" w:themeColor="text1"/>
          <w:sz w:val="28"/>
          <w:szCs w:val="28"/>
        </w:rPr>
      </w:pPr>
      <w:r w:rsidRPr="00006EB4">
        <w:rPr>
          <w:rFonts w:ascii="Times New Roman" w:hAnsi="Times New Roman"/>
          <w:b/>
          <w:sz w:val="28"/>
          <w:szCs w:val="28"/>
        </w:rPr>
        <w:t xml:space="preserve">Supplementary </w:t>
      </w:r>
      <w:r w:rsidR="003E41FA" w:rsidRPr="00006EB4">
        <w:rPr>
          <w:rFonts w:ascii="Times New Roman" w:hAnsi="Times New Roman"/>
          <w:b/>
          <w:sz w:val="28"/>
          <w:szCs w:val="28"/>
        </w:rPr>
        <w:t>F</w:t>
      </w:r>
      <w:r w:rsidRPr="00006EB4">
        <w:rPr>
          <w:rFonts w:ascii="Times New Roman" w:hAnsi="Times New Roman"/>
          <w:b/>
          <w:sz w:val="28"/>
          <w:szCs w:val="28"/>
        </w:rPr>
        <w:t>igure 7</w:t>
      </w:r>
      <w:r w:rsidR="003E41FA" w:rsidRPr="00006EB4">
        <w:rPr>
          <w:rFonts w:ascii="Times New Roman" w:hAnsi="Times New Roman"/>
          <w:b/>
          <w:sz w:val="28"/>
          <w:szCs w:val="28"/>
        </w:rPr>
        <w:t>:</w:t>
      </w:r>
      <w:r w:rsidRPr="00006EB4">
        <w:rPr>
          <w:rFonts w:ascii="Times New Roman" w:hAnsi="Times New Roman"/>
          <w:b/>
          <w:sz w:val="28"/>
          <w:szCs w:val="28"/>
        </w:rPr>
        <w:t xml:space="preserve"> </w:t>
      </w:r>
      <w:r w:rsidRPr="00006EB4">
        <w:rPr>
          <w:rFonts w:ascii="Times New Roman" w:hAnsi="Times New Roman"/>
          <w:sz w:val="28"/>
          <w:szCs w:val="28"/>
        </w:rPr>
        <w:t xml:space="preserve">The </w:t>
      </w:r>
      <w:bookmarkStart w:id="0" w:name="_Hlk505679900"/>
      <w:r w:rsidRPr="00006EB4">
        <w:rPr>
          <w:rFonts w:ascii="Times New Roman" w:hAnsi="Times New Roman"/>
          <w:sz w:val="28"/>
          <w:szCs w:val="28"/>
        </w:rPr>
        <w:t xml:space="preserve">repeatability of quantification data among </w:t>
      </w:r>
      <w:r w:rsidRPr="00006EB4">
        <w:rPr>
          <w:rFonts w:ascii="Times New Roman" w:hAnsi="Times New Roman" w:hint="eastAsia"/>
          <w:sz w:val="28"/>
          <w:szCs w:val="28"/>
        </w:rPr>
        <w:t>three</w:t>
      </w:r>
      <w:r w:rsidRPr="00006EB4">
        <w:rPr>
          <w:rFonts w:ascii="Times New Roman" w:hAnsi="Times New Roman"/>
          <w:sz w:val="28"/>
          <w:szCs w:val="28"/>
        </w:rPr>
        <w:t xml:space="preserve"> biological replicates of each group (A: DSB; B: ASB; C: RLB)</w:t>
      </w:r>
      <w:bookmarkEnd w:id="0"/>
      <w:r w:rsidRPr="00006EB4">
        <w:rPr>
          <w:rFonts w:ascii="Times New Roman" w:hAnsi="Times New Roman"/>
          <w:sz w:val="28"/>
          <w:szCs w:val="28"/>
        </w:rPr>
        <w:t xml:space="preserve"> according to their quantitative data. Red line means the cumulative curve. </w:t>
      </w:r>
    </w:p>
    <w:p w14:paraId="679048AC" w14:textId="77777777" w:rsidR="001F2D3D" w:rsidRPr="00006EB4" w:rsidRDefault="001F2D3D" w:rsidP="00A1087B">
      <w:pPr>
        <w:spacing w:line="360" w:lineRule="auto"/>
        <w:rPr>
          <w:rStyle w:val="high-light-bg4"/>
          <w:rFonts w:ascii="Arial" w:hAnsi="Arial" w:cs="Arial"/>
          <w:sz w:val="24"/>
          <w:szCs w:val="24"/>
        </w:rPr>
      </w:pPr>
    </w:p>
    <w:p w14:paraId="11914AE2" w14:textId="77777777" w:rsidR="00AD7B67" w:rsidRPr="00006EB4" w:rsidRDefault="006E0F53" w:rsidP="006E0F53">
      <w:pPr>
        <w:spacing w:line="360" w:lineRule="auto"/>
        <w:ind w:firstLineChars="350" w:firstLine="1120"/>
        <w:rPr>
          <w:noProof/>
        </w:rPr>
      </w:pPr>
      <w:r w:rsidRPr="00006EB4">
        <w:rPr>
          <w:rFonts w:ascii="Times New Roman" w:hAnsi="Times New Roman"/>
          <w:b/>
          <w:noProof/>
          <w:sz w:val="32"/>
          <w:szCs w:val="24"/>
        </w:rPr>
        <w:lastRenderedPageBreak/>
        <mc:AlternateContent>
          <mc:Choice Requires="wps">
            <w:drawing>
              <wp:anchor distT="45720" distB="45720" distL="114300" distR="114300" simplePos="0" relativeHeight="251675648" behindDoc="0" locked="0" layoutInCell="1" allowOverlap="1" wp14:anchorId="50D96B65" wp14:editId="3FF9E51F">
                <wp:simplePos x="0" y="0"/>
                <wp:positionH relativeFrom="margin">
                  <wp:posOffset>3467100</wp:posOffset>
                </wp:positionH>
                <wp:positionV relativeFrom="paragraph">
                  <wp:posOffset>85090</wp:posOffset>
                </wp:positionV>
                <wp:extent cx="495300" cy="542925"/>
                <wp:effectExtent l="0" t="0" r="0" b="0"/>
                <wp:wrapNone/>
                <wp:docPr id="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349D3CC1" w14:textId="77777777" w:rsidR="006E0F53" w:rsidRPr="00B53365" w:rsidRDefault="006E0F53" w:rsidP="006E0F53">
                            <w:pPr>
                              <w:rPr>
                                <w:b/>
                                <w:sz w:val="32"/>
                              </w:rPr>
                            </w:pPr>
                            <w:r>
                              <w:rPr>
                                <w:b/>
                                <w:sz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D96B65" id="_x0000_s1032" type="#_x0000_t202" style="position:absolute;left:0;text-align:left;margin-left:273pt;margin-top:6.7pt;width:39pt;height:42.7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" filled="f" stroked="f">
                <v:textbox>
                  <w:txbxContent>
                    <w:p w14:paraId="349D3CC1" w14:textId="77777777" w:rsidR="006E0F53" w:rsidRPr="00B53365" w:rsidRDefault="006E0F53" w:rsidP="006E0F53">
                      <w:pPr>
                        <w:rPr>
                          <w:b/>
                          <w:sz w:val="32"/>
                        </w:rPr>
                      </w:pPr>
                      <w:r>
                        <w:rPr>
                          <w:b/>
                          <w:sz w:val="32"/>
                        </w:rPr>
                        <w:t>C</w:t>
                      </w:r>
                    </w:p>
                  </w:txbxContent>
                </v:textbox>
                <w10:wrap anchorx="margin"/>
              </v:shape>
            </w:pict>
          </mc:Fallback>
        </mc:AlternateContent>
      </w:r>
      <w:r w:rsidRPr="00006EB4">
        <w:rPr>
          <w:rFonts w:ascii="Times New Roman" w:hAnsi="Times New Roman"/>
          <w:b/>
          <w:noProof/>
          <w:sz w:val="32"/>
          <w:szCs w:val="24"/>
        </w:rPr>
        <mc:AlternateContent>
          <mc:Choice Requires="wps">
            <w:drawing>
              <wp:anchor distT="45720" distB="45720" distL="114300" distR="114300" simplePos="0" relativeHeight="251673600" behindDoc="0" locked="0" layoutInCell="1" allowOverlap="1" wp14:anchorId="6B3BFD4A" wp14:editId="7770E1BC">
                <wp:simplePos x="0" y="0"/>
                <wp:positionH relativeFrom="margin">
                  <wp:posOffset>1847850</wp:posOffset>
                </wp:positionH>
                <wp:positionV relativeFrom="paragraph">
                  <wp:posOffset>132715</wp:posOffset>
                </wp:positionV>
                <wp:extent cx="495300" cy="542925"/>
                <wp:effectExtent l="0" t="0" r="0" b="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7D7520C8" w14:textId="77777777" w:rsidR="006E0F53" w:rsidRPr="00B53365" w:rsidRDefault="006E0F53" w:rsidP="006E0F53">
                            <w:pPr>
                              <w:rPr>
                                <w:b/>
                                <w:sz w:val="32"/>
                              </w:rPr>
                            </w:pPr>
                            <w:r>
                              <w:rPr>
                                <w:b/>
                                <w:sz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3BFD4A" id="_x0000_s1033" type="#_x0000_t202" style="position:absolute;left:0;text-align:left;margin-left:145.5pt;margin-top:10.45pt;width:39pt;height:42.7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" filled="f" stroked="f">
                <v:textbox>
                  <w:txbxContent>
                    <w:p w14:paraId="7D7520C8" w14:textId="77777777" w:rsidR="006E0F53" w:rsidRPr="00B53365" w:rsidRDefault="006E0F53" w:rsidP="006E0F53">
                      <w:pPr>
                        <w:rPr>
                          <w:b/>
                          <w:sz w:val="32"/>
                        </w:rPr>
                      </w:pPr>
                      <w:r>
                        <w:rPr>
                          <w:b/>
                          <w:sz w:val="32"/>
                        </w:rPr>
                        <w:t>B</w:t>
                      </w:r>
                    </w:p>
                  </w:txbxContent>
                </v:textbox>
                <w10:wrap anchorx="margin"/>
              </v:shape>
            </w:pict>
          </mc:Fallback>
        </mc:AlternateContent>
      </w:r>
      <w:r w:rsidRPr="00006EB4">
        <w:rPr>
          <w:rFonts w:ascii="Times New Roman" w:hAnsi="Times New Roman"/>
          <w:b/>
          <w:noProof/>
          <w:sz w:val="32"/>
          <w:szCs w:val="24"/>
        </w:rPr>
        <mc:AlternateContent>
          <mc:Choice Requires="wps">
            <w:drawing>
              <wp:anchor distT="45720" distB="45720" distL="114300" distR="114300" simplePos="0" relativeHeight="251671552" behindDoc="0" locked="0" layoutInCell="1" allowOverlap="1" wp14:anchorId="4090F231" wp14:editId="13A8163F">
                <wp:simplePos x="0" y="0"/>
                <wp:positionH relativeFrom="margin">
                  <wp:posOffset>314325</wp:posOffset>
                </wp:positionH>
                <wp:positionV relativeFrom="paragraph">
                  <wp:posOffset>130810</wp:posOffset>
                </wp:positionV>
                <wp:extent cx="495300" cy="542925"/>
                <wp:effectExtent l="0" t="0" r="0" b="0"/>
                <wp:wrapNone/>
                <wp:docPr id="4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542925"/>
                        </a:xfrm>
                        <a:prstGeom prst="rect">
                          <a:avLst/>
                        </a:prstGeom>
                        <a:noFill/>
                        <a:ln w="9525">
                          <a:noFill/>
                          <a:miter lim="800000"/>
                          <a:headEnd/>
                          <a:tailEnd/>
                        </a:ln>
                      </wps:spPr>
                      <wps:txbx>
                        <w:txbxContent>
                          <w:p w14:paraId="1FAC6CAF" w14:textId="77777777" w:rsidR="006E0F53" w:rsidRPr="00B53365" w:rsidRDefault="006E0F53" w:rsidP="006E0F53">
                            <w:pPr>
                              <w:rPr>
                                <w:b/>
                                <w:sz w:val="32"/>
                              </w:rPr>
                            </w:pPr>
                            <w:r w:rsidRPr="00B53365">
                              <w:rPr>
                                <w:b/>
                                <w:sz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90F231" id="_x0000_s1034" type="#_x0000_t202" style="position:absolute;left:0;text-align:left;margin-left:24.75pt;margin-top:10.3pt;width:39pt;height:42.7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" filled="f" stroked="f">
                <v:textbox>
                  <w:txbxContent>
                    <w:p w14:paraId="1FAC6CAF" w14:textId="77777777" w:rsidR="006E0F53" w:rsidRPr="00B53365" w:rsidRDefault="006E0F53" w:rsidP="006E0F53">
                      <w:pPr>
                        <w:rPr>
                          <w:b/>
                          <w:sz w:val="32"/>
                        </w:rPr>
                      </w:pPr>
                      <w:r w:rsidRPr="00B53365">
                        <w:rPr>
                          <w:b/>
                          <w:sz w:val="32"/>
                        </w:rPr>
                        <w:t>A</w:t>
                      </w:r>
                    </w:p>
                  </w:txbxContent>
                </v:textbox>
                <w10:wrap anchorx="margin"/>
              </v:shape>
            </w:pict>
          </mc:Fallback>
        </mc:AlternateContent>
      </w:r>
      <w:r w:rsidRPr="00006EB4">
        <w:rPr>
          <w:noProof/>
        </w:rPr>
        <w:drawing>
          <wp:inline distT="0" distB="0" distL="0" distR="0" wp14:anchorId="326A3D90" wp14:editId="30C88C83">
            <wp:extent cx="407035" cy="88633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07035" cy="8863330"/>
                    </a:xfrm>
                    <a:prstGeom prst="rect">
                      <a:avLst/>
                    </a:prstGeom>
                  </pic:spPr>
                </pic:pic>
              </a:graphicData>
            </a:graphic>
          </wp:inline>
        </w:drawing>
      </w:r>
      <w:r w:rsidRPr="00006EB4">
        <w:rPr>
          <w:rStyle w:val="high-light-bg4"/>
          <w:rFonts w:ascii="Arial" w:hAnsi="Arial" w:cs="Arial" w:hint="eastAsia"/>
          <w:sz w:val="24"/>
          <w:szCs w:val="24"/>
        </w:rPr>
        <w:t xml:space="preserve"> </w:t>
      </w:r>
      <w:r w:rsidRPr="00006EB4">
        <w:rPr>
          <w:rStyle w:val="high-light-bg4"/>
          <w:rFonts w:ascii="Arial" w:hAnsi="Arial" w:cs="Arial"/>
          <w:sz w:val="24"/>
          <w:szCs w:val="24"/>
        </w:rPr>
        <w:t xml:space="preserve">          </w:t>
      </w:r>
      <w:r w:rsidRPr="00006EB4">
        <w:rPr>
          <w:noProof/>
        </w:rPr>
        <w:drawing>
          <wp:inline distT="0" distB="0" distL="0" distR="0" wp14:anchorId="18C35735" wp14:editId="18F54906">
            <wp:extent cx="1464945" cy="8863330"/>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464945" cy="8863330"/>
                    </a:xfrm>
                    <a:prstGeom prst="rect">
                      <a:avLst/>
                    </a:prstGeom>
                  </pic:spPr>
                </pic:pic>
              </a:graphicData>
            </a:graphic>
          </wp:inline>
        </w:drawing>
      </w:r>
      <w:r w:rsidRPr="00006EB4">
        <w:rPr>
          <w:noProof/>
        </w:rPr>
        <w:t xml:space="preserve">  </w:t>
      </w:r>
      <w:r w:rsidRPr="00006EB4">
        <w:rPr>
          <w:noProof/>
        </w:rPr>
        <w:drawing>
          <wp:inline distT="0" distB="0" distL="0" distR="0" wp14:anchorId="14FF2A92" wp14:editId="1C10F025">
            <wp:extent cx="849630" cy="8863330"/>
            <wp:effectExtent l="0" t="0" r="762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849630" cy="8863330"/>
                    </a:xfrm>
                    <a:prstGeom prst="rect">
                      <a:avLst/>
                    </a:prstGeom>
                  </pic:spPr>
                </pic:pic>
              </a:graphicData>
            </a:graphic>
          </wp:inline>
        </w:drawing>
      </w:r>
    </w:p>
    <w:p w14:paraId="32F80440" w14:textId="5DA6F4E6" w:rsidR="00C86175" w:rsidRPr="00006EB4" w:rsidRDefault="00FB59D2" w:rsidP="003E5ADC">
      <w:pPr>
        <w:spacing w:line="320" w:lineRule="exact"/>
        <w:rPr>
          <w:rStyle w:val="high-light-bg4"/>
          <w:rFonts w:ascii="Times New Roman" w:hAnsi="Times New Roman" w:cs="Times New Roman"/>
          <w:sz w:val="28"/>
          <w:szCs w:val="28"/>
        </w:rPr>
      </w:pPr>
      <w:r w:rsidRPr="00006EB4">
        <w:rPr>
          <w:rFonts w:ascii="Times New Roman" w:hAnsi="Times New Roman" w:cs="Times New Roman"/>
          <w:b/>
          <w:sz w:val="28"/>
          <w:szCs w:val="28"/>
        </w:rPr>
        <w:lastRenderedPageBreak/>
        <w:t xml:space="preserve">Supplementary </w:t>
      </w:r>
      <w:r w:rsidR="003E41FA" w:rsidRPr="00006EB4">
        <w:rPr>
          <w:rFonts w:ascii="Times New Roman" w:hAnsi="Times New Roman" w:cs="Times New Roman"/>
          <w:b/>
          <w:sz w:val="28"/>
          <w:szCs w:val="28"/>
        </w:rPr>
        <w:t>F</w:t>
      </w:r>
      <w:r w:rsidRPr="00006EB4">
        <w:rPr>
          <w:rFonts w:ascii="Times New Roman" w:hAnsi="Times New Roman" w:cs="Times New Roman"/>
          <w:b/>
          <w:sz w:val="28"/>
          <w:szCs w:val="28"/>
        </w:rPr>
        <w:t>igure</w:t>
      </w:r>
      <w:r w:rsidR="006E0F53" w:rsidRPr="00006EB4">
        <w:rPr>
          <w:rFonts w:ascii="Times New Roman" w:hAnsi="Times New Roman" w:cs="Times New Roman"/>
          <w:b/>
          <w:sz w:val="28"/>
          <w:szCs w:val="28"/>
        </w:rPr>
        <w:t xml:space="preserve"> </w:t>
      </w:r>
      <w:r w:rsidR="00642B9A" w:rsidRPr="00006EB4">
        <w:rPr>
          <w:rFonts w:ascii="Times New Roman" w:hAnsi="Times New Roman" w:cs="Times New Roman"/>
          <w:b/>
          <w:sz w:val="28"/>
          <w:szCs w:val="28"/>
        </w:rPr>
        <w:t>8</w:t>
      </w:r>
      <w:r w:rsidR="003E41FA" w:rsidRPr="00006EB4">
        <w:rPr>
          <w:rFonts w:ascii="Times New Roman" w:hAnsi="Times New Roman" w:cs="Times New Roman"/>
          <w:b/>
          <w:sz w:val="28"/>
          <w:szCs w:val="28"/>
        </w:rPr>
        <w:t>:</w:t>
      </w:r>
      <w:r w:rsidR="006E0F53" w:rsidRPr="00006EB4">
        <w:rPr>
          <w:rFonts w:ascii="Times New Roman" w:hAnsi="Times New Roman" w:cs="Times New Roman"/>
          <w:b/>
          <w:sz w:val="28"/>
          <w:szCs w:val="28"/>
        </w:rPr>
        <w:t xml:space="preserve"> </w:t>
      </w:r>
      <w:r w:rsidR="006E0F53" w:rsidRPr="00006EB4">
        <w:rPr>
          <w:rStyle w:val="high-light-bg4"/>
          <w:rFonts w:ascii="Times New Roman" w:hAnsi="Times New Roman" w:cs="Times New Roman"/>
          <w:sz w:val="28"/>
          <w:szCs w:val="28"/>
        </w:rPr>
        <w:t>Cluster analysis of differentially expressed proteins. Through horizontal comparison, samples could be classified into three categories, suggesting that the selected DEPs could effectively distinguish samples. Vertical comparison indicated that proteins could be classified into two categories with opposite directional variation, demonstrating the</w:t>
      </w:r>
      <w:r w:rsidRPr="00006EB4">
        <w:rPr>
          <w:rStyle w:val="high-light-bg4"/>
          <w:rFonts w:ascii="Times New Roman" w:hAnsi="Times New Roman" w:cs="Times New Roman"/>
          <w:sz w:val="28"/>
          <w:szCs w:val="28"/>
        </w:rPr>
        <w:t xml:space="preserve"> </w:t>
      </w:r>
      <w:r w:rsidR="006E0F53" w:rsidRPr="00006EB4">
        <w:rPr>
          <w:rStyle w:val="high-light-bg4"/>
          <w:rFonts w:ascii="Times New Roman" w:hAnsi="Times New Roman" w:cs="Times New Roman"/>
          <w:sz w:val="28"/>
          <w:szCs w:val="28"/>
        </w:rPr>
        <w:t>rationality of the selected DEPs. M, N and D correspondingly represent the DSB, ASB and RLB, respectively, (A)—DSB/ASB, (B)—RLB/DSB, (C)—RLB/ASB.</w:t>
      </w:r>
    </w:p>
    <w:p w14:paraId="1B267114" w14:textId="63E46445" w:rsidR="003E5ADC" w:rsidRPr="00006EB4" w:rsidRDefault="003E5ADC" w:rsidP="006E0F53">
      <w:pPr>
        <w:rPr>
          <w:rStyle w:val="high-light-bg4"/>
          <w:rFonts w:ascii="Arial" w:hAnsi="Arial" w:cs="Arial"/>
          <w:sz w:val="24"/>
        </w:rPr>
      </w:pPr>
      <w:r w:rsidRPr="00006EB4">
        <w:rPr>
          <w:rFonts w:ascii="Times New Roman" w:hAnsi="Times New Roman"/>
          <w:b/>
          <w:noProof/>
          <w:sz w:val="32"/>
          <w:szCs w:val="24"/>
        </w:rPr>
        <mc:AlternateContent>
          <mc:Choice Requires="wps">
            <w:drawing>
              <wp:anchor distT="45720" distB="45720" distL="114300" distR="114300" simplePos="0" relativeHeight="251677696" behindDoc="0" locked="0" layoutInCell="1" allowOverlap="1" wp14:anchorId="58A0EE01" wp14:editId="4BE79E15">
                <wp:simplePos x="0" y="0"/>
                <wp:positionH relativeFrom="margin">
                  <wp:align>left</wp:align>
                </wp:positionH>
                <wp:positionV relativeFrom="paragraph">
                  <wp:posOffset>4237</wp:posOffset>
                </wp:positionV>
                <wp:extent cx="3446060" cy="542925"/>
                <wp:effectExtent l="0" t="0" r="0" b="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6060" cy="542925"/>
                        </a:xfrm>
                        <a:prstGeom prst="rect">
                          <a:avLst/>
                        </a:prstGeom>
                        <a:noFill/>
                        <a:ln w="9525">
                          <a:noFill/>
                          <a:miter lim="800000"/>
                          <a:headEnd/>
                          <a:tailEnd/>
                        </a:ln>
                      </wps:spPr>
                      <wps:txbx>
                        <w:txbxContent>
                          <w:p w14:paraId="54F3BA11" w14:textId="18D0E5FB" w:rsidR="00C86175" w:rsidRPr="00C86175" w:rsidRDefault="00C86175" w:rsidP="00C86175">
                            <w:pPr>
                              <w:pStyle w:val="ae"/>
                              <w:numPr>
                                <w:ilvl w:val="0"/>
                                <w:numId w:val="1"/>
                              </w:numPr>
                              <w:ind w:firstLineChars="0"/>
                              <w:rPr>
                                <w:b/>
                                <w:sz w:val="32"/>
                              </w:rPr>
                            </w:pPr>
                            <w:r>
                              <w:rPr>
                                <w:rFonts w:hint="eastAsia"/>
                                <w:b/>
                                <w:sz w:val="32"/>
                              </w:rPr>
                              <w:t>G</w:t>
                            </w:r>
                            <w:r>
                              <w:rPr>
                                <w:b/>
                                <w:sz w:val="32"/>
                              </w:rPr>
                              <w:t>o analysis in ASB/DSB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A0EE01" id="_x0000_s1035" type="#_x0000_t202" style="position:absolute;left:0;text-align:left;margin-left:0;margin-top:.35pt;width:271.35pt;height:42.7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" filled="f" stroked="f">
                <v:textbox>
                  <w:txbxContent>
                    <w:p w14:paraId="54F3BA11" w14:textId="18D0E5FB" w:rsidR="00C86175" w:rsidRPr="00C86175" w:rsidRDefault="00C86175" w:rsidP="00C86175">
                      <w:pPr>
                        <w:pStyle w:val="ae"/>
                        <w:numPr>
                          <w:ilvl w:val="0"/>
                          <w:numId w:val="1"/>
                        </w:numPr>
                        <w:ind w:firstLineChars="0"/>
                        <w:rPr>
                          <w:b/>
                          <w:sz w:val="32"/>
                        </w:rPr>
                      </w:pPr>
                      <w:r>
                        <w:rPr>
                          <w:rFonts w:hint="eastAsia"/>
                          <w:b/>
                          <w:sz w:val="32"/>
                        </w:rPr>
                        <w:t>G</w:t>
                      </w:r>
                      <w:r>
                        <w:rPr>
                          <w:b/>
                          <w:sz w:val="32"/>
                        </w:rPr>
                        <w:t>o analysis in ASB/DSB</w:t>
                      </w:r>
                    </w:p>
                  </w:txbxContent>
                </v:textbox>
                <w10:wrap anchorx="margin"/>
              </v:shape>
            </w:pict>
          </mc:Fallback>
        </mc:AlternateContent>
      </w:r>
    </w:p>
    <w:p w14:paraId="5E874510" w14:textId="77777777" w:rsidR="00CE380A" w:rsidRPr="00006EB4" w:rsidRDefault="00CE380A" w:rsidP="006E0F53">
      <w:pPr>
        <w:rPr>
          <w:rStyle w:val="high-light-bg4"/>
          <w:rFonts w:ascii="Arial" w:hAnsi="Arial" w:cs="Arial"/>
          <w:sz w:val="24"/>
        </w:rPr>
      </w:pPr>
    </w:p>
    <w:p w14:paraId="0431B558" w14:textId="7FAB58F9" w:rsidR="00CE380A" w:rsidRPr="00006EB4" w:rsidRDefault="00CE380A" w:rsidP="00C86175">
      <w:pPr>
        <w:spacing w:line="360" w:lineRule="auto"/>
        <w:rPr>
          <w:rStyle w:val="high-light-bg4"/>
          <w:rFonts w:ascii="Arial" w:hAnsi="Arial" w:cs="Arial"/>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79744" behindDoc="0" locked="0" layoutInCell="1" allowOverlap="1" wp14:anchorId="25DAF871" wp14:editId="57886ABA">
                <wp:simplePos x="0" y="0"/>
                <wp:positionH relativeFrom="margin">
                  <wp:align>left</wp:align>
                </wp:positionH>
                <wp:positionV relativeFrom="paragraph">
                  <wp:posOffset>3371850</wp:posOffset>
                </wp:positionV>
                <wp:extent cx="3445510" cy="542925"/>
                <wp:effectExtent l="0" t="0" r="0" b="0"/>
                <wp:wrapNone/>
                <wp:docPr id="1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5510" cy="542925"/>
                        </a:xfrm>
                        <a:prstGeom prst="rect">
                          <a:avLst/>
                        </a:prstGeom>
                        <a:noFill/>
                        <a:ln w="9525">
                          <a:noFill/>
                          <a:miter lim="800000"/>
                          <a:headEnd/>
                          <a:tailEnd/>
                        </a:ln>
                      </wps:spPr>
                      <wps:txbx>
                        <w:txbxContent>
                          <w:p w14:paraId="1E52947F" w14:textId="466A5C1A" w:rsidR="00C86175" w:rsidRPr="00C86175" w:rsidRDefault="00C86175" w:rsidP="00C86175">
                            <w:pPr>
                              <w:pStyle w:val="ae"/>
                              <w:numPr>
                                <w:ilvl w:val="0"/>
                                <w:numId w:val="1"/>
                              </w:numPr>
                              <w:ind w:firstLineChars="0"/>
                              <w:rPr>
                                <w:b/>
                                <w:sz w:val="32"/>
                              </w:rPr>
                            </w:pPr>
                            <w:r>
                              <w:rPr>
                                <w:rFonts w:hint="eastAsia"/>
                                <w:b/>
                                <w:sz w:val="32"/>
                              </w:rPr>
                              <w:t>G</w:t>
                            </w:r>
                            <w:r>
                              <w:rPr>
                                <w:b/>
                                <w:sz w:val="32"/>
                              </w:rPr>
                              <w:t>o analysis in RLB/DSB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AF871" id="_x0000_s1036" type="#_x0000_t202" style="position:absolute;left:0;text-align:left;margin-left:0;margin-top:265.5pt;width:271.3pt;height:42.75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" filled="f" stroked="f">
                <v:textbox>
                  <w:txbxContent>
                    <w:p w14:paraId="1E52947F" w14:textId="466A5C1A" w:rsidR="00C86175" w:rsidRPr="00C86175" w:rsidRDefault="00C86175" w:rsidP="00C86175">
                      <w:pPr>
                        <w:pStyle w:val="ae"/>
                        <w:numPr>
                          <w:ilvl w:val="0"/>
                          <w:numId w:val="1"/>
                        </w:numPr>
                        <w:ind w:firstLineChars="0"/>
                        <w:rPr>
                          <w:b/>
                          <w:sz w:val="32"/>
                        </w:rPr>
                      </w:pPr>
                      <w:r>
                        <w:rPr>
                          <w:rFonts w:hint="eastAsia"/>
                          <w:b/>
                          <w:sz w:val="32"/>
                        </w:rPr>
                        <w:t>G</w:t>
                      </w:r>
                      <w:r>
                        <w:rPr>
                          <w:b/>
                          <w:sz w:val="32"/>
                        </w:rPr>
                        <w:t xml:space="preserve">o analysis in </w:t>
                      </w:r>
                      <w:r>
                        <w:rPr>
                          <w:b/>
                          <w:sz w:val="32"/>
                        </w:rPr>
                        <w:t>RL</w:t>
                      </w:r>
                      <w:r>
                        <w:rPr>
                          <w:b/>
                          <w:sz w:val="32"/>
                        </w:rPr>
                        <w:t>B/DSB</w:t>
                      </w:r>
                    </w:p>
                  </w:txbxContent>
                </v:textbox>
                <w10:wrap anchorx="margin"/>
              </v:shape>
            </w:pict>
          </mc:Fallback>
        </mc:AlternateContent>
      </w:r>
      <w:r w:rsidR="00C86175" w:rsidRPr="00006EB4">
        <w:rPr>
          <w:rStyle w:val="high-light-bg4"/>
          <w:rFonts w:ascii="Arial" w:hAnsi="Arial" w:cs="Arial"/>
          <w:noProof/>
          <w:sz w:val="24"/>
          <w:szCs w:val="24"/>
        </w:rPr>
        <w:drawing>
          <wp:inline distT="0" distB="0" distL="0" distR="0" wp14:anchorId="6E366933" wp14:editId="45E4BB5E">
            <wp:extent cx="5271477" cy="3234519"/>
            <wp:effectExtent l="0" t="0" r="5715" b="4445"/>
            <wp:docPr id="5" name="图片 5" descr="D:\蛋白质组学研究\TMT-中科新生命\2018-7-10 中科TMT报告及附件\报告及附件\1N_vs_M\go\GO_Enrich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蛋白质组学研究\TMT-中科新生命\2018-7-10 中科TMT报告及附件\报告及附件\1N_vs_M\go\GO_Enrichment.pn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5872" b="3724"/>
                    <a:stretch/>
                  </pic:blipFill>
                  <pic:spPr bwMode="auto">
                    <a:xfrm>
                      <a:off x="0" y="0"/>
                      <a:ext cx="5279309" cy="3239325"/>
                    </a:xfrm>
                    <a:prstGeom prst="rect">
                      <a:avLst/>
                    </a:prstGeom>
                    <a:noFill/>
                    <a:ln>
                      <a:noFill/>
                    </a:ln>
                    <a:extLst>
                      <a:ext uri="{53640926-AAD7-44D8-BBD7-CCE9431645EC}">
                        <a14:shadowObscured xmlns:a14="http://schemas.microsoft.com/office/drawing/2010/main"/>
                      </a:ext>
                    </a:extLst>
                  </pic:spPr>
                </pic:pic>
              </a:graphicData>
            </a:graphic>
          </wp:inline>
        </w:drawing>
      </w:r>
    </w:p>
    <w:p w14:paraId="542FF777" w14:textId="68BB9761" w:rsidR="00CE380A" w:rsidRPr="00006EB4" w:rsidRDefault="00CE380A" w:rsidP="00C86175">
      <w:pPr>
        <w:spacing w:line="360" w:lineRule="auto"/>
        <w:rPr>
          <w:rStyle w:val="high-light-bg4"/>
          <w:rFonts w:ascii="Arial" w:hAnsi="Arial" w:cs="Arial"/>
          <w:sz w:val="24"/>
          <w:szCs w:val="24"/>
        </w:rPr>
      </w:pPr>
    </w:p>
    <w:p w14:paraId="37546C2E" w14:textId="3075C215" w:rsidR="00C86175" w:rsidRPr="00006EB4" w:rsidRDefault="00C86175" w:rsidP="00C86175">
      <w:pPr>
        <w:spacing w:line="360" w:lineRule="auto"/>
        <w:rPr>
          <w:rStyle w:val="high-light-bg4"/>
          <w:rFonts w:ascii="Arial" w:hAnsi="Arial" w:cs="Arial"/>
          <w:sz w:val="24"/>
          <w:szCs w:val="24"/>
        </w:rPr>
      </w:pPr>
      <w:r w:rsidRPr="00006EB4">
        <w:rPr>
          <w:rStyle w:val="high-light-bg4"/>
          <w:rFonts w:ascii="Arial" w:hAnsi="Arial" w:cs="Arial"/>
          <w:noProof/>
          <w:sz w:val="24"/>
          <w:szCs w:val="24"/>
        </w:rPr>
        <w:lastRenderedPageBreak/>
        <w:drawing>
          <wp:inline distT="0" distB="0" distL="0" distR="0" wp14:anchorId="00BAC98A" wp14:editId="19BC05EF">
            <wp:extent cx="5271731" cy="3193576"/>
            <wp:effectExtent l="0" t="0" r="5715" b="6985"/>
            <wp:docPr id="17" name="图片 17" descr="D:\蛋白质组学研究\TMT-中科新生命\2018-7-10 中科TMT报告及附件\报告及附件\D_vs_M\go\GO_Enrich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蛋白质组学研究\TMT-中科新生命\2018-7-10 中科TMT报告及附件\报告及附件\D_vs_M\go\GO_Enrichment.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5927" b="3307"/>
                    <a:stretch/>
                  </pic:blipFill>
                  <pic:spPr bwMode="auto">
                    <a:xfrm>
                      <a:off x="0" y="0"/>
                      <a:ext cx="5280405" cy="3198831"/>
                    </a:xfrm>
                    <a:prstGeom prst="rect">
                      <a:avLst/>
                    </a:prstGeom>
                    <a:noFill/>
                    <a:ln>
                      <a:noFill/>
                    </a:ln>
                    <a:extLst>
                      <a:ext uri="{53640926-AAD7-44D8-BBD7-CCE9431645EC}">
                        <a14:shadowObscured xmlns:a14="http://schemas.microsoft.com/office/drawing/2010/main"/>
                      </a:ext>
                    </a:extLst>
                  </pic:spPr>
                </pic:pic>
              </a:graphicData>
            </a:graphic>
          </wp:inline>
        </w:drawing>
      </w:r>
    </w:p>
    <w:p w14:paraId="20F85A2E" w14:textId="545301A9" w:rsidR="00CE380A" w:rsidRPr="00006EB4" w:rsidRDefault="00CE380A" w:rsidP="00C86175">
      <w:pPr>
        <w:spacing w:line="360" w:lineRule="auto"/>
        <w:rPr>
          <w:rStyle w:val="high-light-bg4"/>
          <w:rFonts w:ascii="Arial" w:hAnsi="Arial" w:cs="Arial"/>
          <w:sz w:val="24"/>
          <w:szCs w:val="24"/>
        </w:rPr>
      </w:pPr>
      <w:r w:rsidRPr="00006EB4">
        <w:rPr>
          <w:rFonts w:ascii="Times New Roman" w:hAnsi="Times New Roman"/>
          <w:b/>
          <w:noProof/>
          <w:sz w:val="32"/>
          <w:szCs w:val="24"/>
        </w:rPr>
        <mc:AlternateContent>
          <mc:Choice Requires="wps">
            <w:drawing>
              <wp:anchor distT="45720" distB="45720" distL="114300" distR="114300" simplePos="0" relativeHeight="251681792" behindDoc="0" locked="0" layoutInCell="1" allowOverlap="1" wp14:anchorId="1C4C068A" wp14:editId="7785AEFB">
                <wp:simplePos x="0" y="0"/>
                <wp:positionH relativeFrom="margin">
                  <wp:posOffset>-50810</wp:posOffset>
                </wp:positionH>
                <wp:positionV relativeFrom="paragraph">
                  <wp:posOffset>4359</wp:posOffset>
                </wp:positionV>
                <wp:extent cx="3446060" cy="542925"/>
                <wp:effectExtent l="0" t="0" r="0" b="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6060" cy="542925"/>
                        </a:xfrm>
                        <a:prstGeom prst="rect">
                          <a:avLst/>
                        </a:prstGeom>
                        <a:noFill/>
                        <a:ln w="9525">
                          <a:noFill/>
                          <a:miter lim="800000"/>
                          <a:headEnd/>
                          <a:tailEnd/>
                        </a:ln>
                      </wps:spPr>
                      <wps:txbx>
                        <w:txbxContent>
                          <w:p w14:paraId="3770FD88" w14:textId="594EAB0B" w:rsidR="00CE380A" w:rsidRPr="00C86175" w:rsidRDefault="00CE380A" w:rsidP="00CE380A">
                            <w:pPr>
                              <w:pStyle w:val="ae"/>
                              <w:numPr>
                                <w:ilvl w:val="0"/>
                                <w:numId w:val="1"/>
                              </w:numPr>
                              <w:ind w:firstLineChars="0"/>
                              <w:rPr>
                                <w:b/>
                                <w:sz w:val="32"/>
                              </w:rPr>
                            </w:pPr>
                            <w:r>
                              <w:rPr>
                                <w:rFonts w:hint="eastAsia"/>
                                <w:b/>
                                <w:sz w:val="32"/>
                              </w:rPr>
                              <w:t>G</w:t>
                            </w:r>
                            <w:r>
                              <w:rPr>
                                <w:b/>
                                <w:sz w:val="32"/>
                              </w:rPr>
                              <w:t>o analysis in RLB/ASB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C068A" id="_x0000_s1037" type="#_x0000_t202" style="position:absolute;left:0;text-align:left;margin-left:-4pt;margin-top:.35pt;width:271.35pt;height:42.7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" filled="f" stroked="f">
                <v:textbox>
                  <w:txbxContent>
                    <w:p w14:paraId="3770FD88" w14:textId="594EAB0B" w:rsidR="00CE380A" w:rsidRPr="00C86175" w:rsidRDefault="00CE380A" w:rsidP="00CE380A">
                      <w:pPr>
                        <w:pStyle w:val="ae"/>
                        <w:numPr>
                          <w:ilvl w:val="0"/>
                          <w:numId w:val="1"/>
                        </w:numPr>
                        <w:ind w:firstLineChars="0"/>
                        <w:rPr>
                          <w:b/>
                          <w:sz w:val="32"/>
                        </w:rPr>
                      </w:pPr>
                      <w:r>
                        <w:rPr>
                          <w:rFonts w:hint="eastAsia"/>
                          <w:b/>
                          <w:sz w:val="32"/>
                        </w:rPr>
                        <w:t>G</w:t>
                      </w:r>
                      <w:r>
                        <w:rPr>
                          <w:b/>
                          <w:sz w:val="32"/>
                        </w:rPr>
                        <w:t>o analysis in RLB/</w:t>
                      </w:r>
                      <w:r>
                        <w:rPr>
                          <w:b/>
                          <w:sz w:val="32"/>
                        </w:rPr>
                        <w:t>A</w:t>
                      </w:r>
                      <w:r>
                        <w:rPr>
                          <w:b/>
                          <w:sz w:val="32"/>
                        </w:rPr>
                        <w:t>SB</w:t>
                      </w:r>
                    </w:p>
                  </w:txbxContent>
                </v:textbox>
                <w10:wrap anchorx="margin"/>
              </v:shape>
            </w:pict>
          </mc:Fallback>
        </mc:AlternateContent>
      </w:r>
    </w:p>
    <w:p w14:paraId="7541360E" w14:textId="44D256A6" w:rsidR="00CE380A" w:rsidRPr="00006EB4" w:rsidRDefault="00CE380A" w:rsidP="00C86175">
      <w:pPr>
        <w:spacing w:line="360" w:lineRule="auto"/>
        <w:rPr>
          <w:rStyle w:val="high-light-bg4"/>
          <w:rFonts w:ascii="Arial" w:hAnsi="Arial" w:cs="Arial"/>
          <w:sz w:val="24"/>
          <w:szCs w:val="24"/>
        </w:rPr>
      </w:pPr>
      <w:r w:rsidRPr="00006EB4">
        <w:rPr>
          <w:rStyle w:val="high-light-bg4"/>
          <w:rFonts w:ascii="Arial" w:hAnsi="Arial" w:cs="Arial"/>
          <w:noProof/>
          <w:sz w:val="24"/>
          <w:szCs w:val="24"/>
        </w:rPr>
        <w:drawing>
          <wp:inline distT="0" distB="0" distL="0" distR="0" wp14:anchorId="2FBF0B86" wp14:editId="187FDF23">
            <wp:extent cx="5272831" cy="3637129"/>
            <wp:effectExtent l="0" t="0" r="4445" b="1905"/>
            <wp:docPr id="19" name="图片 19" descr="D:\蛋白质组学研究\TMT-中科新生命\2018-7-10 中科TMT报告及附件\报告及附件\D_vs_N\go\GO_Enrich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蛋白质组学研究\TMT-中科新生命\2018-7-10 中科TMT报告及附件\报告及附件\D_vs_N\go\GO_Enrichment.pn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6409" b="3692"/>
                    <a:stretch/>
                  </pic:blipFill>
                  <pic:spPr bwMode="auto">
                    <a:xfrm>
                      <a:off x="0" y="0"/>
                      <a:ext cx="5275402" cy="3638902"/>
                    </a:xfrm>
                    <a:prstGeom prst="rect">
                      <a:avLst/>
                    </a:prstGeom>
                    <a:noFill/>
                    <a:ln>
                      <a:noFill/>
                    </a:ln>
                    <a:extLst>
                      <a:ext uri="{53640926-AAD7-44D8-BBD7-CCE9431645EC}">
                        <a14:shadowObscured xmlns:a14="http://schemas.microsoft.com/office/drawing/2010/main"/>
                      </a:ext>
                    </a:extLst>
                  </pic:spPr>
                </pic:pic>
              </a:graphicData>
            </a:graphic>
          </wp:inline>
        </w:drawing>
      </w:r>
    </w:p>
    <w:p w14:paraId="5F84701B" w14:textId="70B4628E" w:rsidR="00266B58" w:rsidRPr="005A3AE9" w:rsidRDefault="00CE380A" w:rsidP="00C05FAC">
      <w:pPr>
        <w:spacing w:line="360" w:lineRule="auto"/>
        <w:rPr>
          <w:rFonts w:ascii="Times New Roman" w:hAnsi="Times New Roman" w:hint="eastAsia"/>
          <w:sz w:val="28"/>
          <w:szCs w:val="28"/>
        </w:rPr>
      </w:pPr>
      <w:r w:rsidRPr="00006EB4">
        <w:rPr>
          <w:rFonts w:ascii="Times New Roman" w:hAnsi="Times New Roman"/>
          <w:b/>
          <w:sz w:val="28"/>
          <w:szCs w:val="28"/>
        </w:rPr>
        <w:t xml:space="preserve">Supplementary </w:t>
      </w:r>
      <w:r w:rsidR="003E41FA" w:rsidRPr="00006EB4">
        <w:rPr>
          <w:rFonts w:ascii="Times New Roman" w:hAnsi="Times New Roman"/>
          <w:b/>
          <w:sz w:val="28"/>
          <w:szCs w:val="28"/>
        </w:rPr>
        <w:t>F</w:t>
      </w:r>
      <w:r w:rsidRPr="00006EB4">
        <w:rPr>
          <w:rFonts w:ascii="Times New Roman" w:hAnsi="Times New Roman"/>
          <w:b/>
          <w:sz w:val="28"/>
          <w:szCs w:val="28"/>
        </w:rPr>
        <w:t xml:space="preserve">igure </w:t>
      </w:r>
      <w:r w:rsidR="001D7301" w:rsidRPr="00006EB4">
        <w:rPr>
          <w:rFonts w:ascii="Times New Roman" w:hAnsi="Times New Roman"/>
          <w:b/>
          <w:sz w:val="28"/>
          <w:szCs w:val="28"/>
        </w:rPr>
        <w:t>9</w:t>
      </w:r>
      <w:r w:rsidR="003E41FA" w:rsidRPr="00006EB4">
        <w:rPr>
          <w:rFonts w:ascii="Times New Roman" w:hAnsi="Times New Roman"/>
          <w:b/>
          <w:sz w:val="28"/>
          <w:szCs w:val="28"/>
        </w:rPr>
        <w:t>:</w:t>
      </w:r>
      <w:r w:rsidRPr="00006EB4">
        <w:rPr>
          <w:rFonts w:ascii="Times New Roman" w:hAnsi="Times New Roman"/>
          <w:b/>
          <w:sz w:val="28"/>
          <w:szCs w:val="28"/>
        </w:rPr>
        <w:t xml:space="preserve"> </w:t>
      </w:r>
      <w:r w:rsidRPr="00006EB4">
        <w:rPr>
          <w:rFonts w:ascii="Times New Roman" w:hAnsi="Times New Roman"/>
          <w:sz w:val="28"/>
          <w:szCs w:val="28"/>
        </w:rPr>
        <w:t>Top 20 DEPs in each terms of GO analysis</w:t>
      </w:r>
      <w:r w:rsidR="005D5500" w:rsidRPr="00006EB4">
        <w:rPr>
          <w:rFonts w:ascii="Times New Roman" w:hAnsi="Times New Roman"/>
          <w:sz w:val="28"/>
          <w:szCs w:val="28"/>
        </w:rPr>
        <w:t xml:space="preserve"> among ASB/DSB, RLB/DSB, and RLB/ASB.</w:t>
      </w:r>
      <w:r w:rsidR="005D5500" w:rsidRPr="0026575C">
        <w:rPr>
          <w:rFonts w:ascii="Times New Roman" w:hAnsi="Times New Roman"/>
          <w:sz w:val="28"/>
          <w:szCs w:val="28"/>
        </w:rPr>
        <w:t xml:space="preserve"> </w:t>
      </w:r>
      <w:bookmarkStart w:id="1" w:name="_GoBack"/>
      <w:bookmarkEnd w:id="1"/>
    </w:p>
    <w:sectPr w:rsidR="00266B58" w:rsidRPr="005A3A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435E9B" w14:textId="77777777" w:rsidR="00864F5D" w:rsidRDefault="00864F5D" w:rsidP="00196A70">
      <w:r>
        <w:separator/>
      </w:r>
    </w:p>
  </w:endnote>
  <w:endnote w:type="continuationSeparator" w:id="0">
    <w:p w14:paraId="378768EF" w14:textId="77777777" w:rsidR="00864F5D" w:rsidRDefault="00864F5D" w:rsidP="00196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E75630" w14:textId="77777777" w:rsidR="00864F5D" w:rsidRDefault="00864F5D" w:rsidP="00196A70">
      <w:r>
        <w:separator/>
      </w:r>
    </w:p>
  </w:footnote>
  <w:footnote w:type="continuationSeparator" w:id="0">
    <w:p w14:paraId="64B6C5C6" w14:textId="77777777" w:rsidR="00864F5D" w:rsidRDefault="00864F5D" w:rsidP="00196A7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1A7E0A"/>
    <w:multiLevelType w:val="hybridMultilevel"/>
    <w:tmpl w:val="8440F4E2"/>
    <w:lvl w:ilvl="0" w:tplc="DEB8DFE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359"/>
    <w:rsid w:val="00006EB4"/>
    <w:rsid w:val="000934B3"/>
    <w:rsid w:val="000D674F"/>
    <w:rsid w:val="000E322B"/>
    <w:rsid w:val="0010224E"/>
    <w:rsid w:val="00196A70"/>
    <w:rsid w:val="001D7301"/>
    <w:rsid w:val="001D7A5F"/>
    <w:rsid w:val="001F2D3D"/>
    <w:rsid w:val="0026575C"/>
    <w:rsid w:val="00266B58"/>
    <w:rsid w:val="003E41FA"/>
    <w:rsid w:val="003E5ADC"/>
    <w:rsid w:val="004523BF"/>
    <w:rsid w:val="00473A3A"/>
    <w:rsid w:val="00492946"/>
    <w:rsid w:val="004D77DA"/>
    <w:rsid w:val="005632ED"/>
    <w:rsid w:val="005A04CC"/>
    <w:rsid w:val="005A3AE9"/>
    <w:rsid w:val="005D5500"/>
    <w:rsid w:val="00642B9A"/>
    <w:rsid w:val="00695993"/>
    <w:rsid w:val="006B3D51"/>
    <w:rsid w:val="006B5C87"/>
    <w:rsid w:val="006E0F53"/>
    <w:rsid w:val="0073311D"/>
    <w:rsid w:val="00745A08"/>
    <w:rsid w:val="007915D2"/>
    <w:rsid w:val="007B75F5"/>
    <w:rsid w:val="0081606C"/>
    <w:rsid w:val="008340E5"/>
    <w:rsid w:val="00842359"/>
    <w:rsid w:val="00864F5D"/>
    <w:rsid w:val="00932B78"/>
    <w:rsid w:val="009771F5"/>
    <w:rsid w:val="00982F91"/>
    <w:rsid w:val="00991BDF"/>
    <w:rsid w:val="009A2633"/>
    <w:rsid w:val="009A4DBF"/>
    <w:rsid w:val="009B7DBC"/>
    <w:rsid w:val="00A1087B"/>
    <w:rsid w:val="00A139AC"/>
    <w:rsid w:val="00A173E5"/>
    <w:rsid w:val="00A91744"/>
    <w:rsid w:val="00A95769"/>
    <w:rsid w:val="00AD7B67"/>
    <w:rsid w:val="00AE7E3F"/>
    <w:rsid w:val="00B01686"/>
    <w:rsid w:val="00B4337A"/>
    <w:rsid w:val="00B53365"/>
    <w:rsid w:val="00B709FE"/>
    <w:rsid w:val="00BE0D58"/>
    <w:rsid w:val="00C05FAC"/>
    <w:rsid w:val="00C86175"/>
    <w:rsid w:val="00C9637C"/>
    <w:rsid w:val="00CA42F9"/>
    <w:rsid w:val="00CA6391"/>
    <w:rsid w:val="00CE380A"/>
    <w:rsid w:val="00D018AB"/>
    <w:rsid w:val="00D0780F"/>
    <w:rsid w:val="00DA3D06"/>
    <w:rsid w:val="00DA46E9"/>
    <w:rsid w:val="00DA5326"/>
    <w:rsid w:val="00DD2213"/>
    <w:rsid w:val="00E307AA"/>
    <w:rsid w:val="00EC0FBC"/>
    <w:rsid w:val="00ED371F"/>
    <w:rsid w:val="00F06544"/>
    <w:rsid w:val="00F830C6"/>
    <w:rsid w:val="00F861DA"/>
    <w:rsid w:val="00FB59D2"/>
    <w:rsid w:val="00FE116E"/>
    <w:rsid w:val="00FE4CFD"/>
    <w:rsid w:val="00FF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6C1BD"/>
  <w15:chartTrackingRefBased/>
  <w15:docId w15:val="{3E496777-6980-4459-8A94-1E4E710C5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6A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96A70"/>
    <w:rPr>
      <w:sz w:val="18"/>
      <w:szCs w:val="18"/>
    </w:rPr>
  </w:style>
  <w:style w:type="paragraph" w:styleId="a5">
    <w:name w:val="footer"/>
    <w:basedOn w:val="a"/>
    <w:link w:val="a6"/>
    <w:uiPriority w:val="99"/>
    <w:unhideWhenUsed/>
    <w:rsid w:val="00196A70"/>
    <w:pPr>
      <w:tabs>
        <w:tab w:val="center" w:pos="4153"/>
        <w:tab w:val="right" w:pos="8306"/>
      </w:tabs>
      <w:snapToGrid w:val="0"/>
      <w:jc w:val="left"/>
    </w:pPr>
    <w:rPr>
      <w:sz w:val="18"/>
      <w:szCs w:val="18"/>
    </w:rPr>
  </w:style>
  <w:style w:type="character" w:customStyle="1" w:styleId="a6">
    <w:name w:val="页脚 字符"/>
    <w:basedOn w:val="a0"/>
    <w:link w:val="a5"/>
    <w:uiPriority w:val="99"/>
    <w:rsid w:val="00196A70"/>
    <w:rPr>
      <w:sz w:val="18"/>
      <w:szCs w:val="18"/>
    </w:rPr>
  </w:style>
  <w:style w:type="paragraph" w:styleId="a7">
    <w:name w:val="Balloon Text"/>
    <w:basedOn w:val="a"/>
    <w:link w:val="a8"/>
    <w:uiPriority w:val="99"/>
    <w:semiHidden/>
    <w:unhideWhenUsed/>
    <w:rsid w:val="00B53365"/>
    <w:rPr>
      <w:sz w:val="18"/>
      <w:szCs w:val="18"/>
    </w:rPr>
  </w:style>
  <w:style w:type="character" w:customStyle="1" w:styleId="a8">
    <w:name w:val="批注框文本 字符"/>
    <w:basedOn w:val="a0"/>
    <w:link w:val="a7"/>
    <w:uiPriority w:val="99"/>
    <w:semiHidden/>
    <w:rsid w:val="00B53365"/>
    <w:rPr>
      <w:sz w:val="18"/>
      <w:szCs w:val="18"/>
    </w:rPr>
  </w:style>
  <w:style w:type="character" w:customStyle="1" w:styleId="high-light-bg4">
    <w:name w:val="high-light-bg4"/>
    <w:basedOn w:val="a0"/>
    <w:rsid w:val="00266B58"/>
  </w:style>
  <w:style w:type="character" w:styleId="a9">
    <w:name w:val="annotation reference"/>
    <w:basedOn w:val="a0"/>
    <w:uiPriority w:val="99"/>
    <w:semiHidden/>
    <w:rsid w:val="00266B58"/>
    <w:rPr>
      <w:rFonts w:cs="Times New Roman"/>
      <w:sz w:val="21"/>
      <w:szCs w:val="21"/>
    </w:rPr>
  </w:style>
  <w:style w:type="paragraph" w:styleId="aa">
    <w:name w:val="annotation text"/>
    <w:basedOn w:val="a"/>
    <w:link w:val="ab"/>
    <w:uiPriority w:val="99"/>
    <w:semiHidden/>
    <w:unhideWhenUsed/>
    <w:rsid w:val="006E0F53"/>
    <w:pPr>
      <w:jc w:val="left"/>
    </w:pPr>
  </w:style>
  <w:style w:type="character" w:customStyle="1" w:styleId="ab">
    <w:name w:val="批注文字 字符"/>
    <w:basedOn w:val="a0"/>
    <w:link w:val="aa"/>
    <w:uiPriority w:val="99"/>
    <w:semiHidden/>
    <w:rsid w:val="006E0F53"/>
  </w:style>
  <w:style w:type="paragraph" w:styleId="ac">
    <w:name w:val="annotation subject"/>
    <w:basedOn w:val="aa"/>
    <w:next w:val="aa"/>
    <w:link w:val="ad"/>
    <w:uiPriority w:val="99"/>
    <w:semiHidden/>
    <w:unhideWhenUsed/>
    <w:rsid w:val="0010224E"/>
    <w:rPr>
      <w:b/>
      <w:bCs/>
    </w:rPr>
  </w:style>
  <w:style w:type="character" w:customStyle="1" w:styleId="ad">
    <w:name w:val="批注主题 字符"/>
    <w:basedOn w:val="ab"/>
    <w:link w:val="ac"/>
    <w:uiPriority w:val="99"/>
    <w:semiHidden/>
    <w:rsid w:val="0010224E"/>
    <w:rPr>
      <w:b/>
      <w:bCs/>
    </w:rPr>
  </w:style>
  <w:style w:type="paragraph" w:styleId="ae">
    <w:name w:val="List Paragraph"/>
    <w:basedOn w:val="a"/>
    <w:uiPriority w:val="34"/>
    <w:qFormat/>
    <w:rsid w:val="00C8617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chart" Target="charts/chart2.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chart" Target="charts/chart1.xml"/><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4.png"/><Relationship Id="rId10" Type="http://schemas.openxmlformats.org/officeDocument/2006/relationships/image" Target="media/image4.png"/><Relationship Id="rId19" Type="http://schemas.openxmlformats.org/officeDocument/2006/relationships/chart" Target="charts/chart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3.png"/><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4507;&#30333;&#36136;&#32452;&#23398;&#30740;&#31350;\TMT-&#20013;&#31185;&#26032;&#29983;&#21629;\2018-7-10%20&#20013;&#31185;TMT&#25253;&#21578;&#21450;&#38468;&#20214;\&#33609;&#33683;TMT&#25991;&#31456;&#30340;&#20889;&#20316;\&#38468;&#20214;1_&#34507;&#30333;&#36136;&#37492;&#23450;&#21015;&#34920;_personal-CV&#20998;&#24067;&#21407;&#22987;&#25968;&#25454;.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4507;&#30333;&#36136;&#32452;&#23398;&#30740;&#31350;\TMT-&#20013;&#31185;&#26032;&#29983;&#21629;\2018-7-10%20&#20013;&#31185;TMT&#25253;&#21578;&#21450;&#38468;&#20214;\&#33609;&#33683;TMT&#25991;&#31456;&#30340;&#20889;&#20316;\&#38468;&#20214;1_&#34507;&#30333;&#36136;&#37492;&#23450;&#21015;&#34920;_personal-CV&#20998;&#24067;&#21407;&#22987;&#25968;&#25454;.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4507;&#30333;&#36136;&#32452;&#23398;&#30740;&#31350;\TMT-&#20013;&#31185;&#26032;&#29983;&#21629;\2018-7-10%20&#20013;&#31185;TMT&#25253;&#21578;&#21450;&#38468;&#20214;\&#33609;&#33683;TMT&#25991;&#31456;&#30340;&#20889;&#20316;\&#38468;&#20214;1_&#34507;&#30333;&#36136;&#37492;&#23450;&#21015;&#34920;_personal-CV&#20998;&#24067;&#21407;&#22987;&#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sz="1800" b="1" i="0" baseline="0">
                <a:effectLst/>
              </a:rPr>
              <a:t>DSB CV distribution</a:t>
            </a:r>
            <a:endParaRPr lang="zh-CN" altLang="zh-CN">
              <a:effectLst/>
            </a:endParaRPr>
          </a:p>
        </c:rich>
      </c:tx>
      <c:overlay val="0"/>
    </c:title>
    <c:autoTitleDeleted val="0"/>
    <c:plotArea>
      <c:layout/>
      <c:barChart>
        <c:barDir val="col"/>
        <c:grouping val="clustered"/>
        <c:varyColors val="0"/>
        <c:ser>
          <c:idx val="1"/>
          <c:order val="1"/>
          <c:spPr>
            <a:solidFill>
              <a:srgbClr val="0070C0"/>
            </a:solidFill>
            <a:ln>
              <a:solidFill>
                <a:schemeClr val="bg1">
                  <a:lumMod val="50000"/>
                </a:schemeClr>
              </a:solidFill>
            </a:ln>
            <a:effectLst/>
          </c:spPr>
          <c:invertIfNegative val="0"/>
          <c:val>
            <c:numRef>
              <c:f>'D:\蛋白质组学研究\TMT-中科新生命\2018-7-10 中科TMT报告及附件\草莓TMT文章的写作\[P20180400239.xlsx]M'!$R$6:$AA$6</c:f>
              <c:numCache>
                <c:formatCode>General</c:formatCode>
                <c:ptCount val="10"/>
                <c:pt idx="0">
                  <c:v>4849</c:v>
                </c:pt>
                <c:pt idx="1">
                  <c:v>1898</c:v>
                </c:pt>
                <c:pt idx="2">
                  <c:v>328</c:v>
                </c:pt>
                <c:pt idx="3">
                  <c:v>83</c:v>
                </c:pt>
                <c:pt idx="4">
                  <c:v>38</c:v>
                </c:pt>
                <c:pt idx="5">
                  <c:v>9</c:v>
                </c:pt>
                <c:pt idx="6">
                  <c:v>5</c:v>
                </c:pt>
                <c:pt idx="7">
                  <c:v>2</c:v>
                </c:pt>
                <c:pt idx="8">
                  <c:v>1</c:v>
                </c:pt>
                <c:pt idx="9">
                  <c:v>0</c:v>
                </c:pt>
              </c:numCache>
            </c:numRef>
          </c:val>
          <c:extLst>
            <c:ext xmlns:c16="http://schemas.microsoft.com/office/drawing/2014/chart" uri="{C3380CC4-5D6E-409C-BE32-E72D297353CC}">
              <c16:uniqueId val="{00000000-0D4C-406B-9F35-32470D821361}"/>
            </c:ext>
          </c:extLst>
        </c:ser>
        <c:dLbls>
          <c:showLegendKey val="0"/>
          <c:showVal val="0"/>
          <c:showCatName val="0"/>
          <c:showSerName val="0"/>
          <c:showPercent val="0"/>
          <c:showBubbleSize val="0"/>
        </c:dLbls>
        <c:gapWidth val="219"/>
        <c:axId val="158280704"/>
        <c:axId val="158282880"/>
      </c:barChart>
      <c:lineChart>
        <c:grouping val="standard"/>
        <c:varyColors val="0"/>
        <c:ser>
          <c:idx val="0"/>
          <c:order val="0"/>
          <c:spPr>
            <a:ln w="12700" cap="rnd">
              <a:solidFill>
                <a:schemeClr val="tx1"/>
              </a:solidFill>
              <a:round/>
            </a:ln>
            <a:effectLst/>
          </c:spPr>
          <c:marker>
            <c:symbol val="none"/>
          </c:marker>
          <c:cat>
            <c:numRef>
              <c:f>'D:\蛋白质组学研究\TMT-中科新生命\2018-7-10 中科TMT报告及附件\草莓TMT文章的写作\[P20180400239.xlsx]M'!$R$5:$AA$5</c:f>
              <c:numCache>
                <c:formatCode>General</c:formatCode>
                <c:ptCount val="10"/>
                <c:pt idx="0">
                  <c:v>0.1</c:v>
                </c:pt>
                <c:pt idx="1">
                  <c:v>0.2</c:v>
                </c:pt>
                <c:pt idx="2">
                  <c:v>0.3</c:v>
                </c:pt>
                <c:pt idx="3">
                  <c:v>0.4</c:v>
                </c:pt>
                <c:pt idx="4">
                  <c:v>0.5</c:v>
                </c:pt>
                <c:pt idx="5">
                  <c:v>0.6</c:v>
                </c:pt>
                <c:pt idx="6">
                  <c:v>0.7</c:v>
                </c:pt>
                <c:pt idx="7">
                  <c:v>0.8</c:v>
                </c:pt>
                <c:pt idx="8">
                  <c:v>0.9</c:v>
                </c:pt>
                <c:pt idx="9">
                  <c:v>1</c:v>
                </c:pt>
              </c:numCache>
            </c:numRef>
          </c:cat>
          <c:val>
            <c:numRef>
              <c:f>'D:\蛋白质组学研究\TMT-中科新生命\2018-7-10 中科TMT报告及附件\草莓TMT文章的写作\[P20180400239.xlsx]M'!$R$5:$AA$5</c:f>
              <c:numCache>
                <c:formatCode>General</c:formatCode>
                <c:ptCount val="10"/>
                <c:pt idx="0">
                  <c:v>0.1</c:v>
                </c:pt>
                <c:pt idx="1">
                  <c:v>0.2</c:v>
                </c:pt>
                <c:pt idx="2">
                  <c:v>0.3</c:v>
                </c:pt>
                <c:pt idx="3">
                  <c:v>0.4</c:v>
                </c:pt>
                <c:pt idx="4">
                  <c:v>0.5</c:v>
                </c:pt>
                <c:pt idx="5">
                  <c:v>0.6</c:v>
                </c:pt>
                <c:pt idx="6">
                  <c:v>0.7</c:v>
                </c:pt>
                <c:pt idx="7">
                  <c:v>0.8</c:v>
                </c:pt>
                <c:pt idx="8">
                  <c:v>0.9</c:v>
                </c:pt>
                <c:pt idx="9">
                  <c:v>1</c:v>
                </c:pt>
              </c:numCache>
            </c:numRef>
          </c:val>
          <c:smooth val="0"/>
          <c:extLst>
            <c:ext xmlns:c16="http://schemas.microsoft.com/office/drawing/2014/chart" uri="{C3380CC4-5D6E-409C-BE32-E72D297353CC}">
              <c16:uniqueId val="{00000001-0D4C-406B-9F35-32470D821361}"/>
            </c:ext>
          </c:extLst>
        </c:ser>
        <c:dLbls>
          <c:showLegendKey val="0"/>
          <c:showVal val="0"/>
          <c:showCatName val="0"/>
          <c:showSerName val="0"/>
          <c:showPercent val="0"/>
          <c:showBubbleSize val="0"/>
        </c:dLbls>
        <c:marker val="1"/>
        <c:smooth val="0"/>
        <c:axId val="158280704"/>
        <c:axId val="158282880"/>
      </c:lineChart>
      <c:lineChart>
        <c:grouping val="standard"/>
        <c:varyColors val="0"/>
        <c:ser>
          <c:idx val="2"/>
          <c:order val="2"/>
          <c:spPr>
            <a:ln w="15875" cap="rnd">
              <a:solidFill>
                <a:srgbClr val="C00000"/>
              </a:solidFill>
              <a:round/>
            </a:ln>
            <a:effectLst/>
          </c:spPr>
          <c:marker>
            <c:symbol val="none"/>
          </c:marker>
          <c:val>
            <c:numRef>
              <c:f>'D:\蛋白质组学研究\TMT-中科新生命\2018-7-10 中科TMT报告及附件\草莓TMT文章的写作\[P20180400239.xlsx]M'!$R$7:$AA$7</c:f>
              <c:numCache>
                <c:formatCode>General</c:formatCode>
                <c:ptCount val="10"/>
                <c:pt idx="0">
                  <c:v>0.67</c:v>
                </c:pt>
                <c:pt idx="1">
                  <c:v>0.94</c:v>
                </c:pt>
                <c:pt idx="2">
                  <c:v>0.98</c:v>
                </c:pt>
                <c:pt idx="3">
                  <c:v>0.99</c:v>
                </c:pt>
                <c:pt idx="4">
                  <c:v>1</c:v>
                </c:pt>
                <c:pt idx="5">
                  <c:v>1</c:v>
                </c:pt>
                <c:pt idx="6">
                  <c:v>1</c:v>
                </c:pt>
                <c:pt idx="7">
                  <c:v>1</c:v>
                </c:pt>
                <c:pt idx="8">
                  <c:v>1</c:v>
                </c:pt>
                <c:pt idx="9">
                  <c:v>1</c:v>
                </c:pt>
              </c:numCache>
            </c:numRef>
          </c:val>
          <c:smooth val="0"/>
          <c:extLst>
            <c:ext xmlns:c16="http://schemas.microsoft.com/office/drawing/2014/chart" uri="{C3380CC4-5D6E-409C-BE32-E72D297353CC}">
              <c16:uniqueId val="{00000002-0D4C-406B-9F35-32470D821361}"/>
            </c:ext>
          </c:extLst>
        </c:ser>
        <c:dLbls>
          <c:showLegendKey val="0"/>
          <c:showVal val="0"/>
          <c:showCatName val="0"/>
          <c:showSerName val="0"/>
          <c:showPercent val="0"/>
          <c:showBubbleSize val="0"/>
        </c:dLbls>
        <c:marker val="1"/>
        <c:smooth val="0"/>
        <c:axId val="158286976"/>
        <c:axId val="158284800"/>
      </c:lineChart>
      <c:catAx>
        <c:axId val="1582807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sz="1000" b="1"/>
                  <a:t>%Variation</a:t>
                </a:r>
                <a:endParaRPr lang="zh-CN" altLang="en-US" sz="1000" b="1"/>
              </a:p>
            </c:rich>
          </c:tx>
          <c:overlay val="0"/>
          <c:spPr>
            <a:noFill/>
            <a:ln>
              <a:noFill/>
            </a:ln>
            <a:effectLst/>
          </c:spPr>
        </c:title>
        <c:numFmt formatCode="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282880"/>
        <c:crosses val="autoZero"/>
        <c:auto val="1"/>
        <c:lblAlgn val="ctr"/>
        <c:lblOffset val="100"/>
        <c:noMultiLvlLbl val="0"/>
      </c:catAx>
      <c:valAx>
        <c:axId val="15828288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zh-CN" sz="1050" b="1"/>
                  <a:t>Frequency</a:t>
                </a:r>
                <a:endParaRPr lang="zh-CN" altLang="en-US" b="1"/>
              </a:p>
            </c:rich>
          </c:tx>
          <c:overlay val="0"/>
          <c:spPr>
            <a:noFill/>
            <a:ln>
              <a:noFill/>
            </a:ln>
            <a:effectLst/>
          </c:spPr>
        </c:title>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280704"/>
        <c:crosses val="autoZero"/>
        <c:crossBetween val="between"/>
      </c:valAx>
      <c:valAx>
        <c:axId val="158284800"/>
        <c:scaling>
          <c:orientation val="minMax"/>
          <c:max val="1"/>
        </c:scaling>
        <c:delete val="0"/>
        <c:axPos val="r"/>
        <c:title>
          <c:tx>
            <c:rich>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n-US" altLang="zh-CN" sz="1050" b="1"/>
                  <a:t>Cumulative%</a:t>
                </a:r>
                <a:endParaRPr lang="zh-CN" altLang="en-US" sz="1050" b="1"/>
              </a:p>
            </c:rich>
          </c:tx>
          <c:overlay val="0"/>
          <c:spPr>
            <a:noFill/>
            <a:ln>
              <a:noFill/>
            </a:ln>
            <a:effectLst/>
          </c:spPr>
        </c:title>
        <c:numFmt formatCode="0%" sourceLinked="0"/>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286976"/>
        <c:crosses val="max"/>
        <c:crossBetween val="between"/>
      </c:valAx>
      <c:catAx>
        <c:axId val="158286976"/>
        <c:scaling>
          <c:orientation val="minMax"/>
        </c:scaling>
        <c:delete val="1"/>
        <c:axPos val="b"/>
        <c:majorTickMark val="out"/>
        <c:minorTickMark val="none"/>
        <c:tickLblPos val="nextTo"/>
        <c:crossAx val="158284800"/>
        <c:crosses val="autoZero"/>
        <c:auto val="1"/>
        <c:lblAlgn val="ctr"/>
        <c:lblOffset val="100"/>
        <c:noMultiLvlLbl val="0"/>
      </c:cat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sz="1800" b="1" i="0" baseline="0">
                <a:effectLst/>
              </a:rPr>
              <a:t>ASB CV distribution</a:t>
            </a:r>
            <a:endParaRPr lang="zh-CN" altLang="zh-CN">
              <a:effectLst/>
            </a:endParaRPr>
          </a:p>
        </c:rich>
      </c:tx>
      <c:overlay val="0"/>
    </c:title>
    <c:autoTitleDeleted val="0"/>
    <c:plotArea>
      <c:layout/>
      <c:barChart>
        <c:barDir val="col"/>
        <c:grouping val="clustered"/>
        <c:varyColors val="0"/>
        <c:ser>
          <c:idx val="1"/>
          <c:order val="1"/>
          <c:spPr>
            <a:solidFill>
              <a:srgbClr val="0070C0"/>
            </a:solidFill>
            <a:ln>
              <a:solidFill>
                <a:schemeClr val="bg1">
                  <a:lumMod val="50000"/>
                </a:schemeClr>
              </a:solidFill>
            </a:ln>
            <a:effectLst/>
          </c:spPr>
          <c:invertIfNegative val="0"/>
          <c:val>
            <c:numRef>
              <c:f>'D:\蛋白质组学研究\TMT-中科新生命\2018-7-10 中科TMT报告及附件\草莓TMT文章的写作\[P20180400239.xlsx]N'!$O$5:$X$5</c:f>
              <c:numCache>
                <c:formatCode>General</c:formatCode>
                <c:ptCount val="10"/>
                <c:pt idx="0">
                  <c:v>4757</c:v>
                </c:pt>
                <c:pt idx="1">
                  <c:v>1920</c:v>
                </c:pt>
                <c:pt idx="2">
                  <c:v>380</c:v>
                </c:pt>
                <c:pt idx="3">
                  <c:v>99</c:v>
                </c:pt>
                <c:pt idx="4">
                  <c:v>33</c:v>
                </c:pt>
                <c:pt idx="5">
                  <c:v>20</c:v>
                </c:pt>
                <c:pt idx="6">
                  <c:v>2</c:v>
                </c:pt>
                <c:pt idx="7">
                  <c:v>2</c:v>
                </c:pt>
                <c:pt idx="8">
                  <c:v>1</c:v>
                </c:pt>
                <c:pt idx="9">
                  <c:v>1</c:v>
                </c:pt>
              </c:numCache>
            </c:numRef>
          </c:val>
          <c:extLst>
            <c:ext xmlns:c16="http://schemas.microsoft.com/office/drawing/2014/chart" uri="{C3380CC4-5D6E-409C-BE32-E72D297353CC}">
              <c16:uniqueId val="{00000000-AD67-4664-B2F9-BEAFE141F95F}"/>
            </c:ext>
          </c:extLst>
        </c:ser>
        <c:dLbls>
          <c:showLegendKey val="0"/>
          <c:showVal val="0"/>
          <c:showCatName val="0"/>
          <c:showSerName val="0"/>
          <c:showPercent val="0"/>
          <c:showBubbleSize val="0"/>
        </c:dLbls>
        <c:gapWidth val="219"/>
        <c:overlap val="-27"/>
        <c:axId val="158321664"/>
        <c:axId val="158327936"/>
      </c:barChart>
      <c:lineChart>
        <c:grouping val="standard"/>
        <c:varyColors val="0"/>
        <c:ser>
          <c:idx val="0"/>
          <c:order val="0"/>
          <c:spPr>
            <a:ln w="3175" cap="rnd">
              <a:solidFill>
                <a:schemeClr val="tx1"/>
              </a:solidFill>
              <a:round/>
            </a:ln>
            <a:effectLst/>
          </c:spPr>
          <c:marker>
            <c:symbol val="none"/>
          </c:marker>
          <c:cat>
            <c:numRef>
              <c:f>'D:\蛋白质组学研究\TMT-中科新生命\2018-7-10 中科TMT报告及附件\草莓TMT文章的写作\[P20180400239.xlsx]N'!$O$4:$X$4</c:f>
              <c:numCache>
                <c:formatCode>General</c:formatCode>
                <c:ptCount val="10"/>
                <c:pt idx="0">
                  <c:v>0.1</c:v>
                </c:pt>
                <c:pt idx="1">
                  <c:v>0.2</c:v>
                </c:pt>
                <c:pt idx="2">
                  <c:v>0.3</c:v>
                </c:pt>
                <c:pt idx="3">
                  <c:v>0.4</c:v>
                </c:pt>
                <c:pt idx="4">
                  <c:v>0.5</c:v>
                </c:pt>
                <c:pt idx="5">
                  <c:v>0.6</c:v>
                </c:pt>
                <c:pt idx="6">
                  <c:v>0.7</c:v>
                </c:pt>
                <c:pt idx="7">
                  <c:v>0.8</c:v>
                </c:pt>
                <c:pt idx="8">
                  <c:v>0.9</c:v>
                </c:pt>
                <c:pt idx="9">
                  <c:v>1</c:v>
                </c:pt>
              </c:numCache>
            </c:numRef>
          </c:cat>
          <c:val>
            <c:numRef>
              <c:f>'D:\蛋白质组学研究\TMT-中科新生命\2018-7-10 中科TMT报告及附件\草莓TMT文章的写作\[P20180400239.xlsx]N'!$O$4:$X$4</c:f>
              <c:numCache>
                <c:formatCode>General</c:formatCode>
                <c:ptCount val="10"/>
                <c:pt idx="0">
                  <c:v>0.1</c:v>
                </c:pt>
                <c:pt idx="1">
                  <c:v>0.2</c:v>
                </c:pt>
                <c:pt idx="2">
                  <c:v>0.3</c:v>
                </c:pt>
                <c:pt idx="3">
                  <c:v>0.4</c:v>
                </c:pt>
                <c:pt idx="4">
                  <c:v>0.5</c:v>
                </c:pt>
                <c:pt idx="5">
                  <c:v>0.6</c:v>
                </c:pt>
                <c:pt idx="6">
                  <c:v>0.7</c:v>
                </c:pt>
                <c:pt idx="7">
                  <c:v>0.8</c:v>
                </c:pt>
                <c:pt idx="8">
                  <c:v>0.9</c:v>
                </c:pt>
                <c:pt idx="9">
                  <c:v>1</c:v>
                </c:pt>
              </c:numCache>
            </c:numRef>
          </c:val>
          <c:smooth val="0"/>
          <c:extLst>
            <c:ext xmlns:c16="http://schemas.microsoft.com/office/drawing/2014/chart" uri="{C3380CC4-5D6E-409C-BE32-E72D297353CC}">
              <c16:uniqueId val="{00000001-AD67-4664-B2F9-BEAFE141F95F}"/>
            </c:ext>
          </c:extLst>
        </c:ser>
        <c:dLbls>
          <c:showLegendKey val="0"/>
          <c:showVal val="0"/>
          <c:showCatName val="0"/>
          <c:showSerName val="0"/>
          <c:showPercent val="0"/>
          <c:showBubbleSize val="0"/>
        </c:dLbls>
        <c:marker val="1"/>
        <c:smooth val="0"/>
        <c:axId val="158321664"/>
        <c:axId val="158327936"/>
      </c:lineChart>
      <c:lineChart>
        <c:grouping val="standard"/>
        <c:varyColors val="0"/>
        <c:ser>
          <c:idx val="2"/>
          <c:order val="2"/>
          <c:spPr>
            <a:ln w="15875" cap="rnd">
              <a:solidFill>
                <a:srgbClr val="C00000"/>
              </a:solidFill>
              <a:round/>
            </a:ln>
            <a:effectLst/>
          </c:spPr>
          <c:marker>
            <c:symbol val="none"/>
          </c:marker>
          <c:cat>
            <c:numRef>
              <c:f>'D:\蛋白质组学研究\TMT-中科新生命\2018-7-10 中科TMT报告及附件\草莓TMT文章的写作\[P20180400239.xlsx]N'!$O$4:$X$4</c:f>
              <c:numCache>
                <c:formatCode>General</c:formatCode>
                <c:ptCount val="10"/>
                <c:pt idx="0">
                  <c:v>0.1</c:v>
                </c:pt>
                <c:pt idx="1">
                  <c:v>0.2</c:v>
                </c:pt>
                <c:pt idx="2">
                  <c:v>0.3</c:v>
                </c:pt>
                <c:pt idx="3">
                  <c:v>0.4</c:v>
                </c:pt>
                <c:pt idx="4">
                  <c:v>0.5</c:v>
                </c:pt>
                <c:pt idx="5">
                  <c:v>0.6</c:v>
                </c:pt>
                <c:pt idx="6">
                  <c:v>0.7</c:v>
                </c:pt>
                <c:pt idx="7">
                  <c:v>0.8</c:v>
                </c:pt>
                <c:pt idx="8">
                  <c:v>0.9</c:v>
                </c:pt>
                <c:pt idx="9">
                  <c:v>1</c:v>
                </c:pt>
              </c:numCache>
            </c:numRef>
          </c:cat>
          <c:val>
            <c:numRef>
              <c:f>'D:\蛋白质组学研究\TMT-中科新生命\2018-7-10 中科TMT报告及附件\草莓TMT文章的写作\[P20180400239.xlsx]N'!$O$6:$X$6</c:f>
              <c:numCache>
                <c:formatCode>General</c:formatCode>
                <c:ptCount val="10"/>
                <c:pt idx="0">
                  <c:v>0.66</c:v>
                </c:pt>
                <c:pt idx="1">
                  <c:v>0.93</c:v>
                </c:pt>
                <c:pt idx="2">
                  <c:v>0.98</c:v>
                </c:pt>
                <c:pt idx="3">
                  <c:v>0.99</c:v>
                </c:pt>
                <c:pt idx="4">
                  <c:v>1</c:v>
                </c:pt>
                <c:pt idx="5">
                  <c:v>1</c:v>
                </c:pt>
                <c:pt idx="6">
                  <c:v>1</c:v>
                </c:pt>
                <c:pt idx="7">
                  <c:v>1</c:v>
                </c:pt>
                <c:pt idx="8">
                  <c:v>1</c:v>
                </c:pt>
                <c:pt idx="9">
                  <c:v>1</c:v>
                </c:pt>
              </c:numCache>
            </c:numRef>
          </c:val>
          <c:smooth val="0"/>
          <c:extLst>
            <c:ext xmlns:c16="http://schemas.microsoft.com/office/drawing/2014/chart" uri="{C3380CC4-5D6E-409C-BE32-E72D297353CC}">
              <c16:uniqueId val="{00000002-AD67-4664-B2F9-BEAFE141F95F}"/>
            </c:ext>
          </c:extLst>
        </c:ser>
        <c:dLbls>
          <c:showLegendKey val="0"/>
          <c:showVal val="0"/>
          <c:showCatName val="0"/>
          <c:showSerName val="0"/>
          <c:showPercent val="0"/>
          <c:showBubbleSize val="0"/>
        </c:dLbls>
        <c:marker val="1"/>
        <c:smooth val="0"/>
        <c:axId val="158901376"/>
        <c:axId val="158329856"/>
      </c:lineChart>
      <c:catAx>
        <c:axId val="158321664"/>
        <c:scaling>
          <c:orientation val="minMax"/>
        </c:scaling>
        <c:delete val="0"/>
        <c:axPos val="b"/>
        <c:title>
          <c:tx>
            <c:rich>
              <a:bodyPr rot="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n-US" altLang="zh-CN" sz="1050" b="1"/>
                  <a:t>%Variation</a:t>
                </a:r>
                <a:endParaRPr lang="zh-CN" altLang="en-US" sz="1050" b="1"/>
              </a:p>
            </c:rich>
          </c:tx>
          <c:layout>
            <c:manualLayout>
              <c:xMode val="edge"/>
              <c:yMode val="edge"/>
              <c:x val="0.42306827991435347"/>
              <c:y val="0.8940223681001348"/>
            </c:manualLayout>
          </c:layout>
          <c:overlay val="0"/>
          <c:spPr>
            <a:noFill/>
            <a:ln>
              <a:noFill/>
            </a:ln>
            <a:effectLst/>
          </c:spPr>
        </c:title>
        <c:numFmt formatCode="0%" sourceLinked="0"/>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327936"/>
        <c:crosses val="autoZero"/>
        <c:auto val="1"/>
        <c:lblAlgn val="ctr"/>
        <c:lblOffset val="100"/>
        <c:noMultiLvlLbl val="0"/>
      </c:catAx>
      <c:valAx>
        <c:axId val="158327936"/>
        <c:scaling>
          <c:orientation val="minMax"/>
        </c:scaling>
        <c:delete val="0"/>
        <c:axPos val="l"/>
        <c:title>
          <c:tx>
            <c:rich>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n-US" altLang="zh-CN" sz="1050" b="1"/>
                  <a:t>Frequency</a:t>
                </a:r>
                <a:endParaRPr lang="zh-CN" altLang="en-US" sz="1050" b="1"/>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321664"/>
        <c:crosses val="autoZero"/>
        <c:crossBetween val="between"/>
      </c:valAx>
      <c:valAx>
        <c:axId val="158329856"/>
        <c:scaling>
          <c:orientation val="minMax"/>
          <c:max val="1"/>
        </c:scaling>
        <c:delete val="0"/>
        <c:axPos val="r"/>
        <c:title>
          <c:tx>
            <c:rich>
              <a:bodyPr rot="-5400000" spcFirstLastPara="1" vertOverflow="ellipsis" vert="horz" wrap="square" anchor="ctr" anchorCtr="1"/>
              <a:lstStyle/>
              <a:p>
                <a:pPr>
                  <a:defRPr sz="1050" b="1" i="0" u="none" strike="noStrike" kern="1200" baseline="0">
                    <a:solidFill>
                      <a:schemeClr val="tx1">
                        <a:lumMod val="65000"/>
                        <a:lumOff val="35000"/>
                      </a:schemeClr>
                    </a:solidFill>
                    <a:latin typeface="+mn-lt"/>
                    <a:ea typeface="+mn-ea"/>
                    <a:cs typeface="+mn-cs"/>
                  </a:defRPr>
                </a:pPr>
                <a:r>
                  <a:rPr lang="en-US" altLang="zh-CN" sz="1050" b="1"/>
                  <a:t>Cumulative%</a:t>
                </a:r>
                <a:endParaRPr lang="zh-CN" altLang="en-US" sz="1050" b="1"/>
              </a:p>
            </c:rich>
          </c:tx>
          <c:overlay val="0"/>
          <c:spPr>
            <a:noFill/>
            <a:ln>
              <a:noFill/>
            </a:ln>
            <a:effectLst/>
          </c:spPr>
        </c:title>
        <c:numFmt formatCode="0%" sourceLinked="0"/>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901376"/>
        <c:crosses val="max"/>
        <c:crossBetween val="between"/>
      </c:valAx>
      <c:catAx>
        <c:axId val="158901376"/>
        <c:scaling>
          <c:orientation val="minMax"/>
        </c:scaling>
        <c:delete val="1"/>
        <c:axPos val="b"/>
        <c:numFmt formatCode="General" sourceLinked="1"/>
        <c:majorTickMark val="out"/>
        <c:minorTickMark val="none"/>
        <c:tickLblPos val="nextTo"/>
        <c:crossAx val="158329856"/>
        <c:crosses val="autoZero"/>
        <c:auto val="1"/>
        <c:lblAlgn val="ctr"/>
        <c:lblOffset val="100"/>
        <c:noMultiLvlLbl val="0"/>
      </c:cat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sz="1800" b="1" i="0" baseline="0">
                <a:effectLst/>
              </a:rPr>
              <a:t>RLB CV distribution</a:t>
            </a:r>
            <a:endParaRPr lang="zh-CN" altLang="zh-CN">
              <a:effectLst/>
            </a:endParaRPr>
          </a:p>
        </c:rich>
      </c:tx>
      <c:overlay val="0"/>
    </c:title>
    <c:autoTitleDeleted val="0"/>
    <c:plotArea>
      <c:layout/>
      <c:barChart>
        <c:barDir val="col"/>
        <c:grouping val="clustered"/>
        <c:varyColors val="0"/>
        <c:ser>
          <c:idx val="1"/>
          <c:order val="1"/>
          <c:spPr>
            <a:solidFill>
              <a:srgbClr val="0070C0"/>
            </a:solidFill>
            <a:ln>
              <a:solidFill>
                <a:schemeClr val="bg1">
                  <a:lumMod val="50000"/>
                </a:schemeClr>
              </a:solidFill>
            </a:ln>
            <a:effectLst/>
          </c:spPr>
          <c:invertIfNegative val="0"/>
          <c:val>
            <c:numRef>
              <c:f>'D:\蛋白质组学研究\TMT-中科新生命\2018-7-10 中科TMT报告及附件\草莓TMT文章的写作\[P20180400239.xlsx]D'!$Q$6:$Z$6</c:f>
              <c:numCache>
                <c:formatCode>General</c:formatCode>
                <c:ptCount val="10"/>
                <c:pt idx="0">
                  <c:v>5250</c:v>
                </c:pt>
                <c:pt idx="1">
                  <c:v>1657</c:v>
                </c:pt>
                <c:pt idx="2">
                  <c:v>207</c:v>
                </c:pt>
                <c:pt idx="3">
                  <c:v>50</c:v>
                </c:pt>
                <c:pt idx="4">
                  <c:v>32</c:v>
                </c:pt>
                <c:pt idx="5">
                  <c:v>8</c:v>
                </c:pt>
                <c:pt idx="6">
                  <c:v>6</c:v>
                </c:pt>
                <c:pt idx="7">
                  <c:v>3</c:v>
                </c:pt>
                <c:pt idx="8">
                  <c:v>1</c:v>
                </c:pt>
                <c:pt idx="9">
                  <c:v>0</c:v>
                </c:pt>
              </c:numCache>
            </c:numRef>
          </c:val>
          <c:extLst>
            <c:ext xmlns:c16="http://schemas.microsoft.com/office/drawing/2014/chart" uri="{C3380CC4-5D6E-409C-BE32-E72D297353CC}">
              <c16:uniqueId val="{00000000-8E9B-4245-A1FE-6CA92CE2C22E}"/>
            </c:ext>
          </c:extLst>
        </c:ser>
        <c:dLbls>
          <c:showLegendKey val="0"/>
          <c:showVal val="0"/>
          <c:showCatName val="0"/>
          <c:showSerName val="0"/>
          <c:showPercent val="0"/>
          <c:showBubbleSize val="0"/>
        </c:dLbls>
        <c:gapWidth val="219"/>
        <c:overlap val="-27"/>
        <c:axId val="158917760"/>
        <c:axId val="158919680"/>
      </c:barChart>
      <c:lineChart>
        <c:grouping val="standard"/>
        <c:varyColors val="0"/>
        <c:ser>
          <c:idx val="0"/>
          <c:order val="0"/>
          <c:spPr>
            <a:ln w="0" cap="rnd">
              <a:solidFill>
                <a:schemeClr val="tx1"/>
              </a:solidFill>
              <a:round/>
            </a:ln>
            <a:effectLst/>
          </c:spPr>
          <c:marker>
            <c:symbol val="none"/>
          </c:marker>
          <c:cat>
            <c:numRef>
              <c:f>'D:\蛋白质组学研究\TMT-中科新生命\2018-7-10 中科TMT报告及附件\草莓TMT文章的写作\[P20180400239.xlsx]D'!$Q$5:$Z$5</c:f>
              <c:numCache>
                <c:formatCode>General</c:formatCode>
                <c:ptCount val="10"/>
                <c:pt idx="0">
                  <c:v>0.1</c:v>
                </c:pt>
                <c:pt idx="1">
                  <c:v>0.2</c:v>
                </c:pt>
                <c:pt idx="2">
                  <c:v>0.3</c:v>
                </c:pt>
                <c:pt idx="3">
                  <c:v>0.4</c:v>
                </c:pt>
                <c:pt idx="4">
                  <c:v>0.5</c:v>
                </c:pt>
                <c:pt idx="5">
                  <c:v>0.6</c:v>
                </c:pt>
                <c:pt idx="6">
                  <c:v>0.7</c:v>
                </c:pt>
                <c:pt idx="7">
                  <c:v>0.8</c:v>
                </c:pt>
                <c:pt idx="8">
                  <c:v>0.9</c:v>
                </c:pt>
                <c:pt idx="9">
                  <c:v>1</c:v>
                </c:pt>
              </c:numCache>
            </c:numRef>
          </c:cat>
          <c:val>
            <c:numRef>
              <c:f>'D:\蛋白质组学研究\TMT-中科新生命\2018-7-10 中科TMT报告及附件\草莓TMT文章的写作\[P20180400239.xlsx]D'!$Q$5:$Z$5</c:f>
              <c:numCache>
                <c:formatCode>General</c:formatCode>
                <c:ptCount val="10"/>
                <c:pt idx="0">
                  <c:v>0.1</c:v>
                </c:pt>
                <c:pt idx="1">
                  <c:v>0.2</c:v>
                </c:pt>
                <c:pt idx="2">
                  <c:v>0.3</c:v>
                </c:pt>
                <c:pt idx="3">
                  <c:v>0.4</c:v>
                </c:pt>
                <c:pt idx="4">
                  <c:v>0.5</c:v>
                </c:pt>
                <c:pt idx="5">
                  <c:v>0.6</c:v>
                </c:pt>
                <c:pt idx="6">
                  <c:v>0.7</c:v>
                </c:pt>
                <c:pt idx="7">
                  <c:v>0.8</c:v>
                </c:pt>
                <c:pt idx="8">
                  <c:v>0.9</c:v>
                </c:pt>
                <c:pt idx="9">
                  <c:v>1</c:v>
                </c:pt>
              </c:numCache>
            </c:numRef>
          </c:val>
          <c:smooth val="0"/>
          <c:extLst>
            <c:ext xmlns:c16="http://schemas.microsoft.com/office/drawing/2014/chart" uri="{C3380CC4-5D6E-409C-BE32-E72D297353CC}">
              <c16:uniqueId val="{00000001-8E9B-4245-A1FE-6CA92CE2C22E}"/>
            </c:ext>
          </c:extLst>
        </c:ser>
        <c:dLbls>
          <c:showLegendKey val="0"/>
          <c:showVal val="0"/>
          <c:showCatName val="0"/>
          <c:showSerName val="0"/>
          <c:showPercent val="0"/>
          <c:showBubbleSize val="0"/>
        </c:dLbls>
        <c:marker val="1"/>
        <c:smooth val="0"/>
        <c:axId val="158917760"/>
        <c:axId val="158919680"/>
      </c:lineChart>
      <c:lineChart>
        <c:grouping val="standard"/>
        <c:varyColors val="0"/>
        <c:ser>
          <c:idx val="2"/>
          <c:order val="2"/>
          <c:spPr>
            <a:ln w="15875" cap="rnd">
              <a:solidFill>
                <a:srgbClr val="C00000"/>
              </a:solidFill>
              <a:round/>
            </a:ln>
            <a:effectLst/>
          </c:spPr>
          <c:marker>
            <c:symbol val="none"/>
          </c:marker>
          <c:val>
            <c:numRef>
              <c:f>'D:\蛋白质组学研究\TMT-中科新生命\2018-7-10 中科TMT报告及附件\草莓TMT文章的写作\[P20180400239.xlsx]D'!$Q$7:$Z$7</c:f>
              <c:numCache>
                <c:formatCode>General</c:formatCode>
                <c:ptCount val="10"/>
                <c:pt idx="0">
                  <c:v>0.73</c:v>
                </c:pt>
                <c:pt idx="1">
                  <c:v>0.96</c:v>
                </c:pt>
                <c:pt idx="2">
                  <c:v>0.99</c:v>
                </c:pt>
                <c:pt idx="3">
                  <c:v>1</c:v>
                </c:pt>
                <c:pt idx="4">
                  <c:v>1</c:v>
                </c:pt>
                <c:pt idx="5">
                  <c:v>1</c:v>
                </c:pt>
                <c:pt idx="6">
                  <c:v>1</c:v>
                </c:pt>
                <c:pt idx="7">
                  <c:v>1</c:v>
                </c:pt>
                <c:pt idx="8">
                  <c:v>1</c:v>
                </c:pt>
                <c:pt idx="9">
                  <c:v>1</c:v>
                </c:pt>
              </c:numCache>
            </c:numRef>
          </c:val>
          <c:smooth val="0"/>
          <c:extLst>
            <c:ext xmlns:c16="http://schemas.microsoft.com/office/drawing/2014/chart" uri="{C3380CC4-5D6E-409C-BE32-E72D297353CC}">
              <c16:uniqueId val="{00000002-8E9B-4245-A1FE-6CA92CE2C22E}"/>
            </c:ext>
          </c:extLst>
        </c:ser>
        <c:dLbls>
          <c:showLegendKey val="0"/>
          <c:showVal val="0"/>
          <c:showCatName val="0"/>
          <c:showSerName val="0"/>
          <c:showPercent val="0"/>
          <c:showBubbleSize val="0"/>
        </c:dLbls>
        <c:marker val="1"/>
        <c:smooth val="0"/>
        <c:axId val="158923776"/>
        <c:axId val="158921856"/>
      </c:lineChart>
      <c:catAx>
        <c:axId val="158917760"/>
        <c:scaling>
          <c:orientation val="minMax"/>
        </c:scaling>
        <c:delete val="0"/>
        <c:axPos val="b"/>
        <c:title>
          <c:tx>
            <c:rich>
              <a:bodyPr rot="0" spcFirstLastPara="1" vertOverflow="ellipsis" vert="horz" wrap="square" anchor="ctr" anchorCtr="1"/>
              <a:lstStyle/>
              <a:p>
                <a:pPr>
                  <a:defRPr sz="1050" b="1" i="0" u="none" strike="noStrike" kern="1200" baseline="0">
                    <a:solidFill>
                      <a:schemeClr val="tx1"/>
                    </a:solidFill>
                    <a:latin typeface="+mn-lt"/>
                    <a:ea typeface="+mn-ea"/>
                    <a:cs typeface="+mn-cs"/>
                  </a:defRPr>
                </a:pPr>
                <a:r>
                  <a:rPr lang="en-US" altLang="zh-CN" sz="1050" b="1">
                    <a:solidFill>
                      <a:schemeClr val="tx1"/>
                    </a:solidFill>
                  </a:rPr>
                  <a:t>%Variation</a:t>
                </a:r>
                <a:endParaRPr lang="zh-CN" altLang="en-US" sz="1050" b="1">
                  <a:solidFill>
                    <a:schemeClr val="tx1"/>
                  </a:solidFill>
                </a:endParaRPr>
              </a:p>
            </c:rich>
          </c:tx>
          <c:overlay val="0"/>
          <c:spPr>
            <a:noFill/>
            <a:ln>
              <a:noFill/>
            </a:ln>
            <a:effectLst/>
          </c:spPr>
        </c:title>
        <c:numFmt formatCode="0%" sourceLinked="0"/>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919680"/>
        <c:crosses val="autoZero"/>
        <c:auto val="1"/>
        <c:lblAlgn val="ctr"/>
        <c:lblOffset val="100"/>
        <c:noMultiLvlLbl val="0"/>
      </c:catAx>
      <c:valAx>
        <c:axId val="158919680"/>
        <c:scaling>
          <c:orientation val="minMax"/>
        </c:scaling>
        <c:delete val="0"/>
        <c:axPos val="l"/>
        <c:title>
          <c:tx>
            <c:rich>
              <a:bodyPr rot="-5400000" spcFirstLastPara="1" vertOverflow="ellipsis" vert="horz" wrap="square" anchor="ctr" anchorCtr="1"/>
              <a:lstStyle/>
              <a:p>
                <a:pPr>
                  <a:defRPr sz="1050" b="1" i="0" u="none" strike="noStrike" kern="1200" baseline="0">
                    <a:solidFill>
                      <a:schemeClr val="tx1"/>
                    </a:solidFill>
                    <a:latin typeface="+mn-lt"/>
                    <a:ea typeface="+mn-ea"/>
                    <a:cs typeface="+mn-cs"/>
                  </a:defRPr>
                </a:pPr>
                <a:r>
                  <a:rPr lang="en-US" altLang="zh-CN" sz="1050" b="1">
                    <a:solidFill>
                      <a:schemeClr val="tx1"/>
                    </a:solidFill>
                  </a:rPr>
                  <a:t>Frquency</a:t>
                </a:r>
                <a:endParaRPr lang="zh-CN" altLang="en-US" sz="1050" b="1">
                  <a:solidFill>
                    <a:schemeClr val="tx1"/>
                  </a:solidFill>
                </a:endParaRPr>
              </a:p>
            </c:rich>
          </c:tx>
          <c:overlay val="0"/>
          <c:spPr>
            <a:noFill/>
            <a:ln>
              <a:noFill/>
            </a:ln>
            <a:effectLst/>
          </c:spPr>
        </c:title>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917760"/>
        <c:crosses val="autoZero"/>
        <c:crossBetween val="between"/>
      </c:valAx>
      <c:valAx>
        <c:axId val="158921856"/>
        <c:scaling>
          <c:orientation val="minMax"/>
          <c:max val="1"/>
        </c:scaling>
        <c:delete val="0"/>
        <c:axPos val="r"/>
        <c:title>
          <c:tx>
            <c:rich>
              <a:bodyPr rot="-5400000" spcFirstLastPara="1" vertOverflow="ellipsis" vert="horz" wrap="square" anchor="ctr" anchorCtr="1"/>
              <a:lstStyle/>
              <a:p>
                <a:pPr>
                  <a:defRPr sz="1050" b="1" i="0" u="none" strike="noStrike" kern="1200" baseline="0">
                    <a:solidFill>
                      <a:schemeClr val="tx1"/>
                    </a:solidFill>
                    <a:latin typeface="+mn-lt"/>
                    <a:ea typeface="+mn-ea"/>
                    <a:cs typeface="+mn-cs"/>
                  </a:defRPr>
                </a:pPr>
                <a:r>
                  <a:rPr lang="en-US" altLang="zh-CN" sz="1050" b="1">
                    <a:solidFill>
                      <a:schemeClr val="tx1"/>
                    </a:solidFill>
                  </a:rPr>
                  <a:t>Cumulative%</a:t>
                </a:r>
                <a:endParaRPr lang="zh-CN" altLang="en-US" sz="1050" b="1">
                  <a:solidFill>
                    <a:schemeClr val="tx1"/>
                  </a:solidFill>
                </a:endParaRPr>
              </a:p>
            </c:rich>
          </c:tx>
          <c:overlay val="0"/>
          <c:spPr>
            <a:noFill/>
            <a:ln>
              <a:noFill/>
            </a:ln>
            <a:effectLst/>
          </c:spPr>
        </c:title>
        <c:numFmt formatCode="0%" sourceLinked="0"/>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58923776"/>
        <c:crosses val="max"/>
        <c:crossBetween val="between"/>
      </c:valAx>
      <c:catAx>
        <c:axId val="158923776"/>
        <c:scaling>
          <c:orientation val="minMax"/>
        </c:scaling>
        <c:delete val="1"/>
        <c:axPos val="b"/>
        <c:majorTickMark val="out"/>
        <c:minorTickMark val="none"/>
        <c:tickLblPos val="nextTo"/>
        <c:crossAx val="158921856"/>
        <c:crosses val="autoZero"/>
        <c:auto val="1"/>
        <c:lblAlgn val="ctr"/>
        <c:lblOffset val="100"/>
        <c:noMultiLvlLbl val="0"/>
      </c:catAx>
      <c:spPr>
        <a:noFill/>
        <a:ln>
          <a:solidFill>
            <a:schemeClr val="tx1"/>
          </a:solid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0.05376</cdr:x>
      <cdr:y>0.02348</cdr:y>
    </cdr:from>
    <cdr:to>
      <cdr:x>0.14767</cdr:x>
      <cdr:y>0.18175</cdr:y>
    </cdr:to>
    <cdr:sp macro="" textlink="">
      <cdr:nvSpPr>
        <cdr:cNvPr id="2" name="文本框 2"/>
        <cdr:cNvSpPr txBox="1">
          <a:spLocks xmlns:a="http://schemas.openxmlformats.org/drawingml/2006/main" noChangeArrowheads="1"/>
        </cdr:cNvSpPr>
      </cdr:nvSpPr>
      <cdr:spPr bwMode="auto">
        <a:xfrm xmlns:a="http://schemas.openxmlformats.org/drawingml/2006/main">
          <a:off x="283541" y="80534"/>
          <a:ext cx="495300" cy="54292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gn="just">
            <a:spcAft>
              <a:spcPts val="0"/>
            </a:spcAft>
          </a:pPr>
          <a:r>
            <a:rPr lang="en-US" sz="1600" b="1" kern="100">
              <a:effectLst/>
              <a:latin typeface="等线" panose="02010600030101010101" pitchFamily="2" charset="-122"/>
              <a:ea typeface="等线" panose="02010600030101010101" pitchFamily="2" charset="-122"/>
              <a:cs typeface="Times New Roman" panose="02020603050405020304" pitchFamily="18" charset="0"/>
            </a:rPr>
            <a:t>A</a:t>
          </a:r>
          <a:endParaRPr lang="zh-CN" sz="1050" kern="100">
            <a:effectLst/>
            <a:latin typeface="等线" panose="02010600030101010101" pitchFamily="2" charset="-122"/>
            <a:ea typeface="等线" panose="02010600030101010101" pitchFamily="2" charset="-122"/>
            <a:cs typeface="Times New Roman" panose="02020603050405020304" pitchFamily="18" charset="0"/>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0.06038</cdr:x>
      <cdr:y>0.02011</cdr:y>
    </cdr:from>
    <cdr:to>
      <cdr:x>0.15428</cdr:x>
      <cdr:y>0.18134</cdr:y>
    </cdr:to>
    <cdr:sp macro="" textlink="">
      <cdr:nvSpPr>
        <cdr:cNvPr id="2" name="文本框 2"/>
        <cdr:cNvSpPr txBox="1">
          <a:spLocks xmlns:a="http://schemas.openxmlformats.org/drawingml/2006/main" noChangeArrowheads="1"/>
        </cdr:cNvSpPr>
      </cdr:nvSpPr>
      <cdr:spPr bwMode="auto">
        <a:xfrm xmlns:a="http://schemas.openxmlformats.org/drawingml/2006/main">
          <a:off x="318438" y="67724"/>
          <a:ext cx="495300" cy="54292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just">
            <a:spcAft>
              <a:spcPts val="0"/>
            </a:spcAft>
          </a:pPr>
          <a:r>
            <a:rPr lang="en-US" altLang="zh-CN" sz="1600" b="1" kern="100">
              <a:effectLst/>
              <a:latin typeface="等线" panose="02010600030101010101" pitchFamily="2" charset="-122"/>
              <a:ea typeface="等线" panose="02010600030101010101" pitchFamily="2" charset="-122"/>
              <a:cs typeface="Times New Roman" panose="02020603050405020304" pitchFamily="18" charset="0"/>
            </a:rPr>
            <a:t>B</a:t>
          </a:r>
          <a:endParaRPr lang="zh-CN" sz="1600" b="1" kern="100">
            <a:effectLst/>
            <a:latin typeface="等线" panose="02010600030101010101" pitchFamily="2" charset="-122"/>
            <a:ea typeface="等线" panose="02010600030101010101" pitchFamily="2" charset="-122"/>
            <a:cs typeface="Times New Roman" panose="02020603050405020304"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0.0567</cdr:x>
      <cdr:y>0.01568</cdr:y>
    </cdr:from>
    <cdr:to>
      <cdr:x>0.14954</cdr:x>
      <cdr:y>0.15814</cdr:y>
    </cdr:to>
    <cdr:sp macro="" textlink="">
      <cdr:nvSpPr>
        <cdr:cNvPr id="2" name="文本框 2"/>
        <cdr:cNvSpPr txBox="1">
          <a:spLocks xmlns:a="http://schemas.openxmlformats.org/drawingml/2006/main" noChangeArrowheads="1"/>
        </cdr:cNvSpPr>
      </cdr:nvSpPr>
      <cdr:spPr bwMode="auto">
        <a:xfrm xmlns:a="http://schemas.openxmlformats.org/drawingml/2006/main">
          <a:off x="302535" y="59773"/>
          <a:ext cx="495300" cy="542925"/>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just">
            <a:spcAft>
              <a:spcPts val="0"/>
            </a:spcAft>
          </a:pPr>
          <a:r>
            <a:rPr lang="en-US" sz="1600" b="1" kern="100">
              <a:effectLst/>
              <a:latin typeface="等线" panose="02010600030101010101" pitchFamily="2" charset="-122"/>
              <a:ea typeface="等线" panose="02010600030101010101" pitchFamily="2" charset="-122"/>
              <a:cs typeface="Times New Roman" panose="02020603050405020304" pitchFamily="18" charset="0"/>
            </a:rPr>
            <a:t>C</a:t>
          </a:r>
          <a:endParaRPr lang="zh-CN" sz="1050" kern="100">
            <a:effectLst/>
            <a:latin typeface="等线" panose="02010600030101010101" pitchFamily="2" charset="-122"/>
            <a:ea typeface="等线" panose="02010600030101010101" pitchFamily="2" charset="-122"/>
            <a:cs typeface="Times New Roman" panose="02020603050405020304" pitchFamily="18"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290</Words>
  <Characters>1659</Characters>
  <Application>Microsoft Office Word</Application>
  <DocSecurity>0</DocSecurity>
  <Lines>13</Lines>
  <Paragraphs>3</Paragraphs>
  <ScaleCrop>false</ScaleCrop>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 ling</dc:creator>
  <cp:keywords/>
  <dc:description/>
  <cp:lastModifiedBy>guan ling</cp:lastModifiedBy>
  <cp:revision>2</cp:revision>
  <dcterms:created xsi:type="dcterms:W3CDTF">2019-05-23T08:38:00Z</dcterms:created>
  <dcterms:modified xsi:type="dcterms:W3CDTF">2019-05-23T08:38:00Z</dcterms:modified>
</cp:coreProperties>
</file>