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1D84E9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A5FB9">
        <w:rPr>
          <w:rFonts w:ascii="Times New Roman" w:hAnsi="Times New Roman" w:cs="Times New Roman"/>
          <w:b/>
          <w:sz w:val="24"/>
          <w:szCs w:val="24"/>
          <w:lang w:val="en-US"/>
        </w:rPr>
        <w:t>Additional information</w:t>
      </w:r>
    </w:p>
    <w:p w14:paraId="35809B7D" w14:textId="77777777" w:rsidR="000A00B1" w:rsidRPr="00CA5FB9" w:rsidRDefault="000A00B1" w:rsidP="000A00B1">
      <w:pPr>
        <w:rPr>
          <w:lang w:val="en-US"/>
        </w:rPr>
      </w:pPr>
      <w:r w:rsidRPr="00CA5FB9">
        <w:rPr>
          <w:rFonts w:ascii="Times New Roman" w:hAnsi="Times New Roman" w:cs="Times New Roman"/>
          <w:b/>
          <w:sz w:val="24"/>
          <w:szCs w:val="24"/>
          <w:lang w:val="en-US"/>
        </w:rPr>
        <w:t>Extended Data figures</w:t>
      </w:r>
      <w:r w:rsidRPr="00CA5FB9">
        <w:rPr>
          <w:rFonts w:ascii="Times New Roman" w:hAnsi="Times New Roman" w:cs="Times New Roman"/>
          <w:b/>
          <w:sz w:val="24"/>
          <w:szCs w:val="24"/>
          <w:lang w:val="en-US"/>
        </w:rPr>
        <w:br/>
      </w:r>
    </w:p>
    <w:p w14:paraId="21D9D0C5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A5FB9">
        <w:rPr>
          <w:rFonts w:ascii="Times New Roman" w:hAnsi="Times New Roman" w:cs="Times New Roman"/>
          <w:b/>
          <w:sz w:val="24"/>
          <w:szCs w:val="24"/>
          <w:lang w:val="en-US"/>
        </w:rPr>
        <w:t>Extended Data tables</w:t>
      </w:r>
      <w:r w:rsidRPr="00CA5FB9"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Pr="00CA5FB9">
        <w:rPr>
          <w:rFonts w:ascii="Times New Roman" w:hAnsi="Times New Roman" w:cs="Times New Roman"/>
          <w:b/>
          <w:sz w:val="24"/>
          <w:szCs w:val="24"/>
          <w:lang w:val="en-US"/>
        </w:rPr>
        <w:br/>
      </w:r>
    </w:p>
    <w:p w14:paraId="3C2ADE8C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A5FB9">
        <w:rPr>
          <w:rFonts w:ascii="Times New Roman" w:hAnsi="Times New Roman" w:cs="Times New Roman"/>
          <w:b/>
          <w:sz w:val="24"/>
          <w:szCs w:val="24"/>
          <w:lang w:val="en-US"/>
        </w:rPr>
        <w:t xml:space="preserve">Extended Data table 1. </w:t>
      </w:r>
      <w:r w:rsidRPr="00CA5FB9">
        <w:rPr>
          <w:rFonts w:ascii="Times New Roman" w:hAnsi="Times New Roman" w:cs="Times New Roman"/>
          <w:sz w:val="24"/>
          <w:lang w:val="en-US"/>
        </w:rPr>
        <w:t>Clinical data of the two individuals with partial androgen insensitivity syndrome and male control GSF used in this study.</w:t>
      </w:r>
    </w:p>
    <w:tbl>
      <w:tblPr>
        <w:tblpPr w:leftFromText="141" w:rightFromText="141" w:vertAnchor="text" w:horzAnchor="margin" w:tblpY="137"/>
        <w:tblW w:w="1031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66"/>
        <w:gridCol w:w="2410"/>
        <w:gridCol w:w="6634"/>
      </w:tblGrid>
      <w:tr w:rsidR="000A00B1" w:rsidRPr="00CA5FB9" w14:paraId="13575096" w14:textId="77777777" w:rsidTr="00FD4FB7">
        <w:trPr>
          <w:trHeight w:val="354"/>
        </w:trPr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A8778D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>ID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FF3C23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age at biopsy [years] </w:t>
            </w:r>
          </w:p>
        </w:tc>
        <w:tc>
          <w:tcPr>
            <w:tcW w:w="6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B2AB02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clinical data </w:t>
            </w:r>
          </w:p>
        </w:tc>
      </w:tr>
      <w:tr w:rsidR="000A00B1" w:rsidRPr="00CA5FB9" w14:paraId="61290B57" w14:textId="77777777" w:rsidTr="00FD4FB7">
        <w:trPr>
          <w:trHeight w:val="297"/>
        </w:trPr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BB35CE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>GSF-104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0BD2DE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>0.09</w:t>
            </w:r>
          </w:p>
        </w:tc>
        <w:tc>
          <w:tcPr>
            <w:tcW w:w="6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A53682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penoscrotal hypospadia, scrotum bipartitum, testis in scrotum, micropenis, no müllerian structures, age appropriate testosterone levels</w:t>
            </w:r>
          </w:p>
        </w:tc>
      </w:tr>
      <w:tr w:rsidR="000A00B1" w:rsidRPr="00CA5FB9" w14:paraId="52C20A00" w14:textId="77777777" w:rsidTr="00FD4FB7">
        <w:trPr>
          <w:trHeight w:val="313"/>
        </w:trPr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A4FAF1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>GSF-163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3BF6CD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6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77C4B5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penoscrotal hypospadia, labia majora appearing scrotum, testis in scrotum, micropenis, no müllerian structures, age appropriate testosterone levels</w:t>
            </w:r>
          </w:p>
        </w:tc>
      </w:tr>
      <w:tr w:rsidR="000A00B1" w:rsidRPr="00CA5FB9" w14:paraId="43C9D343" w14:textId="77777777" w:rsidTr="00FD4FB7">
        <w:trPr>
          <w:trHeight w:val="313"/>
        </w:trPr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068F51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>GSF-26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B51728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>51.4</w:t>
            </w:r>
          </w:p>
        </w:tc>
        <w:tc>
          <w:tcPr>
            <w:tcW w:w="6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460F68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male control scrotum (vasectomy)</w:t>
            </w:r>
          </w:p>
        </w:tc>
      </w:tr>
      <w:tr w:rsidR="000A00B1" w:rsidRPr="00CA5FB9" w14:paraId="6EE7D4EF" w14:textId="77777777" w:rsidTr="00FD4FB7">
        <w:trPr>
          <w:trHeight w:val="313"/>
        </w:trPr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BA79F2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>GSF-22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E51320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>40.1</w:t>
            </w:r>
          </w:p>
        </w:tc>
        <w:tc>
          <w:tcPr>
            <w:tcW w:w="6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1BA723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male control scrotum (vasectomy)</w:t>
            </w:r>
          </w:p>
        </w:tc>
      </w:tr>
      <w:tr w:rsidR="000A00B1" w:rsidRPr="00CA5FB9" w14:paraId="674EFF53" w14:textId="77777777" w:rsidTr="00FD4FB7">
        <w:trPr>
          <w:trHeight w:val="313"/>
        </w:trPr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E0D254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>GSF-128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F1C3F3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>2.3</w:t>
            </w:r>
          </w:p>
        </w:tc>
        <w:tc>
          <w:tcPr>
            <w:tcW w:w="6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F6F62D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male control foreskin (circumcision)</w:t>
            </w:r>
          </w:p>
        </w:tc>
      </w:tr>
      <w:tr w:rsidR="000A00B1" w:rsidRPr="00CA5FB9" w14:paraId="437F3EE7" w14:textId="77777777" w:rsidTr="00FD4FB7">
        <w:trPr>
          <w:trHeight w:val="313"/>
        </w:trPr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A61155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>GSF-122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F3BF38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</w:rPr>
              <w:t>7.7</w:t>
            </w:r>
          </w:p>
        </w:tc>
        <w:tc>
          <w:tcPr>
            <w:tcW w:w="6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FBC346" w14:textId="77777777" w:rsidR="000A00B1" w:rsidRPr="00CA5FB9" w:rsidRDefault="000A00B1" w:rsidP="00FD4FB7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CA5FB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male control foreskin (circumcision)</w:t>
            </w:r>
          </w:p>
        </w:tc>
      </w:tr>
    </w:tbl>
    <w:p w14:paraId="039D0208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963A5C7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EDB97F6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9619BF3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0A87C1E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AAE3F46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9BE38FE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19D6867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EBB021F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74D3CC5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92145C7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C7ED901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957E2E9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BA905E5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E5408B1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8DE5ABA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54B3EAD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A5FB9">
        <w:rPr>
          <w:rFonts w:ascii="Times New Roman" w:hAnsi="Times New Roman" w:cs="Times New Roman"/>
          <w:b/>
          <w:sz w:val="24"/>
          <w:szCs w:val="24"/>
          <w:lang w:val="en-US"/>
        </w:rPr>
        <w:t xml:space="preserve">Extended Data table 2. </w:t>
      </w:r>
      <w:r w:rsidRPr="00CA5FB9">
        <w:rPr>
          <w:rFonts w:ascii="Times New Roman" w:hAnsi="Times New Roman" w:cs="Times New Roman"/>
          <w:sz w:val="24"/>
          <w:szCs w:val="24"/>
          <w:lang w:val="en-US"/>
        </w:rPr>
        <w:t>Exome sequencing results for DAAM2 variants from patient derived GSFs.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9"/>
        <w:gridCol w:w="2958"/>
        <w:gridCol w:w="3603"/>
      </w:tblGrid>
      <w:tr w:rsidR="000A00B1" w:rsidRPr="00CA5FB9" w14:paraId="1FA7FF22" w14:textId="77777777" w:rsidTr="00FD4FB7">
        <w:tc>
          <w:tcPr>
            <w:tcW w:w="3116" w:type="dxa"/>
          </w:tcPr>
          <w:p w14:paraId="42B05A06" w14:textId="77777777" w:rsidR="000A00B1" w:rsidRPr="00CA5FB9" w:rsidRDefault="000A00B1" w:rsidP="00FD4FB7">
            <w:pPr>
              <w:pStyle w:val="SMHeading"/>
            </w:pPr>
            <w:r w:rsidRPr="00CA5FB9">
              <w:lastRenderedPageBreak/>
              <w:t>ID</w:t>
            </w:r>
          </w:p>
        </w:tc>
        <w:tc>
          <w:tcPr>
            <w:tcW w:w="3117" w:type="dxa"/>
          </w:tcPr>
          <w:p w14:paraId="027A7698" w14:textId="77777777" w:rsidR="000A00B1" w:rsidRPr="00CA5FB9" w:rsidRDefault="000A00B1" w:rsidP="00FD4FB7">
            <w:pPr>
              <w:pStyle w:val="SMHeading"/>
            </w:pPr>
            <w:r w:rsidRPr="00CA5FB9">
              <w:t>GSF-104</w:t>
            </w:r>
          </w:p>
        </w:tc>
        <w:tc>
          <w:tcPr>
            <w:tcW w:w="3117" w:type="dxa"/>
          </w:tcPr>
          <w:p w14:paraId="2F24539A" w14:textId="77777777" w:rsidR="000A00B1" w:rsidRPr="00CA5FB9" w:rsidRDefault="000A00B1" w:rsidP="00FD4FB7">
            <w:pPr>
              <w:pStyle w:val="SMHeading"/>
            </w:pPr>
            <w:r w:rsidRPr="00CA5FB9">
              <w:t>GSF-163</w:t>
            </w:r>
          </w:p>
        </w:tc>
      </w:tr>
      <w:tr w:rsidR="000A00B1" w:rsidRPr="00CA5FB9" w14:paraId="677B3267" w14:textId="77777777" w:rsidTr="00FD4FB7">
        <w:tc>
          <w:tcPr>
            <w:tcW w:w="3116" w:type="dxa"/>
          </w:tcPr>
          <w:p w14:paraId="0AF39113" w14:textId="77777777" w:rsidR="000A00B1" w:rsidRPr="00CA5FB9" w:rsidRDefault="000A00B1" w:rsidP="00FD4FB7">
            <w:pPr>
              <w:pStyle w:val="SMHeading"/>
            </w:pPr>
            <w:r w:rsidRPr="00CA5FB9">
              <w:t>Chr (hg19)</w:t>
            </w:r>
          </w:p>
        </w:tc>
        <w:tc>
          <w:tcPr>
            <w:tcW w:w="3117" w:type="dxa"/>
          </w:tcPr>
          <w:p w14:paraId="3D113196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6</w:t>
            </w:r>
          </w:p>
        </w:tc>
        <w:tc>
          <w:tcPr>
            <w:tcW w:w="3117" w:type="dxa"/>
          </w:tcPr>
          <w:p w14:paraId="57A81D5C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6</w:t>
            </w:r>
          </w:p>
        </w:tc>
      </w:tr>
      <w:tr w:rsidR="000A00B1" w:rsidRPr="00CA5FB9" w14:paraId="3C1A4287" w14:textId="77777777" w:rsidTr="00FD4FB7">
        <w:tc>
          <w:tcPr>
            <w:tcW w:w="3116" w:type="dxa"/>
          </w:tcPr>
          <w:p w14:paraId="7C498D67" w14:textId="77777777" w:rsidR="000A00B1" w:rsidRPr="00CA5FB9" w:rsidRDefault="000A00B1" w:rsidP="00FD4FB7">
            <w:pPr>
              <w:pStyle w:val="SMHeading"/>
            </w:pPr>
            <w:r w:rsidRPr="00CA5FB9">
              <w:t>Start</w:t>
            </w:r>
          </w:p>
        </w:tc>
        <w:tc>
          <w:tcPr>
            <w:tcW w:w="3117" w:type="dxa"/>
          </w:tcPr>
          <w:p w14:paraId="2CC2AF84" w14:textId="77777777" w:rsidR="000A00B1" w:rsidRPr="00CA5FB9" w:rsidRDefault="000A00B1" w:rsidP="00FD4FB7">
            <w:pPr>
              <w:pStyle w:val="SMHeading"/>
              <w:rPr>
                <w:b w:val="0"/>
                <w:lang w:val="de-DE"/>
              </w:rPr>
            </w:pPr>
            <w:r w:rsidRPr="00CA5FB9">
              <w:rPr>
                <w:b w:val="0"/>
                <w:lang w:val="de-DE"/>
              </w:rPr>
              <w:t>39847249</w:t>
            </w:r>
          </w:p>
        </w:tc>
        <w:tc>
          <w:tcPr>
            <w:tcW w:w="3117" w:type="dxa"/>
          </w:tcPr>
          <w:p w14:paraId="43D4219C" w14:textId="77777777" w:rsidR="000A00B1" w:rsidRPr="00CA5FB9" w:rsidRDefault="000A00B1" w:rsidP="00FD4FB7">
            <w:pPr>
              <w:pStyle w:val="SMHeading"/>
              <w:rPr>
                <w:b w:val="0"/>
                <w:lang w:val="de-DE"/>
              </w:rPr>
            </w:pPr>
            <w:r w:rsidRPr="00CA5FB9">
              <w:rPr>
                <w:b w:val="0"/>
                <w:lang w:val="de-DE"/>
              </w:rPr>
              <w:t>39835352</w:t>
            </w:r>
          </w:p>
        </w:tc>
      </w:tr>
      <w:tr w:rsidR="000A00B1" w:rsidRPr="00CA5FB9" w14:paraId="064D00E5" w14:textId="77777777" w:rsidTr="00FD4FB7">
        <w:tc>
          <w:tcPr>
            <w:tcW w:w="3116" w:type="dxa"/>
          </w:tcPr>
          <w:p w14:paraId="5676FB40" w14:textId="77777777" w:rsidR="000A00B1" w:rsidRPr="00CA5FB9" w:rsidRDefault="000A00B1" w:rsidP="00FD4FB7">
            <w:pPr>
              <w:pStyle w:val="SMHeading"/>
            </w:pPr>
            <w:r w:rsidRPr="00CA5FB9">
              <w:t>End</w:t>
            </w:r>
          </w:p>
        </w:tc>
        <w:tc>
          <w:tcPr>
            <w:tcW w:w="3117" w:type="dxa"/>
          </w:tcPr>
          <w:p w14:paraId="2D91A7A9" w14:textId="77777777" w:rsidR="000A00B1" w:rsidRPr="00CA5FB9" w:rsidRDefault="000A00B1" w:rsidP="00FD4FB7">
            <w:pPr>
              <w:pStyle w:val="SMHeading"/>
              <w:rPr>
                <w:b w:val="0"/>
                <w:lang w:val="de-DE"/>
              </w:rPr>
            </w:pPr>
            <w:r w:rsidRPr="00CA5FB9">
              <w:rPr>
                <w:b w:val="0"/>
                <w:lang w:val="de-DE"/>
              </w:rPr>
              <w:t>39847248</w:t>
            </w:r>
          </w:p>
        </w:tc>
        <w:tc>
          <w:tcPr>
            <w:tcW w:w="3117" w:type="dxa"/>
          </w:tcPr>
          <w:p w14:paraId="47D9B6F7" w14:textId="77777777" w:rsidR="000A00B1" w:rsidRPr="00CA5FB9" w:rsidRDefault="000A00B1" w:rsidP="00FD4FB7">
            <w:pPr>
              <w:pStyle w:val="SMHeading"/>
              <w:rPr>
                <w:b w:val="0"/>
                <w:lang w:val="de-DE"/>
              </w:rPr>
            </w:pPr>
            <w:r w:rsidRPr="00CA5FB9">
              <w:rPr>
                <w:b w:val="0"/>
                <w:lang w:val="de-DE"/>
              </w:rPr>
              <w:t>39835352</w:t>
            </w:r>
          </w:p>
        </w:tc>
      </w:tr>
      <w:tr w:rsidR="000A00B1" w:rsidRPr="00CA5FB9" w14:paraId="00412A19" w14:textId="77777777" w:rsidTr="00FD4FB7">
        <w:tc>
          <w:tcPr>
            <w:tcW w:w="3116" w:type="dxa"/>
          </w:tcPr>
          <w:p w14:paraId="5327F887" w14:textId="77777777" w:rsidR="000A00B1" w:rsidRPr="00CA5FB9" w:rsidRDefault="000A00B1" w:rsidP="00FD4FB7">
            <w:pPr>
              <w:pStyle w:val="SMHeading"/>
            </w:pPr>
            <w:r w:rsidRPr="00CA5FB9">
              <w:t>Size</w:t>
            </w:r>
          </w:p>
        </w:tc>
        <w:tc>
          <w:tcPr>
            <w:tcW w:w="3117" w:type="dxa"/>
          </w:tcPr>
          <w:p w14:paraId="3F763ABE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1</w:t>
            </w:r>
          </w:p>
        </w:tc>
        <w:tc>
          <w:tcPr>
            <w:tcW w:w="3117" w:type="dxa"/>
          </w:tcPr>
          <w:p w14:paraId="35B873D9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1</w:t>
            </w:r>
          </w:p>
        </w:tc>
      </w:tr>
      <w:tr w:rsidR="000A00B1" w:rsidRPr="00CA5FB9" w14:paraId="4065CE0F" w14:textId="77777777" w:rsidTr="00FD4FB7">
        <w:tc>
          <w:tcPr>
            <w:tcW w:w="3116" w:type="dxa"/>
          </w:tcPr>
          <w:p w14:paraId="5EF8A186" w14:textId="77777777" w:rsidR="000A00B1" w:rsidRPr="00CA5FB9" w:rsidRDefault="000A00B1" w:rsidP="00FD4FB7">
            <w:pPr>
              <w:pStyle w:val="SMHeading"/>
            </w:pPr>
            <w:r w:rsidRPr="00CA5FB9">
              <w:t>Ref</w:t>
            </w:r>
          </w:p>
        </w:tc>
        <w:tc>
          <w:tcPr>
            <w:tcW w:w="3117" w:type="dxa"/>
          </w:tcPr>
          <w:p w14:paraId="0359847A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-</w:t>
            </w:r>
          </w:p>
        </w:tc>
        <w:tc>
          <w:tcPr>
            <w:tcW w:w="3117" w:type="dxa"/>
          </w:tcPr>
          <w:p w14:paraId="1C3BE250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C</w:t>
            </w:r>
          </w:p>
        </w:tc>
      </w:tr>
      <w:tr w:rsidR="000A00B1" w:rsidRPr="00CA5FB9" w14:paraId="65B3B9B4" w14:textId="77777777" w:rsidTr="00FD4FB7">
        <w:tc>
          <w:tcPr>
            <w:tcW w:w="3116" w:type="dxa"/>
          </w:tcPr>
          <w:p w14:paraId="1C9EFBBB" w14:textId="77777777" w:rsidR="000A00B1" w:rsidRPr="00CA5FB9" w:rsidRDefault="000A00B1" w:rsidP="00FD4FB7">
            <w:pPr>
              <w:pStyle w:val="SMHeading"/>
            </w:pPr>
            <w:r w:rsidRPr="00CA5FB9">
              <w:t>Allele</w:t>
            </w:r>
          </w:p>
        </w:tc>
        <w:tc>
          <w:tcPr>
            <w:tcW w:w="3117" w:type="dxa"/>
          </w:tcPr>
          <w:p w14:paraId="1A2BE617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C</w:t>
            </w:r>
          </w:p>
        </w:tc>
        <w:tc>
          <w:tcPr>
            <w:tcW w:w="3117" w:type="dxa"/>
          </w:tcPr>
          <w:p w14:paraId="2126B9D4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G</w:t>
            </w:r>
          </w:p>
        </w:tc>
      </w:tr>
      <w:tr w:rsidR="000A00B1" w:rsidRPr="00CA5FB9" w14:paraId="69FBC5C9" w14:textId="77777777" w:rsidTr="00FD4FB7">
        <w:tc>
          <w:tcPr>
            <w:tcW w:w="3116" w:type="dxa"/>
          </w:tcPr>
          <w:p w14:paraId="3AE8175E" w14:textId="77777777" w:rsidR="000A00B1" w:rsidRPr="00CA5FB9" w:rsidRDefault="000A00B1" w:rsidP="00FD4FB7">
            <w:pPr>
              <w:pStyle w:val="SMHeading"/>
            </w:pPr>
            <w:r w:rsidRPr="00CA5FB9">
              <w:t>Type</w:t>
            </w:r>
          </w:p>
        </w:tc>
        <w:tc>
          <w:tcPr>
            <w:tcW w:w="3117" w:type="dxa"/>
          </w:tcPr>
          <w:p w14:paraId="74D536FB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INS</w:t>
            </w:r>
          </w:p>
        </w:tc>
        <w:tc>
          <w:tcPr>
            <w:tcW w:w="3117" w:type="dxa"/>
          </w:tcPr>
          <w:p w14:paraId="32AB201D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SNP</w:t>
            </w:r>
          </w:p>
        </w:tc>
      </w:tr>
      <w:tr w:rsidR="000A00B1" w:rsidRPr="00CA5FB9" w14:paraId="1B053908" w14:textId="77777777" w:rsidTr="00FD4FB7">
        <w:tc>
          <w:tcPr>
            <w:tcW w:w="3116" w:type="dxa"/>
          </w:tcPr>
          <w:p w14:paraId="7ADF9445" w14:textId="77777777" w:rsidR="000A00B1" w:rsidRPr="00CA5FB9" w:rsidRDefault="000A00B1" w:rsidP="00FD4FB7">
            <w:pPr>
              <w:pStyle w:val="SMHeading"/>
            </w:pPr>
            <w:r w:rsidRPr="00CA5FB9">
              <w:t>Biotype</w:t>
            </w:r>
          </w:p>
        </w:tc>
        <w:tc>
          <w:tcPr>
            <w:tcW w:w="3117" w:type="dxa"/>
          </w:tcPr>
          <w:p w14:paraId="6E481C9D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protein_coding</w:t>
            </w:r>
          </w:p>
        </w:tc>
        <w:tc>
          <w:tcPr>
            <w:tcW w:w="3117" w:type="dxa"/>
          </w:tcPr>
          <w:p w14:paraId="5F7EB57C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protein_coding</w:t>
            </w:r>
          </w:p>
        </w:tc>
      </w:tr>
      <w:tr w:rsidR="000A00B1" w:rsidRPr="00CA5FB9" w14:paraId="245B5F0B" w14:textId="77777777" w:rsidTr="00FD4FB7">
        <w:tc>
          <w:tcPr>
            <w:tcW w:w="3116" w:type="dxa"/>
          </w:tcPr>
          <w:p w14:paraId="3269995C" w14:textId="77777777" w:rsidR="000A00B1" w:rsidRPr="00CA5FB9" w:rsidRDefault="000A00B1" w:rsidP="00FD4FB7">
            <w:pPr>
              <w:pStyle w:val="SMHeading"/>
            </w:pPr>
            <w:r w:rsidRPr="00CA5FB9">
              <w:t>HGNC</w:t>
            </w:r>
          </w:p>
        </w:tc>
        <w:tc>
          <w:tcPr>
            <w:tcW w:w="3117" w:type="dxa"/>
          </w:tcPr>
          <w:p w14:paraId="182D33C5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DAAM2</w:t>
            </w:r>
          </w:p>
        </w:tc>
        <w:tc>
          <w:tcPr>
            <w:tcW w:w="3117" w:type="dxa"/>
          </w:tcPr>
          <w:p w14:paraId="1927BBC6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DAAM2</w:t>
            </w:r>
          </w:p>
        </w:tc>
      </w:tr>
      <w:tr w:rsidR="000A00B1" w:rsidRPr="00CA5FB9" w14:paraId="0BE5EDAD" w14:textId="77777777" w:rsidTr="00FD4FB7">
        <w:tc>
          <w:tcPr>
            <w:tcW w:w="3116" w:type="dxa"/>
          </w:tcPr>
          <w:p w14:paraId="6059E0BE" w14:textId="77777777" w:rsidR="000A00B1" w:rsidRPr="00CA5FB9" w:rsidRDefault="000A00B1" w:rsidP="00FD4FB7">
            <w:pPr>
              <w:pStyle w:val="SMHeading"/>
            </w:pPr>
            <w:r w:rsidRPr="00CA5FB9">
              <w:t>RefSeq</w:t>
            </w:r>
          </w:p>
        </w:tc>
        <w:tc>
          <w:tcPr>
            <w:tcW w:w="3117" w:type="dxa"/>
          </w:tcPr>
          <w:p w14:paraId="730FB841" w14:textId="77777777" w:rsidR="000A00B1" w:rsidRPr="00CA5FB9" w:rsidRDefault="000A00B1" w:rsidP="00FD4FB7">
            <w:pPr>
              <w:pStyle w:val="SMHeading"/>
              <w:rPr>
                <w:b w:val="0"/>
                <w:lang w:val="de-DE"/>
              </w:rPr>
            </w:pPr>
            <w:r w:rsidRPr="00CA5FB9">
              <w:rPr>
                <w:b w:val="0"/>
                <w:lang w:val="de-DE"/>
              </w:rPr>
              <w:t>NM_001201427.1</w:t>
            </w:r>
          </w:p>
        </w:tc>
        <w:tc>
          <w:tcPr>
            <w:tcW w:w="3117" w:type="dxa"/>
          </w:tcPr>
          <w:p w14:paraId="3D1C90A5" w14:textId="77777777" w:rsidR="000A00B1" w:rsidRPr="00CA5FB9" w:rsidRDefault="000A00B1" w:rsidP="00FD4FB7">
            <w:pPr>
              <w:pStyle w:val="SMHeading"/>
              <w:rPr>
                <w:b w:val="0"/>
                <w:lang w:val="de-DE"/>
              </w:rPr>
            </w:pPr>
            <w:r w:rsidRPr="00CA5FB9">
              <w:rPr>
                <w:b w:val="0"/>
                <w:lang w:val="de-DE"/>
              </w:rPr>
              <w:t>NM_001201427.1</w:t>
            </w:r>
          </w:p>
        </w:tc>
      </w:tr>
      <w:tr w:rsidR="000A00B1" w:rsidRPr="00CA5FB9" w14:paraId="5D97C9AF" w14:textId="77777777" w:rsidTr="00FD4FB7">
        <w:tc>
          <w:tcPr>
            <w:tcW w:w="3116" w:type="dxa"/>
          </w:tcPr>
          <w:p w14:paraId="0EDBB043" w14:textId="77777777" w:rsidR="000A00B1" w:rsidRPr="00CA5FB9" w:rsidRDefault="000A00B1" w:rsidP="00FD4FB7">
            <w:pPr>
              <w:pStyle w:val="SMHeading"/>
            </w:pPr>
            <w:r w:rsidRPr="00CA5FB9">
              <w:t>Posfilter</w:t>
            </w:r>
          </w:p>
        </w:tc>
        <w:tc>
          <w:tcPr>
            <w:tcW w:w="3117" w:type="dxa"/>
          </w:tcPr>
          <w:p w14:paraId="1D05A67A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CDS</w:t>
            </w:r>
          </w:p>
        </w:tc>
        <w:tc>
          <w:tcPr>
            <w:tcW w:w="3117" w:type="dxa"/>
          </w:tcPr>
          <w:p w14:paraId="7CD04945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CDS</w:t>
            </w:r>
          </w:p>
        </w:tc>
      </w:tr>
      <w:tr w:rsidR="000A00B1" w:rsidRPr="00CA5FB9" w14:paraId="5D8A92B8" w14:textId="77777777" w:rsidTr="00FD4FB7">
        <w:tc>
          <w:tcPr>
            <w:tcW w:w="3116" w:type="dxa"/>
          </w:tcPr>
          <w:p w14:paraId="232134E3" w14:textId="77777777" w:rsidR="000A00B1" w:rsidRPr="00CA5FB9" w:rsidRDefault="000A00B1" w:rsidP="00FD4FB7">
            <w:pPr>
              <w:pStyle w:val="SMHeading"/>
            </w:pPr>
            <w:r w:rsidRPr="00CA5FB9">
              <w:t>Consequence</w:t>
            </w:r>
          </w:p>
        </w:tc>
        <w:tc>
          <w:tcPr>
            <w:tcW w:w="3117" w:type="dxa"/>
          </w:tcPr>
          <w:p w14:paraId="4BF6BB09" w14:textId="77777777" w:rsidR="000A00B1" w:rsidRPr="00CA5FB9" w:rsidRDefault="000A00B1" w:rsidP="00FD4FB7">
            <w:pPr>
              <w:pStyle w:val="SMHeading"/>
              <w:rPr>
                <w:b w:val="0"/>
                <w:lang w:val="de-DE"/>
              </w:rPr>
            </w:pPr>
            <w:r w:rsidRPr="00CA5FB9">
              <w:rPr>
                <w:b w:val="0"/>
                <w:lang w:val="de-DE"/>
              </w:rPr>
              <w:t>ESS2ESE_CHANGE;</w:t>
            </w:r>
            <w:r w:rsidRPr="00CA5FB9">
              <w:rPr>
                <w:b w:val="0"/>
                <w:lang w:val="de-DE"/>
              </w:rPr>
              <w:br/>
              <w:t>FRAMESHIFT[LOF]</w:t>
            </w:r>
          </w:p>
        </w:tc>
        <w:tc>
          <w:tcPr>
            <w:tcW w:w="3117" w:type="dxa"/>
          </w:tcPr>
          <w:p w14:paraId="5372288D" w14:textId="77777777" w:rsidR="000A00B1" w:rsidRPr="00CA5FB9" w:rsidRDefault="000A00B1" w:rsidP="00FD4FB7">
            <w:pPr>
              <w:pStyle w:val="SMHeading"/>
              <w:rPr>
                <w:b w:val="0"/>
                <w:lang w:val="de-DE"/>
              </w:rPr>
            </w:pPr>
            <w:r w:rsidRPr="00CA5FB9">
              <w:rPr>
                <w:b w:val="0"/>
                <w:lang w:val="de-DE"/>
              </w:rPr>
              <w:t>NON_SYNONYMOUS_CODING</w:t>
            </w:r>
          </w:p>
        </w:tc>
      </w:tr>
      <w:tr w:rsidR="000A00B1" w:rsidRPr="00CA5FB9" w14:paraId="0C7492E2" w14:textId="77777777" w:rsidTr="00FD4FB7">
        <w:tc>
          <w:tcPr>
            <w:tcW w:w="3116" w:type="dxa"/>
          </w:tcPr>
          <w:p w14:paraId="282B9375" w14:textId="77777777" w:rsidR="000A00B1" w:rsidRPr="00CA5FB9" w:rsidRDefault="000A00B1" w:rsidP="00FD4FB7">
            <w:pPr>
              <w:pStyle w:val="SMHeading"/>
            </w:pPr>
            <w:r w:rsidRPr="00CA5FB9">
              <w:t>MutCDNA</w:t>
            </w:r>
          </w:p>
        </w:tc>
        <w:tc>
          <w:tcPr>
            <w:tcW w:w="3117" w:type="dxa"/>
          </w:tcPr>
          <w:p w14:paraId="2AC4B796" w14:textId="77777777" w:rsidR="000A00B1" w:rsidRPr="00CA5FB9" w:rsidRDefault="000A00B1" w:rsidP="00FD4FB7">
            <w:pPr>
              <w:pStyle w:val="SMHeading"/>
              <w:rPr>
                <w:b w:val="0"/>
                <w:lang w:val="de-DE"/>
              </w:rPr>
            </w:pPr>
            <w:r w:rsidRPr="00CA5FB9">
              <w:rPr>
                <w:b w:val="0"/>
                <w:lang w:val="de-DE"/>
              </w:rPr>
              <w:t>c.1840_1841insC</w:t>
            </w:r>
          </w:p>
        </w:tc>
        <w:tc>
          <w:tcPr>
            <w:tcW w:w="3117" w:type="dxa"/>
          </w:tcPr>
          <w:p w14:paraId="57C3C54A" w14:textId="77777777" w:rsidR="000A00B1" w:rsidRPr="00CA5FB9" w:rsidRDefault="000A00B1" w:rsidP="00FD4FB7">
            <w:pPr>
              <w:pStyle w:val="SMHeading"/>
              <w:rPr>
                <w:b w:val="0"/>
                <w:lang w:val="de-DE"/>
              </w:rPr>
            </w:pPr>
            <w:r w:rsidRPr="00CA5FB9">
              <w:rPr>
                <w:b w:val="0"/>
                <w:lang w:val="de-DE"/>
              </w:rPr>
              <w:t>c.495C&gt;G</w:t>
            </w:r>
          </w:p>
        </w:tc>
      </w:tr>
      <w:tr w:rsidR="000A00B1" w:rsidRPr="00CA5FB9" w14:paraId="052A0CFA" w14:textId="77777777" w:rsidTr="00FD4FB7">
        <w:tc>
          <w:tcPr>
            <w:tcW w:w="3116" w:type="dxa"/>
          </w:tcPr>
          <w:p w14:paraId="6F33AA43" w14:textId="77777777" w:rsidR="000A00B1" w:rsidRPr="00CA5FB9" w:rsidRDefault="000A00B1" w:rsidP="00FD4FB7">
            <w:pPr>
              <w:pStyle w:val="SMHeading"/>
            </w:pPr>
            <w:r w:rsidRPr="00CA5FB9">
              <w:t>MutProt</w:t>
            </w:r>
          </w:p>
        </w:tc>
        <w:tc>
          <w:tcPr>
            <w:tcW w:w="3117" w:type="dxa"/>
          </w:tcPr>
          <w:p w14:paraId="2C17B517" w14:textId="77777777" w:rsidR="000A00B1" w:rsidRPr="00CA5FB9" w:rsidRDefault="000A00B1" w:rsidP="00FD4FB7">
            <w:pPr>
              <w:pStyle w:val="SMHeading"/>
              <w:rPr>
                <w:b w:val="0"/>
                <w:lang w:val="de-DE"/>
              </w:rPr>
            </w:pPr>
            <w:r w:rsidRPr="00CA5FB9">
              <w:rPr>
                <w:b w:val="0"/>
                <w:lang w:val="de-DE"/>
              </w:rPr>
              <w:t>p.N614Tfs*2</w:t>
            </w:r>
          </w:p>
        </w:tc>
        <w:tc>
          <w:tcPr>
            <w:tcW w:w="3117" w:type="dxa"/>
          </w:tcPr>
          <w:p w14:paraId="248B0ACC" w14:textId="77777777" w:rsidR="000A00B1" w:rsidRPr="00CA5FB9" w:rsidRDefault="000A00B1" w:rsidP="00FD4FB7">
            <w:pPr>
              <w:pStyle w:val="SMHeading"/>
              <w:rPr>
                <w:b w:val="0"/>
                <w:lang w:val="de-DE"/>
              </w:rPr>
            </w:pPr>
            <w:r w:rsidRPr="00CA5FB9">
              <w:rPr>
                <w:b w:val="0"/>
                <w:lang w:val="de-DE"/>
              </w:rPr>
              <w:t>p.D165E</w:t>
            </w:r>
          </w:p>
        </w:tc>
      </w:tr>
      <w:tr w:rsidR="000A00B1" w:rsidRPr="00CA5FB9" w14:paraId="6CFB875C" w14:textId="77777777" w:rsidTr="00FD4FB7">
        <w:tc>
          <w:tcPr>
            <w:tcW w:w="3116" w:type="dxa"/>
          </w:tcPr>
          <w:p w14:paraId="394096A2" w14:textId="77777777" w:rsidR="000A00B1" w:rsidRPr="00CA5FB9" w:rsidRDefault="000A00B1" w:rsidP="00FD4FB7">
            <w:pPr>
              <w:pStyle w:val="SMHeading"/>
            </w:pPr>
            <w:r w:rsidRPr="00CA5FB9">
              <w:t>VarName</w:t>
            </w:r>
          </w:p>
        </w:tc>
        <w:tc>
          <w:tcPr>
            <w:tcW w:w="3117" w:type="dxa"/>
          </w:tcPr>
          <w:p w14:paraId="7DDF8716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n.a.</w:t>
            </w:r>
          </w:p>
        </w:tc>
        <w:tc>
          <w:tcPr>
            <w:tcW w:w="3117" w:type="dxa"/>
          </w:tcPr>
          <w:p w14:paraId="034E46B7" w14:textId="77777777" w:rsidR="000A00B1" w:rsidRPr="00CA5FB9" w:rsidRDefault="000A00B1" w:rsidP="00FD4FB7">
            <w:pPr>
              <w:pStyle w:val="SMHeading"/>
              <w:rPr>
                <w:b w:val="0"/>
                <w:lang w:val="de-DE"/>
              </w:rPr>
            </w:pPr>
            <w:r w:rsidRPr="00CA5FB9">
              <w:rPr>
                <w:b w:val="0"/>
                <w:lang w:val="de-DE"/>
              </w:rPr>
              <w:t>rs746895842</w:t>
            </w:r>
          </w:p>
        </w:tc>
      </w:tr>
      <w:tr w:rsidR="000A00B1" w:rsidRPr="00CA5FB9" w14:paraId="665E2491" w14:textId="77777777" w:rsidTr="00FD4FB7">
        <w:tc>
          <w:tcPr>
            <w:tcW w:w="3116" w:type="dxa"/>
          </w:tcPr>
          <w:p w14:paraId="0884CD10" w14:textId="77777777" w:rsidR="000A00B1" w:rsidRPr="00CA5FB9" w:rsidRDefault="000A00B1" w:rsidP="00FD4FB7">
            <w:pPr>
              <w:pStyle w:val="SMHeading"/>
            </w:pPr>
            <w:r w:rsidRPr="00CA5FB9">
              <w:t>gnomAD v2.11</w:t>
            </w:r>
          </w:p>
        </w:tc>
        <w:tc>
          <w:tcPr>
            <w:tcW w:w="3117" w:type="dxa"/>
          </w:tcPr>
          <w:p w14:paraId="69BB93EF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n.a</w:t>
            </w:r>
          </w:p>
        </w:tc>
        <w:tc>
          <w:tcPr>
            <w:tcW w:w="3117" w:type="dxa"/>
          </w:tcPr>
          <w:p w14:paraId="5C272FB5" w14:textId="77777777" w:rsidR="000A00B1" w:rsidRPr="00CA5FB9" w:rsidRDefault="000A00B1" w:rsidP="00FD4FB7">
            <w:pPr>
              <w:pStyle w:val="SMHeading"/>
              <w:rPr>
                <w:b w:val="0"/>
                <w:lang w:val="de-DE"/>
              </w:rPr>
            </w:pPr>
            <w:r w:rsidRPr="00CA5FB9">
              <w:rPr>
                <w:b w:val="0"/>
                <w:lang w:val="de-DE"/>
              </w:rPr>
              <w:t>0.000008032</w:t>
            </w:r>
          </w:p>
        </w:tc>
      </w:tr>
      <w:tr w:rsidR="000A00B1" w:rsidRPr="00CA5FB9" w14:paraId="723AF4DE" w14:textId="77777777" w:rsidTr="00FD4FB7">
        <w:tc>
          <w:tcPr>
            <w:tcW w:w="3116" w:type="dxa"/>
          </w:tcPr>
          <w:p w14:paraId="44ADCB82" w14:textId="77777777" w:rsidR="000A00B1" w:rsidRPr="00CA5FB9" w:rsidRDefault="000A00B1" w:rsidP="00FD4FB7">
            <w:pPr>
              <w:pStyle w:val="SMHeading"/>
            </w:pPr>
            <w:r w:rsidRPr="00CA5FB9">
              <w:t>CADD</w:t>
            </w:r>
          </w:p>
        </w:tc>
        <w:tc>
          <w:tcPr>
            <w:tcW w:w="3117" w:type="dxa"/>
          </w:tcPr>
          <w:p w14:paraId="5A65053A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n.a</w:t>
            </w:r>
          </w:p>
        </w:tc>
        <w:tc>
          <w:tcPr>
            <w:tcW w:w="3117" w:type="dxa"/>
          </w:tcPr>
          <w:p w14:paraId="70867B74" w14:textId="77777777" w:rsidR="000A00B1" w:rsidRPr="00CA5FB9" w:rsidRDefault="000A00B1" w:rsidP="00FD4FB7">
            <w:pPr>
              <w:pStyle w:val="SMHeading"/>
              <w:rPr>
                <w:b w:val="0"/>
              </w:rPr>
            </w:pPr>
            <w:r w:rsidRPr="00CA5FB9">
              <w:rPr>
                <w:b w:val="0"/>
              </w:rPr>
              <w:t>23.4</w:t>
            </w:r>
          </w:p>
        </w:tc>
      </w:tr>
    </w:tbl>
    <w:p w14:paraId="5AD0DFDC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A28D477" w14:textId="77777777" w:rsidR="000A00B1" w:rsidRPr="00CA5FB9" w:rsidRDefault="000A00B1" w:rsidP="000A00B1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A5FB9">
        <w:rPr>
          <w:rFonts w:ascii="Times New Roman" w:hAnsi="Times New Roman" w:cs="Times New Roman"/>
          <w:b/>
          <w:sz w:val="24"/>
          <w:szCs w:val="24"/>
          <w:lang w:val="en-US"/>
        </w:rPr>
        <w:t>Supplementary information</w:t>
      </w:r>
    </w:p>
    <w:p w14:paraId="2B6B8F08" w14:textId="77777777" w:rsidR="000A00B1" w:rsidRPr="00CA5FB9" w:rsidRDefault="000A00B1" w:rsidP="000A00B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A5FB9">
        <w:rPr>
          <w:rFonts w:ascii="Times New Roman" w:hAnsi="Times New Roman" w:cs="Times New Roman"/>
          <w:sz w:val="24"/>
          <w:szCs w:val="24"/>
          <w:lang w:val="en-US"/>
        </w:rPr>
        <w:tab/>
        <w:t>Supplementary tables 1-6</w:t>
      </w:r>
    </w:p>
    <w:p w14:paraId="585AE96A" w14:textId="77777777" w:rsidR="000A00B1" w:rsidRPr="00CA5FB9" w:rsidRDefault="000A00B1" w:rsidP="000A00B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A5FB9">
        <w:rPr>
          <w:rFonts w:ascii="Times New Roman" w:hAnsi="Times New Roman" w:cs="Times New Roman"/>
          <w:sz w:val="24"/>
          <w:szCs w:val="24"/>
          <w:lang w:val="en-US"/>
        </w:rPr>
        <w:tab/>
        <w:t>Supplementary Fig. 1</w:t>
      </w:r>
    </w:p>
    <w:p w14:paraId="32B97A99" w14:textId="77777777" w:rsidR="000A00B1" w:rsidRPr="00CA5FB9" w:rsidRDefault="000A00B1" w:rsidP="000A00B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A5FB9">
        <w:rPr>
          <w:rFonts w:ascii="Times New Roman" w:hAnsi="Times New Roman" w:cs="Times New Roman"/>
          <w:sz w:val="24"/>
          <w:szCs w:val="24"/>
          <w:lang w:val="en-US"/>
        </w:rPr>
        <w:tab/>
        <w:t>Reporting summary</w:t>
      </w:r>
    </w:p>
    <w:p w14:paraId="10A1196D" w14:textId="77777777" w:rsidR="000A00B1" w:rsidRPr="00CA5FB9" w:rsidRDefault="000A00B1" w:rsidP="000A00B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A5FB9">
        <w:rPr>
          <w:rFonts w:ascii="Times New Roman" w:hAnsi="Times New Roman" w:cs="Times New Roman"/>
          <w:sz w:val="24"/>
          <w:szCs w:val="24"/>
          <w:lang w:val="en-US"/>
        </w:rPr>
        <w:lastRenderedPageBreak/>
        <w:tab/>
        <w:t>Peer review file</w:t>
      </w:r>
    </w:p>
    <w:p w14:paraId="0F5915E9" w14:textId="77777777" w:rsidR="000A00B1" w:rsidRPr="00CA5FB9" w:rsidRDefault="000A00B1" w:rsidP="000A00B1">
      <w:pPr>
        <w:pStyle w:val="SMHeading"/>
        <w:rPr>
          <w:b w:val="0"/>
        </w:rPr>
      </w:pPr>
      <w:r w:rsidRPr="00CA5FB9">
        <w:t>Supplementary video 1</w:t>
      </w:r>
      <w:r w:rsidRPr="00CA5FB9">
        <w:rPr>
          <w:b w:val="0"/>
        </w:rPr>
        <w:t>. Overview of transfected NIH3T3 cell showing colocalizing AR (magenta) and nuclear actin (green) 16 h after DHT-signaling. Time is shown as m:ss.ms.</w:t>
      </w:r>
    </w:p>
    <w:p w14:paraId="67AA3EAB" w14:textId="77777777" w:rsidR="000A00B1" w:rsidRPr="00CA5FB9" w:rsidRDefault="000A00B1" w:rsidP="000A00B1">
      <w:pPr>
        <w:pStyle w:val="SMHeading"/>
      </w:pPr>
      <w:r w:rsidRPr="00CA5FB9">
        <w:t xml:space="preserve">Supplementary video 2. </w:t>
      </w:r>
      <w:r w:rsidRPr="00CA5FB9">
        <w:rPr>
          <w:b w:val="0"/>
        </w:rPr>
        <w:t>Magnification of movie S1 displaying dynamic nuclear actin (green) polymerization at the AR (magenta) 16 h after DHT-signaling. Time is shown as m:ss.ms.</w:t>
      </w:r>
    </w:p>
    <w:p w14:paraId="09331AB7" w14:textId="77777777" w:rsidR="000A00B1" w:rsidRPr="00CA5FB9" w:rsidRDefault="000A00B1" w:rsidP="000A00B1">
      <w:pPr>
        <w:pStyle w:val="SMHeading"/>
      </w:pPr>
      <w:r w:rsidRPr="00CA5FB9">
        <w:t xml:space="preserve">Supplementary video 3. </w:t>
      </w:r>
      <w:r w:rsidRPr="00CA5FB9">
        <w:rPr>
          <w:b w:val="0"/>
        </w:rPr>
        <w:t>Magnification of movie S1 displaying nuclear actin-positive (green) AR-droplets (magenta) undergoing coalescence over time. Time is shown as m:ss.ms.</w:t>
      </w:r>
    </w:p>
    <w:p w14:paraId="089483E0" w14:textId="77777777" w:rsidR="000A00B1" w:rsidRPr="00CA5FB9" w:rsidRDefault="000A00B1" w:rsidP="000A00B1">
      <w:pPr>
        <w:pStyle w:val="SMHeading"/>
      </w:pPr>
      <w:r w:rsidRPr="00CA5FB9">
        <w:t>Supplementary video 4</w:t>
      </w:r>
      <w:r w:rsidRPr="00CA5FB9">
        <w:rPr>
          <w:b w:val="0"/>
        </w:rPr>
        <w:t>. Overview of transfected NIH3T3 cell showing nuclear actin (green) -positive AR droplets (magenta) 16 h after DHT-signaling. Time is shown as m:ss.ms</w:t>
      </w:r>
      <w:r w:rsidRPr="00CA5FB9">
        <w:t xml:space="preserve"> </w:t>
      </w:r>
    </w:p>
    <w:p w14:paraId="4493CDFD" w14:textId="77777777" w:rsidR="000A00B1" w:rsidRPr="00CA5FB9" w:rsidRDefault="000A00B1" w:rsidP="000A00B1">
      <w:pPr>
        <w:pStyle w:val="SMHeading"/>
      </w:pPr>
      <w:r w:rsidRPr="00CA5FB9">
        <w:t>Supplementary video 5</w:t>
      </w:r>
      <w:r w:rsidRPr="00CA5FB9">
        <w:rPr>
          <w:b w:val="0"/>
        </w:rPr>
        <w:t>. Magnification of transfected NIH3T3 cell showing nuclear actin (green) -positive AR droplets (magenta) 16 h after DHT-signaling. Time is shown as m:ss.ms</w:t>
      </w:r>
      <w:r w:rsidRPr="00CA5FB9">
        <w:t xml:space="preserve"> </w:t>
      </w:r>
    </w:p>
    <w:p w14:paraId="755243CA" w14:textId="77777777" w:rsidR="000A00B1" w:rsidRPr="00CA5FB9" w:rsidRDefault="000A00B1" w:rsidP="000A00B1">
      <w:pPr>
        <w:pStyle w:val="SMHeading"/>
      </w:pPr>
      <w:r w:rsidRPr="00CA5FB9">
        <w:t xml:space="preserve">Supplementary video 6. </w:t>
      </w:r>
      <w:r w:rsidRPr="00CA5FB9">
        <w:rPr>
          <w:b w:val="0"/>
        </w:rPr>
        <w:t>Overview of triple transfected LNCaP cell showing colocalizing AR (magenta), nuclear actin (green), DAAM2 (orange) 16 h after DHT-signaling. Time is shown as m:ss.ms.</w:t>
      </w:r>
    </w:p>
    <w:p w14:paraId="6FFF9743" w14:textId="77777777" w:rsidR="000A00B1" w:rsidRPr="00CA5FB9" w:rsidRDefault="000A00B1" w:rsidP="000A00B1">
      <w:pPr>
        <w:pStyle w:val="SMHeading"/>
        <w:rPr>
          <w:b w:val="0"/>
        </w:rPr>
      </w:pPr>
      <w:r w:rsidRPr="00CA5FB9">
        <w:t xml:space="preserve">Supplementary video 7. </w:t>
      </w:r>
      <w:r w:rsidRPr="00CA5FB9">
        <w:rPr>
          <w:b w:val="0"/>
        </w:rPr>
        <w:t>Magnification from overview movie S4. Triple transfected LNCaP cell displaying dynamic actin- (green) polymerization by DAAM2 (orange) at the AR (magenta) 16 h after DHT-signaling. Video shows first triple merge and afterwards respective double channels for the same time interval, indicated by labelling in the video. Time is shown as m:ss.ms.</w:t>
      </w:r>
    </w:p>
    <w:p w14:paraId="3B5AE159" w14:textId="77777777" w:rsidR="000A00B1" w:rsidRPr="00CA5FB9" w:rsidRDefault="000A00B1" w:rsidP="000A00B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A5FB9">
        <w:rPr>
          <w:rFonts w:ascii="Times New Roman" w:hAnsi="Times New Roman" w:cs="Times New Roman"/>
          <w:sz w:val="24"/>
          <w:szCs w:val="24"/>
          <w:lang w:val="en-US"/>
        </w:rPr>
        <w:br/>
      </w:r>
    </w:p>
    <w:p w14:paraId="2883DE7D" w14:textId="77777777" w:rsidR="000A00B1" w:rsidRPr="00CA5FB9" w:rsidRDefault="000A00B1" w:rsidP="000A00B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CF6D775" w14:textId="77777777" w:rsidR="001760E5" w:rsidRDefault="000A00B1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0B1"/>
    <w:rsid w:val="000A00B1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9A7CD"/>
  <w15:chartTrackingRefBased/>
  <w15:docId w15:val="{3FCF81AC-6F4D-4BA6-82E7-B55DECBAB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0B1"/>
    <w:rPr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00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0A00B1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:lang w:val="en-US"/>
    </w:rPr>
  </w:style>
  <w:style w:type="table" w:styleId="TableGrid">
    <w:name w:val="Table Grid"/>
    <w:basedOn w:val="TableNormal"/>
    <w:rsid w:val="000A00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A00B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426</Words>
  <Characters>2434</Characters>
  <Application>Microsoft Office Word</Application>
  <DocSecurity>0</DocSecurity>
  <Lines>20</Lines>
  <Paragraphs>5</Paragraphs>
  <ScaleCrop>false</ScaleCrop>
  <Company>Springer Nature</Company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2023-01-31T05:21:00Z</dcterms:created>
  <dcterms:modified xsi:type="dcterms:W3CDTF">2023-01-31T05:24:00Z</dcterms:modified>
</cp:coreProperties>
</file>