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A8EE4" w14:textId="1F5C253F" w:rsidR="001E5406" w:rsidRDefault="001E5406" w:rsidP="001E5406">
      <w:pPr>
        <w:spacing w:line="48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Hlk66445462"/>
      <w:bookmarkStart w:id="1" w:name="_Hlk85872895"/>
      <w:bookmarkEnd w:id="0"/>
      <w:r w:rsidRPr="0034675F">
        <w:rPr>
          <w:rFonts w:ascii="Times New Roman" w:hAnsi="Times New Roman" w:cs="Times New Roman" w:hint="eastAsia"/>
          <w:b/>
          <w:sz w:val="44"/>
          <w:szCs w:val="44"/>
        </w:rPr>
        <w:t>Supporting Information</w:t>
      </w:r>
    </w:p>
    <w:p w14:paraId="29117038" w14:textId="77777777" w:rsidR="002A79EE" w:rsidRPr="00CE29BA" w:rsidRDefault="002A79EE" w:rsidP="002A79EE">
      <w:pPr>
        <w:pStyle w:val="a7"/>
        <w:spacing w:before="0" w:beforeAutospacing="0" w:after="0" w:afterAutospacing="0" w:line="300" w:lineRule="auto"/>
        <w:jc w:val="center"/>
        <w:rPr>
          <w:sz w:val="28"/>
          <w:szCs w:val="28"/>
        </w:rPr>
      </w:pPr>
      <w:r w:rsidRPr="00CE29BA">
        <w:rPr>
          <w:rFonts w:ascii="Times New Roman" w:eastAsia="等线" w:hAnsi="Times New Roman" w:cs="Times New Roman"/>
          <w:b/>
          <w:bCs/>
          <w:color w:val="000000"/>
          <w:kern w:val="24"/>
          <w:sz w:val="28"/>
          <w:szCs w:val="28"/>
        </w:rPr>
        <w:t>Phosphonium Modified Nanocellulose Membranes with High</w:t>
      </w:r>
      <w:r>
        <w:rPr>
          <w:rFonts w:ascii="Times New Roman" w:eastAsia="等线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  <w:r w:rsidRPr="00CE29BA">
        <w:rPr>
          <w:rFonts w:ascii="Times New Roman" w:eastAsia="等线" w:hAnsi="Times New Roman" w:cs="Times New Roman"/>
          <w:b/>
          <w:bCs/>
          <w:color w:val="000000"/>
          <w:kern w:val="24"/>
          <w:sz w:val="28"/>
          <w:szCs w:val="28"/>
        </w:rPr>
        <w:t xml:space="preserve">Permeate Flux and Antibacterial </w:t>
      </w:r>
      <w:r>
        <w:rPr>
          <w:rFonts w:ascii="Times New Roman" w:eastAsia="等线" w:hAnsi="Times New Roman" w:cs="Times New Roman"/>
          <w:b/>
          <w:bCs/>
          <w:color w:val="000000"/>
          <w:kern w:val="24"/>
          <w:sz w:val="28"/>
          <w:szCs w:val="28"/>
        </w:rPr>
        <w:t>Property</w:t>
      </w:r>
      <w:r w:rsidRPr="00CE29BA">
        <w:rPr>
          <w:rFonts w:ascii="Times New Roman" w:eastAsia="等线" w:hAnsi="Times New Roman" w:cs="Times New Roman"/>
          <w:b/>
          <w:bCs/>
          <w:color w:val="000000"/>
          <w:kern w:val="24"/>
          <w:sz w:val="28"/>
          <w:szCs w:val="28"/>
        </w:rPr>
        <w:t xml:space="preserve"> for Oily Wastewater Separation</w:t>
      </w:r>
    </w:p>
    <w:p w14:paraId="1D0AEEEF" w14:textId="77777777" w:rsidR="002A79EE" w:rsidRPr="006E3541" w:rsidRDefault="002A79EE" w:rsidP="002A79EE">
      <w:pPr>
        <w:spacing w:beforeLines="100" w:before="312" w:afterLines="100" w:after="312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3541">
        <w:rPr>
          <w:rFonts w:ascii="Times New Roman" w:hAnsi="Times New Roman" w:cs="Times New Roman" w:hint="eastAsia"/>
          <w:sz w:val="24"/>
          <w:szCs w:val="24"/>
        </w:rPr>
        <w:t>K</w:t>
      </w:r>
      <w:r w:rsidRPr="006E3541">
        <w:rPr>
          <w:rFonts w:ascii="Times New Roman" w:hAnsi="Times New Roman" w:cs="Times New Roman"/>
          <w:sz w:val="24"/>
          <w:szCs w:val="24"/>
        </w:rPr>
        <w:t>un Peng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r w:rsidRPr="006E354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Chenglong Wang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E3541">
        <w:rPr>
          <w:rFonts w:ascii="Times New Roman" w:hAnsi="Times New Roman" w:cs="Times New Roman"/>
          <w:sz w:val="24"/>
          <w:szCs w:val="24"/>
        </w:rPr>
        <w:t>Chunyu Chang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6E3541"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r w:rsidRPr="006E3541">
        <w:rPr>
          <w:rFonts w:ascii="Times New Roman" w:hAnsi="Times New Roman" w:cs="Times New Roman"/>
          <w:sz w:val="24"/>
          <w:szCs w:val="24"/>
        </w:rPr>
        <w:t xml:space="preserve"> Na Peng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</w:t>
      </w:r>
      <w:r w:rsidRPr="006E3541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7D1174" w14:textId="77777777" w:rsidR="002A79EE" w:rsidRDefault="002A79EE" w:rsidP="002A79EE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a </w:t>
      </w:r>
      <w:r w:rsidRPr="00E13DAA">
        <w:rPr>
          <w:rFonts w:ascii="Times New Roman" w:hAnsi="Times New Roman" w:cs="Times New Roman"/>
          <w:i/>
          <w:iCs/>
          <w:sz w:val="24"/>
          <w:szCs w:val="24"/>
        </w:rPr>
        <w:t>Key Laboratory of Coal Conversion and New Carbon Materials of Hubei Province, School of Chemistry and Chemical Engineering, Wuhan University of Science and Technology, Wuhan, Hubei 430081, China</w:t>
      </w:r>
    </w:p>
    <w:p w14:paraId="241365AF" w14:textId="77777777" w:rsidR="002A79EE" w:rsidRPr="00E13DAA" w:rsidRDefault="002A79EE" w:rsidP="002A79EE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b </w:t>
      </w:r>
      <w:r w:rsidRPr="00E13DAA">
        <w:rPr>
          <w:rFonts w:ascii="Times New Roman" w:hAnsi="Times New Roman" w:cs="Times New Roman"/>
          <w:i/>
          <w:iCs/>
          <w:sz w:val="24"/>
          <w:szCs w:val="24"/>
        </w:rPr>
        <w:t>College of Chemistry and Molecular Sciences, Engineering Research Center of Natural Polymer-based Medical Materials in Hubei Province, And Laboratory of Biomedical Polymers of Ministry of Education, Wuhan University, Wuhan, 430072, China</w:t>
      </w:r>
    </w:p>
    <w:p w14:paraId="1730BC8C" w14:textId="77777777" w:rsidR="002A79EE" w:rsidRPr="002C5C2B" w:rsidRDefault="002A79EE" w:rsidP="002A79EE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3BE15C2" w14:textId="77777777" w:rsidR="002A79EE" w:rsidRDefault="002A79EE" w:rsidP="002A79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6B05">
        <w:rPr>
          <w:rFonts w:ascii="Times New Roman" w:hAnsi="Times New Roman" w:cs="Times New Roman"/>
          <w:sz w:val="24"/>
          <w:szCs w:val="24"/>
        </w:rPr>
        <w:t xml:space="preserve">Corresponding author: </w:t>
      </w:r>
    </w:p>
    <w:p w14:paraId="6E559794" w14:textId="77777777" w:rsidR="002A79EE" w:rsidRDefault="002A79EE" w:rsidP="002A79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Prof. Na Peng </w:t>
      </w:r>
    </w:p>
    <w:p w14:paraId="64A4FC61" w14:textId="77777777" w:rsidR="002A79EE" w:rsidRDefault="002A79EE" w:rsidP="002A79EE">
      <w:pPr>
        <w:spacing w:line="480" w:lineRule="auto"/>
        <w:ind w:firstLineChars="1000" w:firstLine="2400"/>
        <w:rPr>
          <w:rFonts w:ascii="Times New Roman" w:hAnsi="Times New Roman" w:cs="Times New Roman"/>
          <w:sz w:val="24"/>
          <w:szCs w:val="24"/>
        </w:rPr>
      </w:pPr>
      <w:r w:rsidRPr="00CE29BA">
        <w:rPr>
          <w:rFonts w:ascii="Times New Roman" w:hAnsi="Times New Roman" w:cs="Times New Roman"/>
          <w:sz w:val="24"/>
          <w:szCs w:val="24"/>
        </w:rPr>
        <w:t>Email: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B05">
        <w:rPr>
          <w:rFonts w:ascii="Times New Roman" w:hAnsi="Times New Roman" w:cs="Times New Roman" w:hint="eastAsia"/>
          <w:sz w:val="24"/>
          <w:szCs w:val="24"/>
        </w:rPr>
        <w:t xml:space="preserve">pengna@wust.edu.cn </w:t>
      </w:r>
      <w:r w:rsidRPr="00CE29B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CE29B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Peng</w:t>
      </w:r>
      <w:r w:rsidRPr="00CE29BA">
        <w:rPr>
          <w:rFonts w:ascii="Times New Roman" w:hAnsi="Times New Roman" w:cs="Times New Roman"/>
          <w:sz w:val="24"/>
          <w:szCs w:val="24"/>
        </w:rPr>
        <w:t>)</w:t>
      </w:r>
    </w:p>
    <w:p w14:paraId="2872F992" w14:textId="77777777" w:rsidR="002A79EE" w:rsidRPr="00E76B05" w:rsidRDefault="002A79EE" w:rsidP="002A79EE">
      <w:pPr>
        <w:spacing w:line="480" w:lineRule="auto"/>
        <w:ind w:firstLineChars="1000" w:firstLine="2400"/>
        <w:rPr>
          <w:rFonts w:ascii="Times New Roman" w:hAnsi="Times New Roman" w:cs="Times New Roman"/>
          <w:sz w:val="24"/>
          <w:szCs w:val="24"/>
        </w:rPr>
      </w:pPr>
      <w:r w:rsidRPr="00E76B05">
        <w:rPr>
          <w:rFonts w:ascii="Times New Roman" w:hAnsi="Times New Roman" w:cs="Times New Roman"/>
          <w:sz w:val="24"/>
          <w:szCs w:val="24"/>
        </w:rPr>
        <w:t xml:space="preserve">Prof. Chunyu Chang </w:t>
      </w:r>
    </w:p>
    <w:p w14:paraId="5DDD11D5" w14:textId="77777777" w:rsidR="002A79EE" w:rsidRPr="00E76B05" w:rsidRDefault="002A79EE" w:rsidP="002A79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6B05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76B05">
        <w:rPr>
          <w:rFonts w:ascii="Times New Roman" w:hAnsi="Times New Roman" w:cs="Times New Roman"/>
          <w:sz w:val="24"/>
          <w:szCs w:val="24"/>
        </w:rPr>
        <w:t>Email: changcy@whu.edu.cn (C. Chang)</w:t>
      </w:r>
    </w:p>
    <w:p w14:paraId="0501F046" w14:textId="77777777" w:rsidR="002A79EE" w:rsidRPr="00E76B05" w:rsidRDefault="002A79EE" w:rsidP="002A79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6B05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76B05">
        <w:rPr>
          <w:rFonts w:ascii="Times New Roman" w:hAnsi="Times New Roman" w:cs="Times New Roman"/>
          <w:sz w:val="24"/>
          <w:szCs w:val="24"/>
        </w:rPr>
        <w:t>ORCID: 0000-0002-3531-5964 (C. Chang)</w:t>
      </w:r>
    </w:p>
    <w:p w14:paraId="2D0D9510" w14:textId="366B6361" w:rsidR="002A79EE" w:rsidRDefault="002A79EE">
      <w:pPr>
        <w:widowControl/>
        <w:jc w:val="left"/>
        <w:rPr>
          <w:rFonts w:ascii="Times New Roman" w:eastAsia="MS Mincho" w:hAnsi="Times New Roman" w:cs="Times New Roman"/>
          <w:b/>
          <w:kern w:val="0"/>
          <w:sz w:val="44"/>
          <w:szCs w:val="44"/>
          <w:lang w:eastAsia="ja-JP"/>
        </w:rPr>
      </w:pPr>
      <w:r>
        <w:rPr>
          <w:b/>
          <w:sz w:val="44"/>
          <w:szCs w:val="44"/>
        </w:rPr>
        <w:br w:type="page"/>
      </w:r>
    </w:p>
    <w:bookmarkEnd w:id="1"/>
    <w:p w14:paraId="54644EEF" w14:textId="66427625" w:rsidR="00823198" w:rsidRPr="00CB6F2B" w:rsidRDefault="00823198" w:rsidP="00823198">
      <w:pPr>
        <w:pStyle w:val="Addresses"/>
        <w:spacing w:line="480" w:lineRule="auto"/>
        <w:rPr>
          <w:rFonts w:eastAsiaTheme="minorEastAsia"/>
          <w:b/>
          <w:bCs/>
          <w:lang w:eastAsia="zh-CN"/>
        </w:rPr>
      </w:pPr>
      <w:r w:rsidRPr="00CB6F2B">
        <w:rPr>
          <w:rFonts w:eastAsiaTheme="minorEastAsia"/>
          <w:b/>
          <w:bCs/>
          <w:lang w:eastAsia="zh-CN"/>
        </w:rPr>
        <w:lastRenderedPageBreak/>
        <w:t>Preparation of oil/water nanoemulsions</w:t>
      </w:r>
    </w:p>
    <w:p w14:paraId="036C1A08" w14:textId="1BF5C33C" w:rsidR="00FA1C6A" w:rsidRPr="00CB6F2B" w:rsidRDefault="00E83C65" w:rsidP="007B66B8">
      <w:pPr>
        <w:pStyle w:val="Addresses"/>
        <w:spacing w:line="480" w:lineRule="auto"/>
        <w:jc w:val="both"/>
      </w:pPr>
      <w:r w:rsidRPr="00CB6F2B">
        <w:t>For the preparation of various nanoemulsions, the same proportions and methods were used. Typically, 0.5 g Tween 80 (surfactant) and 99</w:t>
      </w:r>
      <w:r w:rsidR="007B66B8" w:rsidRPr="00CB6F2B">
        <w:t>.375</w:t>
      </w:r>
      <w:r w:rsidRPr="00CB6F2B">
        <w:t xml:space="preserve"> g water were mixed, and then 0.</w:t>
      </w:r>
      <w:r w:rsidR="007B66B8" w:rsidRPr="00CB6F2B">
        <w:t>125</w:t>
      </w:r>
      <w:r w:rsidRPr="00CB6F2B">
        <w:t xml:space="preserve"> g </w:t>
      </w:r>
      <w:r w:rsidR="007B66B8" w:rsidRPr="00CB6F2B">
        <w:t>oil</w:t>
      </w:r>
      <w:r w:rsidRPr="00CB6F2B">
        <w:t xml:space="preserve"> was added, and the mixture was subjected to 100 W ultrasonic treatment (SCIENTZ, 40 kHz</w:t>
      </w:r>
      <w:r w:rsidR="00CB6F2B">
        <w:t>, China</w:t>
      </w:r>
      <w:r w:rsidRPr="00CB6F2B">
        <w:t xml:space="preserve">) for </w:t>
      </w:r>
      <w:r w:rsidR="000A060E">
        <w:t>2</w:t>
      </w:r>
      <w:r w:rsidRPr="00CB6F2B">
        <w:t xml:space="preserve"> h. After ultrasonic treatment, </w:t>
      </w:r>
      <w:r w:rsidR="007B66B8" w:rsidRPr="00CB6F2B">
        <w:t>four</w:t>
      </w:r>
      <w:r w:rsidRPr="00CB6F2B">
        <w:t xml:space="preserve"> kinds of </w:t>
      </w:r>
      <w:r w:rsidR="007B66B8" w:rsidRPr="00CB6F2B">
        <w:t>nano</w:t>
      </w:r>
      <w:r w:rsidRPr="00CB6F2B">
        <w:t>emulsions, including</w:t>
      </w:r>
      <w:r w:rsidR="007B66B8" w:rsidRPr="00CB6F2B">
        <w:t xml:space="preserve"> </w:t>
      </w:r>
      <w:r w:rsidRPr="00CB6F2B">
        <w:t>petroleum</w:t>
      </w:r>
      <w:r w:rsidR="002E4668">
        <w:t xml:space="preserve"> </w:t>
      </w:r>
      <w:r w:rsidRPr="00CB6F2B">
        <w:t>ether/water and chloroform/water</w:t>
      </w:r>
      <w:r w:rsidR="007B66B8" w:rsidRPr="00CB6F2B">
        <w:t>, pump oil/water and dimethicone/water</w:t>
      </w:r>
      <w:r w:rsidRPr="00CB6F2B">
        <w:t xml:space="preserve"> emulsions were obtained. </w:t>
      </w:r>
    </w:p>
    <w:p w14:paraId="4E271823" w14:textId="77777777" w:rsidR="007B66B8" w:rsidRDefault="007B66B8" w:rsidP="007B66B8">
      <w:pPr>
        <w:pStyle w:val="Addresses"/>
        <w:spacing w:line="480" w:lineRule="auto"/>
        <w:jc w:val="both"/>
      </w:pPr>
    </w:p>
    <w:p w14:paraId="44B6C657" w14:textId="77777777" w:rsidR="007B66B8" w:rsidRDefault="007B66B8">
      <w:pPr>
        <w:widowControl/>
        <w:jc w:val="left"/>
      </w:pPr>
      <w:r>
        <w:br w:type="page"/>
      </w:r>
    </w:p>
    <w:p w14:paraId="4F8FFC97" w14:textId="4CD5E4C9" w:rsidR="001B53D3" w:rsidRDefault="001B53D3" w:rsidP="001B53D3">
      <w:pPr>
        <w:jc w:val="center"/>
      </w:pPr>
      <w:r>
        <w:rPr>
          <w:noProof/>
        </w:rPr>
        <w:lastRenderedPageBreak/>
        <w:drawing>
          <wp:inline distT="0" distB="0" distL="0" distR="0" wp14:anchorId="774DDE9E" wp14:editId="68CFD51E">
            <wp:extent cx="2890800" cy="1440000"/>
            <wp:effectExtent l="0" t="0" r="508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8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06FD1" w14:textId="6AF60650" w:rsidR="007B66B8" w:rsidRPr="0034675F" w:rsidRDefault="007B66B8" w:rsidP="007B66B8">
      <w:pPr>
        <w:pStyle w:val="Addresses"/>
        <w:spacing w:line="480" w:lineRule="auto"/>
        <w:jc w:val="both"/>
      </w:pPr>
      <w:r w:rsidRPr="0034675F">
        <w:rPr>
          <w:b/>
          <w:bCs/>
        </w:rPr>
        <w:t>Fig</w:t>
      </w:r>
      <w:r w:rsidR="009E60AF">
        <w:rPr>
          <w:b/>
          <w:bCs/>
        </w:rPr>
        <w:t>ure</w:t>
      </w:r>
      <w:r w:rsidR="009E60AF" w:rsidRPr="0034675F">
        <w:rPr>
          <w:b/>
          <w:bCs/>
        </w:rPr>
        <w:t xml:space="preserve"> </w:t>
      </w:r>
      <w:r w:rsidRPr="0034675F">
        <w:rPr>
          <w:b/>
          <w:bCs/>
        </w:rPr>
        <w:t>S1.</w:t>
      </w:r>
      <w:r w:rsidRPr="0034675F">
        <w:t xml:space="preserve"> </w:t>
      </w:r>
      <w:r w:rsidRPr="0034675F">
        <w:rPr>
          <w:rFonts w:eastAsiaTheme="minorEastAsia" w:hint="eastAsia"/>
          <w:lang w:eastAsia="zh-CN"/>
        </w:rPr>
        <w:t>P</w:t>
      </w:r>
      <w:r w:rsidRPr="0034675F">
        <w:t>hoto</w:t>
      </w:r>
      <w:r w:rsidRPr="0034675F">
        <w:rPr>
          <w:rFonts w:eastAsiaTheme="minorEastAsia" w:hint="eastAsia"/>
          <w:lang w:eastAsia="zh-CN"/>
        </w:rPr>
        <w:t>graphs</w:t>
      </w:r>
      <w:r w:rsidRPr="0034675F">
        <w:t xml:space="preserve"> of TCN</w:t>
      </w:r>
      <w:r w:rsidR="00FF0909">
        <w:t>F</w:t>
      </w:r>
      <w:r w:rsidRPr="0034675F">
        <w:rPr>
          <w:rFonts w:eastAsiaTheme="minorEastAsia" w:hint="eastAsia"/>
          <w:lang w:eastAsia="zh-CN"/>
        </w:rPr>
        <w:t xml:space="preserve"> </w:t>
      </w:r>
      <w:r w:rsidRPr="0034675F">
        <w:t>membrane (</w:t>
      </w:r>
      <w:r w:rsidR="00FF0909">
        <w:t>a</w:t>
      </w:r>
      <w:r w:rsidR="009E60AF" w:rsidRPr="0034675F">
        <w:t>)</w:t>
      </w:r>
      <w:r w:rsidR="009E60AF">
        <w:t xml:space="preserve"> and </w:t>
      </w:r>
      <w:r w:rsidR="00FF0909">
        <w:t>THPC</w:t>
      </w:r>
      <w:r w:rsidRPr="0034675F">
        <w:rPr>
          <w:rFonts w:eastAsiaTheme="minorEastAsia" w:hint="eastAsia"/>
          <w:lang w:eastAsia="zh-CN"/>
        </w:rPr>
        <w:t>@</w:t>
      </w:r>
      <w:r w:rsidRPr="0034675F">
        <w:t>TCN</w:t>
      </w:r>
      <w:r w:rsidR="00FB723F">
        <w:t>F</w:t>
      </w:r>
      <w:r w:rsidRPr="0034675F">
        <w:rPr>
          <w:rFonts w:eastAsiaTheme="minorEastAsia" w:hint="eastAsia"/>
          <w:lang w:eastAsia="zh-CN"/>
        </w:rPr>
        <w:t xml:space="preserve"> </w:t>
      </w:r>
      <w:r w:rsidRPr="0034675F">
        <w:t>membrane</w:t>
      </w:r>
      <w:r w:rsidR="00FF0909">
        <w:t xml:space="preserve"> </w:t>
      </w:r>
      <w:r w:rsidR="00FF0909" w:rsidRPr="00FF0909">
        <w:t>(</w:t>
      </w:r>
      <w:r w:rsidR="00FF0909">
        <w:t>b</w:t>
      </w:r>
      <w:r w:rsidR="00FF0909" w:rsidRPr="00FF0909">
        <w:t>)</w:t>
      </w:r>
      <w:r w:rsidRPr="0034675F">
        <w:t>.</w:t>
      </w:r>
    </w:p>
    <w:p w14:paraId="4699C3AF" w14:textId="0AE57EDA" w:rsidR="00EA76B8" w:rsidRDefault="00EA76B8">
      <w:pPr>
        <w:widowControl/>
        <w:jc w:val="left"/>
      </w:pPr>
      <w:r>
        <w:br w:type="page"/>
      </w:r>
    </w:p>
    <w:p w14:paraId="214023A0" w14:textId="08B2918D" w:rsidR="00EA76B8" w:rsidRDefault="007F353F" w:rsidP="00CB6F2B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458678B5" wp14:editId="2CD8D1B0">
            <wp:extent cx="3945600" cy="3060000"/>
            <wp:effectExtent l="0" t="0" r="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560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856A7" w14:textId="76638032" w:rsidR="00EA76B8" w:rsidRPr="00EA76B8" w:rsidRDefault="00EA76B8">
      <w:pPr>
        <w:pStyle w:val="a7"/>
        <w:spacing w:before="0" w:beforeAutospacing="0" w:after="0" w:afterAutospacing="0" w:line="480" w:lineRule="auto"/>
        <w:jc w:val="center"/>
      </w:pPr>
      <w:r w:rsidRPr="00FF0909">
        <w:rPr>
          <w:rFonts w:ascii="Times New Roman" w:eastAsia="微软雅黑" w:hAnsi="Times New Roman" w:cstheme="minorBidi"/>
          <w:b/>
          <w:bCs/>
          <w:color w:val="000000" w:themeColor="text1"/>
          <w:kern w:val="24"/>
        </w:rPr>
        <w:t>Fig</w:t>
      </w:r>
      <w:r>
        <w:rPr>
          <w:rFonts w:ascii="Times New Roman" w:eastAsia="微软雅黑" w:hAnsi="Times New Roman" w:cstheme="minorBidi"/>
          <w:b/>
          <w:bCs/>
          <w:color w:val="000000" w:themeColor="text1"/>
          <w:kern w:val="24"/>
        </w:rPr>
        <w:t xml:space="preserve">ure </w:t>
      </w:r>
      <w:r w:rsidRPr="00FF0909">
        <w:rPr>
          <w:rFonts w:ascii="Times New Roman" w:hAnsi="Times New Roman" w:cstheme="minorBidi"/>
          <w:b/>
          <w:bCs/>
          <w:color w:val="000000" w:themeColor="text1"/>
          <w:kern w:val="24"/>
        </w:rPr>
        <w:t>S</w:t>
      </w:r>
      <w:r>
        <w:rPr>
          <w:rFonts w:ascii="Times New Roman" w:hAnsi="Times New Roman" w:cstheme="minorBidi"/>
          <w:b/>
          <w:bCs/>
          <w:color w:val="000000" w:themeColor="text1"/>
          <w:kern w:val="24"/>
        </w:rPr>
        <w:t>2</w:t>
      </w:r>
      <w:r w:rsidRPr="00FF0909">
        <w:rPr>
          <w:rFonts w:ascii="Times New Roman" w:hAnsi="Times New Roman" w:cstheme="minorBidi"/>
          <w:b/>
          <w:bCs/>
          <w:color w:val="000000" w:themeColor="text1"/>
          <w:kern w:val="24"/>
        </w:rPr>
        <w:t>.</w:t>
      </w:r>
      <w:r w:rsidRPr="00CB6F2B">
        <w:rPr>
          <w:rFonts w:ascii="Times New Roman" w:hAnsi="Times New Roman" w:cstheme="minorBidi"/>
          <w:bCs/>
          <w:color w:val="000000" w:themeColor="text1"/>
          <w:kern w:val="24"/>
        </w:rPr>
        <w:t xml:space="preserve"> Characterization of the morphology</w:t>
      </w:r>
      <w:r w:rsidR="000A060E">
        <w:rPr>
          <w:rFonts w:ascii="Times New Roman" w:hAnsi="Times New Roman" w:cstheme="minorBidi"/>
          <w:bCs/>
          <w:color w:val="000000" w:themeColor="text1"/>
          <w:kern w:val="24"/>
        </w:rPr>
        <w:t>,</w:t>
      </w:r>
      <w:r w:rsidRPr="00CB6F2B">
        <w:rPr>
          <w:rFonts w:ascii="Times New Roman" w:hAnsi="Times New Roman" w:cstheme="minorBidi"/>
          <w:bCs/>
          <w:color w:val="000000" w:themeColor="text1"/>
          <w:kern w:val="24"/>
        </w:rPr>
        <w:t xml:space="preserve"> length </w:t>
      </w:r>
      <w:r w:rsidR="000A060E">
        <w:rPr>
          <w:rFonts w:ascii="Times New Roman" w:hAnsi="Times New Roman" w:cstheme="minorBidi"/>
          <w:bCs/>
          <w:color w:val="000000" w:themeColor="text1"/>
          <w:kern w:val="24"/>
        </w:rPr>
        <w:t xml:space="preserve">and height </w:t>
      </w:r>
      <w:r w:rsidRPr="00CB6F2B">
        <w:rPr>
          <w:rFonts w:ascii="Times New Roman" w:hAnsi="Times New Roman" w:cstheme="minorBidi"/>
          <w:bCs/>
          <w:color w:val="000000" w:themeColor="text1"/>
          <w:kern w:val="24"/>
        </w:rPr>
        <w:t>distribution of TCNFs.</w:t>
      </w:r>
    </w:p>
    <w:p w14:paraId="6E3C3B9B" w14:textId="77777777" w:rsidR="00EA76B8" w:rsidRPr="00EA76B8" w:rsidRDefault="00EA76B8">
      <w:pPr>
        <w:widowControl/>
        <w:jc w:val="left"/>
      </w:pPr>
    </w:p>
    <w:p w14:paraId="424C122A" w14:textId="4123D3AD" w:rsidR="00EA76B8" w:rsidRDefault="00EA76B8">
      <w:pPr>
        <w:widowControl/>
        <w:jc w:val="left"/>
      </w:pPr>
      <w:r>
        <w:br w:type="page"/>
      </w:r>
    </w:p>
    <w:p w14:paraId="697CFECF" w14:textId="4B5A1963" w:rsidR="00FF0909" w:rsidRDefault="00FF0909">
      <w:pPr>
        <w:widowControl/>
        <w:jc w:val="left"/>
      </w:pPr>
    </w:p>
    <w:p w14:paraId="3336D42F" w14:textId="54DAD07C" w:rsidR="005A0FAE" w:rsidRDefault="00D91C7E" w:rsidP="001B53D3">
      <w:pPr>
        <w:jc w:val="center"/>
      </w:pPr>
      <w:r>
        <w:rPr>
          <w:noProof/>
        </w:rPr>
        <w:drawing>
          <wp:inline distT="0" distB="0" distL="0" distR="0" wp14:anchorId="7C5F60C5" wp14:editId="32125AB5">
            <wp:extent cx="1515600" cy="1980000"/>
            <wp:effectExtent l="0" t="0" r="889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6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4B363" w14:textId="5A4E96EF" w:rsidR="00FF0909" w:rsidRDefault="00FF0909" w:rsidP="002934B9">
      <w:pPr>
        <w:pStyle w:val="a7"/>
        <w:spacing w:before="0" w:beforeAutospacing="0" w:after="0" w:afterAutospacing="0" w:line="480" w:lineRule="auto"/>
        <w:jc w:val="center"/>
        <w:rPr>
          <w:rFonts w:ascii="Times New Roman" w:eastAsia="等线" w:hAnsi="Times New Roman" w:cs="Times New Roman"/>
          <w:color w:val="000000" w:themeColor="text1"/>
          <w:kern w:val="2"/>
        </w:rPr>
      </w:pPr>
      <w:r w:rsidRPr="00FF0909">
        <w:rPr>
          <w:rFonts w:ascii="Times New Roman" w:eastAsia="微软雅黑" w:hAnsi="Times New Roman" w:cstheme="minorBidi"/>
          <w:b/>
          <w:bCs/>
          <w:color w:val="000000" w:themeColor="text1"/>
          <w:kern w:val="24"/>
        </w:rPr>
        <w:t>Fig</w:t>
      </w:r>
      <w:r w:rsidR="009E60AF">
        <w:rPr>
          <w:rFonts w:ascii="Times New Roman" w:eastAsia="微软雅黑" w:hAnsi="Times New Roman" w:cstheme="minorBidi"/>
          <w:b/>
          <w:bCs/>
          <w:color w:val="000000" w:themeColor="text1"/>
          <w:kern w:val="24"/>
        </w:rPr>
        <w:t xml:space="preserve">ure </w:t>
      </w:r>
      <w:r w:rsidR="00083B3A" w:rsidRPr="00FF0909">
        <w:rPr>
          <w:rFonts w:ascii="Times New Roman" w:hAnsi="Times New Roman" w:cstheme="minorBidi"/>
          <w:b/>
          <w:bCs/>
          <w:color w:val="000000" w:themeColor="text1"/>
          <w:kern w:val="24"/>
        </w:rPr>
        <w:t>S</w:t>
      </w:r>
      <w:r w:rsidR="00083B3A">
        <w:rPr>
          <w:rFonts w:ascii="Times New Roman" w:hAnsi="Times New Roman" w:cstheme="minorBidi"/>
          <w:b/>
          <w:bCs/>
          <w:color w:val="000000" w:themeColor="text1"/>
          <w:kern w:val="24"/>
        </w:rPr>
        <w:t>3</w:t>
      </w:r>
      <w:r w:rsidRPr="00FF0909">
        <w:rPr>
          <w:rFonts w:ascii="Times New Roman" w:hAnsi="Times New Roman" w:cstheme="minorBidi"/>
          <w:b/>
          <w:bCs/>
          <w:color w:val="000000" w:themeColor="text1"/>
          <w:kern w:val="24"/>
        </w:rPr>
        <w:t xml:space="preserve">. </w:t>
      </w:r>
      <w:r w:rsidR="009E60AF">
        <w:rPr>
          <w:rFonts w:ascii="Times New Roman" w:eastAsia="微软雅黑" w:hAnsi="Times New Roman" w:cs="Times New Roman"/>
          <w:color w:val="000000" w:themeColor="text1"/>
          <w:kern w:val="24"/>
        </w:rPr>
        <w:t>P</w:t>
      </w:r>
      <w:r w:rsidRPr="00FF0909">
        <w:rPr>
          <w:rFonts w:ascii="Times New Roman" w:eastAsia="微软雅黑" w:hAnsi="Times New Roman" w:cs="Times New Roman"/>
          <w:color w:val="000000" w:themeColor="text1"/>
          <w:kern w:val="24"/>
        </w:rPr>
        <w:t xml:space="preserve">hotograph of </w:t>
      </w:r>
      <w:r w:rsidRPr="00FF0909">
        <w:rPr>
          <w:rFonts w:ascii="Times New Roman" w:eastAsia="等线" w:hAnsi="Times New Roman" w:cs="Times New Roman"/>
          <w:color w:val="000000" w:themeColor="text1"/>
          <w:kern w:val="2"/>
        </w:rPr>
        <w:t>TCNF</w:t>
      </w:r>
      <w:r w:rsidR="00ED7191">
        <w:rPr>
          <w:rFonts w:ascii="Times New Roman" w:eastAsia="等线" w:hAnsi="Times New Roman" w:cs="Times New Roman"/>
          <w:color w:val="000000" w:themeColor="text1"/>
          <w:kern w:val="2"/>
        </w:rPr>
        <w:t>s</w:t>
      </w:r>
      <w:r w:rsidRPr="00FF0909">
        <w:rPr>
          <w:rFonts w:ascii="Times New Roman" w:eastAsia="等线" w:hAnsi="Times New Roman" w:cs="Times New Roman"/>
          <w:color w:val="000000" w:themeColor="text1"/>
          <w:kern w:val="2"/>
        </w:rPr>
        <w:t xml:space="preserve"> </w:t>
      </w:r>
      <w:r w:rsidR="009E60AF">
        <w:rPr>
          <w:rFonts w:ascii="Times New Roman" w:eastAsia="等线" w:hAnsi="Times New Roman" w:cs="Times New Roman"/>
          <w:color w:val="000000" w:themeColor="text1"/>
          <w:kern w:val="2"/>
        </w:rPr>
        <w:t>s</w:t>
      </w:r>
      <w:r w:rsidR="009E60AF" w:rsidRPr="00FF0909">
        <w:rPr>
          <w:rFonts w:ascii="Times New Roman" w:eastAsia="等线" w:hAnsi="Times New Roman" w:cs="Times New Roman"/>
          <w:color w:val="000000" w:themeColor="text1"/>
          <w:kern w:val="2"/>
        </w:rPr>
        <w:t>uspension</w:t>
      </w:r>
      <w:r w:rsidRPr="00FF0909">
        <w:rPr>
          <w:rFonts w:ascii="Times New Roman" w:eastAsia="等线" w:hAnsi="Times New Roman" w:cs="Times New Roman"/>
          <w:color w:val="000000" w:themeColor="text1"/>
          <w:kern w:val="2"/>
        </w:rPr>
        <w:t>.</w:t>
      </w:r>
    </w:p>
    <w:p w14:paraId="7C9DBBC3" w14:textId="77777777" w:rsidR="005F7182" w:rsidRPr="00FF0909" w:rsidRDefault="005F7182" w:rsidP="002934B9">
      <w:pPr>
        <w:pStyle w:val="a7"/>
        <w:spacing w:before="0" w:beforeAutospacing="0" w:after="0" w:afterAutospacing="0" w:line="480" w:lineRule="auto"/>
        <w:jc w:val="center"/>
      </w:pPr>
    </w:p>
    <w:p w14:paraId="397CA791" w14:textId="6525FF51" w:rsidR="005F7182" w:rsidRDefault="00FF0909" w:rsidP="005F7182">
      <w:pPr>
        <w:widowControl/>
        <w:jc w:val="center"/>
      </w:pPr>
      <w:r>
        <w:br w:type="page"/>
      </w:r>
      <w:r w:rsidR="007F353F">
        <w:rPr>
          <w:noProof/>
        </w:rPr>
        <w:lastRenderedPageBreak/>
        <w:drawing>
          <wp:inline distT="0" distB="0" distL="0" distR="0" wp14:anchorId="7DC0A641" wp14:editId="052E91BF">
            <wp:extent cx="4334400" cy="162000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S4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44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7693C" w14:textId="04DAA584" w:rsidR="005F7182" w:rsidRPr="005F7182" w:rsidRDefault="005F7182" w:rsidP="005F7182">
      <w:pPr>
        <w:pStyle w:val="a7"/>
        <w:spacing w:before="0" w:beforeAutospacing="0" w:after="0" w:afterAutospacing="0" w:line="480" w:lineRule="auto"/>
        <w:jc w:val="center"/>
        <w:rPr>
          <w:rFonts w:ascii="Times New Roman" w:eastAsia="等线" w:hAnsi="Times New Roman" w:cs="Times New Roman"/>
          <w:color w:val="000000" w:themeColor="text1"/>
          <w:kern w:val="2"/>
        </w:rPr>
      </w:pPr>
      <w:r w:rsidRPr="00FF0909">
        <w:rPr>
          <w:rFonts w:ascii="Times New Roman" w:eastAsia="微软雅黑" w:hAnsi="Times New Roman" w:cstheme="minorBidi"/>
          <w:b/>
          <w:bCs/>
          <w:color w:val="000000" w:themeColor="text1"/>
          <w:kern w:val="24"/>
        </w:rPr>
        <w:t>Fig</w:t>
      </w:r>
      <w:r>
        <w:rPr>
          <w:rFonts w:ascii="Times New Roman" w:eastAsia="微软雅黑" w:hAnsi="Times New Roman" w:cstheme="minorBidi"/>
          <w:b/>
          <w:bCs/>
          <w:color w:val="000000" w:themeColor="text1"/>
          <w:kern w:val="24"/>
        </w:rPr>
        <w:t xml:space="preserve">ure </w:t>
      </w:r>
      <w:r w:rsidRPr="00FF0909">
        <w:rPr>
          <w:rFonts w:ascii="Times New Roman" w:hAnsi="Times New Roman" w:cstheme="minorBidi"/>
          <w:b/>
          <w:bCs/>
          <w:color w:val="000000" w:themeColor="text1"/>
          <w:kern w:val="24"/>
        </w:rPr>
        <w:t>S</w:t>
      </w:r>
      <w:r>
        <w:rPr>
          <w:rFonts w:ascii="Times New Roman" w:hAnsi="Times New Roman" w:cstheme="minorBidi"/>
          <w:b/>
          <w:bCs/>
          <w:color w:val="000000" w:themeColor="text1"/>
          <w:kern w:val="24"/>
        </w:rPr>
        <w:t>4</w:t>
      </w:r>
      <w:r w:rsidRPr="00FF0909">
        <w:rPr>
          <w:rFonts w:ascii="Times New Roman" w:hAnsi="Times New Roman" w:cstheme="minorBidi"/>
          <w:b/>
          <w:bCs/>
          <w:color w:val="000000" w:themeColor="text1"/>
          <w:kern w:val="24"/>
        </w:rPr>
        <w:t xml:space="preserve">. </w:t>
      </w:r>
      <w:r w:rsidRPr="00CB6F2B">
        <w:rPr>
          <w:rFonts w:ascii="Times New Roman" w:hAnsi="Times New Roman" w:cstheme="minorBidi"/>
          <w:bCs/>
          <w:color w:val="000000" w:themeColor="text1"/>
          <w:kern w:val="24"/>
        </w:rPr>
        <w:t xml:space="preserve">TEM images of </w:t>
      </w:r>
      <w:r w:rsidRPr="005F7182">
        <w:rPr>
          <w:rFonts w:ascii="Times New Roman" w:eastAsia="等线" w:hAnsi="Times New Roman" w:cs="Times New Roman"/>
          <w:color w:val="000000" w:themeColor="text1"/>
          <w:kern w:val="2"/>
        </w:rPr>
        <w:t xml:space="preserve">TCNFs before and after modified with </w:t>
      </w:r>
      <w:r w:rsidRPr="005F7182">
        <w:rPr>
          <w:rFonts w:ascii="Times New Roman" w:hAnsi="Times New Roman" w:cs="Times New Roman"/>
        </w:rPr>
        <w:t>THPC</w:t>
      </w:r>
      <w:r>
        <w:rPr>
          <w:rFonts w:ascii="Times New Roman" w:hAnsi="Times New Roman" w:cs="Times New Roman"/>
        </w:rPr>
        <w:t>.</w:t>
      </w:r>
    </w:p>
    <w:p w14:paraId="703ED99E" w14:textId="0CA52DB6" w:rsidR="005F7182" w:rsidRPr="005F7182" w:rsidRDefault="005F7182" w:rsidP="00CB6F2B">
      <w:pPr>
        <w:widowControl/>
        <w:jc w:val="center"/>
      </w:pPr>
      <w:r w:rsidRPr="005F7182">
        <w:br w:type="page"/>
      </w:r>
    </w:p>
    <w:p w14:paraId="5C715ADD" w14:textId="013DC827" w:rsidR="00FF0909" w:rsidRDefault="00BB38BA" w:rsidP="00085FFA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49C467D4" wp14:editId="382DE7A3">
            <wp:extent cx="2368800" cy="1980000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8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00495" w14:textId="5307CB73" w:rsidR="00085FFA" w:rsidRPr="001D3B9D" w:rsidRDefault="00085FFA" w:rsidP="005A74E7">
      <w:pPr>
        <w:widowControl/>
        <w:spacing w:line="480" w:lineRule="auto"/>
        <w:rPr>
          <w:sz w:val="24"/>
          <w:szCs w:val="24"/>
        </w:rPr>
      </w:pPr>
      <w:r w:rsidRPr="001D3B9D">
        <w:rPr>
          <w:rFonts w:ascii="Times New Roman" w:hAnsi="Times New Roman" w:cs="Times New Roman"/>
          <w:b/>
          <w:bCs/>
          <w:sz w:val="24"/>
          <w:szCs w:val="24"/>
        </w:rPr>
        <w:t>Figure S5</w:t>
      </w:r>
      <w:r w:rsidR="001D3B9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3B9D" w:rsidRPr="001D3B9D">
        <w:rPr>
          <w:sz w:val="24"/>
          <w:szCs w:val="24"/>
        </w:rPr>
        <w:t xml:space="preserve"> </w:t>
      </w:r>
      <w:r w:rsidR="001D3B9D">
        <w:rPr>
          <w:rFonts w:ascii="Times New Roman" w:hAnsi="Times New Roman" w:cs="Times New Roman"/>
          <w:sz w:val="24"/>
          <w:szCs w:val="24"/>
        </w:rPr>
        <w:t>H</w:t>
      </w:r>
      <w:r w:rsidR="001D3B9D" w:rsidRPr="001D3B9D">
        <w:rPr>
          <w:rFonts w:ascii="Times New Roman" w:hAnsi="Times New Roman" w:cs="Times New Roman"/>
          <w:sz w:val="24"/>
          <w:szCs w:val="24"/>
        </w:rPr>
        <w:t>igh-resolution P</w:t>
      </w:r>
      <w:r w:rsidR="001D3B9D" w:rsidRPr="001D3B9D">
        <w:rPr>
          <w:rFonts w:ascii="Times New Roman" w:hAnsi="Times New Roman" w:cs="Times New Roman"/>
          <w:sz w:val="24"/>
          <w:szCs w:val="24"/>
          <w:vertAlign w:val="subscript"/>
        </w:rPr>
        <w:t>2p</w:t>
      </w:r>
      <w:r w:rsidR="001D3B9D" w:rsidRPr="001D3B9D">
        <w:rPr>
          <w:rFonts w:ascii="Times New Roman" w:hAnsi="Times New Roman" w:cs="Times New Roman"/>
          <w:sz w:val="24"/>
          <w:szCs w:val="24"/>
        </w:rPr>
        <w:t xml:space="preserve"> </w:t>
      </w:r>
      <w:r w:rsidR="001D3B9D" w:rsidRPr="00ED7191">
        <w:rPr>
          <w:rFonts w:ascii="Times New Roman" w:hAnsi="Times New Roman" w:cs="Times New Roman"/>
          <w:sz w:val="24"/>
          <w:szCs w:val="24"/>
        </w:rPr>
        <w:t>spectr</w:t>
      </w:r>
      <w:r w:rsidR="00FF44EE" w:rsidRPr="00ED7191">
        <w:rPr>
          <w:rFonts w:ascii="Times New Roman" w:hAnsi="Times New Roman" w:cs="Times New Roman"/>
          <w:sz w:val="24"/>
          <w:szCs w:val="24"/>
        </w:rPr>
        <w:t>a</w:t>
      </w:r>
      <w:r w:rsidR="001D3B9D" w:rsidRPr="00FF44E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D3B9D" w:rsidRPr="001D3B9D">
        <w:rPr>
          <w:rFonts w:ascii="Times New Roman" w:hAnsi="Times New Roman" w:cs="Times New Roman"/>
          <w:sz w:val="24"/>
          <w:szCs w:val="24"/>
        </w:rPr>
        <w:t>of TCNF membrane and THPC@TCNF</w:t>
      </w:r>
      <w:r w:rsidR="001D3B9D" w:rsidRPr="001D3B9D">
        <w:rPr>
          <w:sz w:val="24"/>
          <w:szCs w:val="24"/>
        </w:rPr>
        <w:t xml:space="preserve"> </w:t>
      </w:r>
      <w:r w:rsidR="001D3B9D" w:rsidRPr="001D3B9D">
        <w:rPr>
          <w:rFonts w:ascii="Times New Roman" w:hAnsi="Times New Roman" w:cs="Times New Roman"/>
          <w:sz w:val="24"/>
          <w:szCs w:val="24"/>
        </w:rPr>
        <w:t>membrane.</w:t>
      </w:r>
    </w:p>
    <w:p w14:paraId="766045C7" w14:textId="6C109E41" w:rsidR="00085FFA" w:rsidRDefault="00085FFA">
      <w:pPr>
        <w:widowControl/>
        <w:jc w:val="left"/>
      </w:pPr>
      <w:r>
        <w:br w:type="page"/>
      </w:r>
    </w:p>
    <w:p w14:paraId="73C4B754" w14:textId="385B0F1E" w:rsidR="00085FFA" w:rsidRDefault="00085FFA" w:rsidP="00085FFA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2B84F1A7" wp14:editId="21EA6616">
            <wp:extent cx="2401200" cy="1800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8631E" w14:textId="6B1F4F49" w:rsidR="006149D5" w:rsidRDefault="00085FFA" w:rsidP="006149D5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9D5">
        <w:rPr>
          <w:rFonts w:ascii="Times New Roman" w:hAnsi="Times New Roman" w:cs="Times New Roman"/>
          <w:b/>
          <w:bCs/>
          <w:sz w:val="24"/>
          <w:szCs w:val="24"/>
        </w:rPr>
        <w:t>Figure S6</w:t>
      </w:r>
      <w:r w:rsidR="006149D5" w:rsidRPr="006149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149D5">
        <w:rPr>
          <w:rFonts w:ascii="Times New Roman" w:hAnsi="Times New Roman" w:cs="Times New Roman"/>
          <w:sz w:val="24"/>
          <w:szCs w:val="24"/>
        </w:rPr>
        <w:t xml:space="preserve"> </w:t>
      </w:r>
      <w:r w:rsidR="006149D5" w:rsidRPr="006149D5">
        <w:rPr>
          <w:rFonts w:ascii="Times New Roman" w:hAnsi="Times New Roman" w:cs="Times New Roman"/>
          <w:sz w:val="24"/>
          <w:szCs w:val="24"/>
        </w:rPr>
        <w:t>EDS mapping of chlorine element on THPC@TCNF membrane</w:t>
      </w:r>
      <w:r w:rsidR="006149D5">
        <w:rPr>
          <w:rFonts w:ascii="Times New Roman" w:hAnsi="Times New Roman" w:cs="Times New Roman"/>
          <w:sz w:val="24"/>
          <w:szCs w:val="24"/>
        </w:rPr>
        <w:t>.</w:t>
      </w:r>
    </w:p>
    <w:p w14:paraId="54941A60" w14:textId="20539C1A" w:rsidR="00085FFA" w:rsidRPr="006149D5" w:rsidRDefault="006149D5" w:rsidP="006149D5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9D5">
        <w:rPr>
          <w:rFonts w:ascii="Times New Roman" w:hAnsi="Times New Roman" w:cs="Times New Roman"/>
          <w:sz w:val="24"/>
          <w:szCs w:val="24"/>
        </w:rPr>
        <w:t xml:space="preserve"> </w:t>
      </w:r>
      <w:r w:rsidR="00085FFA" w:rsidRPr="006149D5">
        <w:rPr>
          <w:rFonts w:ascii="Times New Roman" w:hAnsi="Times New Roman" w:cs="Times New Roman"/>
          <w:sz w:val="24"/>
          <w:szCs w:val="24"/>
        </w:rPr>
        <w:br w:type="page"/>
      </w:r>
    </w:p>
    <w:p w14:paraId="799ECC16" w14:textId="0C56927F" w:rsidR="005A0FAE" w:rsidRDefault="005A0FAE" w:rsidP="00FA1C6A">
      <w:pPr>
        <w:jc w:val="center"/>
      </w:pPr>
      <w:r>
        <w:rPr>
          <w:noProof/>
        </w:rPr>
        <w:lastRenderedPageBreak/>
        <w:drawing>
          <wp:inline distT="0" distB="0" distL="0" distR="0" wp14:anchorId="20E3F929" wp14:editId="3CAB5248">
            <wp:extent cx="5274310" cy="12033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E2ED8" w14:textId="4BC43F13" w:rsidR="005A0FAE" w:rsidRDefault="00FF0909" w:rsidP="002934B9">
      <w:pPr>
        <w:spacing w:line="480" w:lineRule="auto"/>
        <w:jc w:val="center"/>
      </w:pPr>
      <w:r w:rsidRPr="00FF0909">
        <w:rPr>
          <w:rFonts w:ascii="Times New Roman" w:eastAsia="微软雅黑" w:hAnsi="Times New Roman"/>
          <w:b/>
          <w:bCs/>
          <w:color w:val="000000" w:themeColor="text1"/>
          <w:kern w:val="24"/>
          <w:sz w:val="24"/>
          <w:szCs w:val="24"/>
        </w:rPr>
        <w:t>Fig</w:t>
      </w:r>
      <w:r w:rsidR="00534C6A">
        <w:rPr>
          <w:rFonts w:ascii="Times New Roman" w:eastAsia="微软雅黑" w:hAnsi="Times New Roman"/>
          <w:b/>
          <w:bCs/>
          <w:color w:val="000000" w:themeColor="text1"/>
          <w:kern w:val="24"/>
          <w:sz w:val="24"/>
          <w:szCs w:val="24"/>
        </w:rPr>
        <w:t xml:space="preserve">ure </w:t>
      </w:r>
      <w:r w:rsidR="00A0634B" w:rsidRPr="00FF0909">
        <w:rPr>
          <w:rFonts w:ascii="Times New Roman" w:hAnsi="Times New Roman"/>
          <w:b/>
          <w:bCs/>
          <w:color w:val="000000" w:themeColor="text1"/>
          <w:kern w:val="24"/>
          <w:sz w:val="24"/>
          <w:szCs w:val="24"/>
        </w:rPr>
        <w:t>S</w:t>
      </w:r>
      <w:r w:rsidR="006F16EA">
        <w:rPr>
          <w:rFonts w:ascii="Times New Roman" w:hAnsi="Times New Roman"/>
          <w:b/>
          <w:bCs/>
          <w:color w:val="000000" w:themeColor="text1"/>
          <w:kern w:val="24"/>
          <w:sz w:val="24"/>
          <w:szCs w:val="24"/>
        </w:rPr>
        <w:t>7</w:t>
      </w:r>
      <w:r w:rsidRPr="00FF0909">
        <w:rPr>
          <w:rFonts w:ascii="Times New Roman" w:hAnsi="Times New Roman"/>
          <w:b/>
          <w:bCs/>
          <w:color w:val="000000" w:themeColor="text1"/>
          <w:kern w:val="24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904A06">
        <w:rPr>
          <w:rFonts w:ascii="Times New Roman" w:hAnsi="Times New Roman" w:cs="Times New Roman"/>
          <w:sz w:val="24"/>
          <w:szCs w:val="24"/>
        </w:rPr>
        <w:t>arious oil droplets on TCNF membrane underwater</w:t>
      </w:r>
      <w:r w:rsidR="00DC4E2B">
        <w:rPr>
          <w:rFonts w:ascii="Times New Roman" w:hAnsi="Times New Roman" w:cs="Times New Roman"/>
          <w:sz w:val="24"/>
          <w:szCs w:val="24"/>
        </w:rPr>
        <w:t>.</w:t>
      </w:r>
    </w:p>
    <w:p w14:paraId="4CB793FF" w14:textId="4B6E95CC" w:rsidR="00DC4E2B" w:rsidRDefault="00DC4E2B">
      <w:pPr>
        <w:widowControl/>
        <w:jc w:val="left"/>
      </w:pPr>
    </w:p>
    <w:p w14:paraId="74625B4F" w14:textId="77777777" w:rsidR="002934B9" w:rsidRDefault="002934B9">
      <w:pPr>
        <w:widowControl/>
        <w:jc w:val="left"/>
      </w:pPr>
      <w:r>
        <w:br w:type="page"/>
      </w:r>
    </w:p>
    <w:p w14:paraId="6625EC04" w14:textId="6C758AFF" w:rsidR="001B53D3" w:rsidRDefault="001B53D3" w:rsidP="00FA1C6A">
      <w:pPr>
        <w:jc w:val="center"/>
      </w:pPr>
      <w:r>
        <w:rPr>
          <w:noProof/>
        </w:rPr>
        <w:lastRenderedPageBreak/>
        <w:drawing>
          <wp:inline distT="0" distB="0" distL="0" distR="0" wp14:anchorId="7449AAF4" wp14:editId="023544E8">
            <wp:extent cx="2686577" cy="2160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7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B51AC" w14:textId="69BDA433" w:rsidR="00FA1C6A" w:rsidRPr="00E509AB" w:rsidRDefault="00DC4E2B" w:rsidP="002934B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Hlk97115770"/>
      <w:r w:rsidRPr="00E509AB">
        <w:rPr>
          <w:rFonts w:ascii="Times New Roman" w:eastAsia="微软雅黑" w:hAnsi="Times New Roman" w:cs="Times New Roman"/>
          <w:b/>
          <w:bCs/>
          <w:color w:val="000000" w:themeColor="text1"/>
          <w:kern w:val="24"/>
          <w:sz w:val="24"/>
          <w:szCs w:val="24"/>
        </w:rPr>
        <w:t>Fig</w:t>
      </w:r>
      <w:r w:rsidR="00A10CCF">
        <w:rPr>
          <w:rFonts w:ascii="Times New Roman" w:eastAsia="微软雅黑" w:hAnsi="Times New Roman" w:cs="Times New Roman"/>
          <w:b/>
          <w:bCs/>
          <w:color w:val="000000" w:themeColor="text1"/>
          <w:kern w:val="24"/>
          <w:sz w:val="24"/>
          <w:szCs w:val="24"/>
        </w:rPr>
        <w:t>ure</w:t>
      </w:r>
      <w:r w:rsidR="00A10CCF" w:rsidRPr="00E509AB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S</w:t>
      </w:r>
      <w:r w:rsidR="006F16EA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8</w:t>
      </w:r>
      <w:r w:rsidRPr="00E509AB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. </w:t>
      </w:r>
      <w:bookmarkEnd w:id="2"/>
      <w:r w:rsidRPr="00E509AB">
        <w:rPr>
          <w:rFonts w:ascii="Times New Roman" w:eastAsia="等线" w:hAnsi="Times New Roman" w:cs="Times New Roman"/>
          <w:color w:val="000000" w:themeColor="text1"/>
          <w:kern w:val="24"/>
          <w:sz w:val="24"/>
          <w:szCs w:val="24"/>
        </w:rPr>
        <w:t>W</w:t>
      </w:r>
      <w:r w:rsidRPr="00CB6F2B">
        <w:rPr>
          <w:rFonts w:ascii="Times New Roman" w:hAnsi="Times New Roman" w:cs="Times New Roman"/>
          <w:sz w:val="24"/>
          <w:szCs w:val="24"/>
        </w:rPr>
        <w:t xml:space="preserve">ater flux of </w:t>
      </w:r>
      <w:r w:rsidR="00A10CCF" w:rsidRPr="00CB6F2B">
        <w:rPr>
          <w:rFonts w:ascii="Times New Roman" w:hAnsi="Times New Roman" w:cs="Times New Roman"/>
          <w:sz w:val="24"/>
          <w:szCs w:val="24"/>
        </w:rPr>
        <w:t>THPC@</w:t>
      </w:r>
      <w:r w:rsidR="00A10CCF" w:rsidRPr="00ED7191">
        <w:rPr>
          <w:rFonts w:ascii="Times New Roman" w:hAnsi="Times New Roman" w:cs="Times New Roman"/>
          <w:sz w:val="24"/>
          <w:szCs w:val="24"/>
        </w:rPr>
        <w:t>TCN</w:t>
      </w:r>
      <w:r w:rsidR="008B6D96" w:rsidRPr="00ED7191">
        <w:rPr>
          <w:rFonts w:ascii="Times New Roman" w:hAnsi="Times New Roman" w:cs="Times New Roman"/>
          <w:sz w:val="24"/>
          <w:szCs w:val="24"/>
        </w:rPr>
        <w:t>F</w:t>
      </w:r>
      <w:r w:rsidR="00A10CCF" w:rsidRPr="008B6D9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10CCF" w:rsidRPr="00CB6F2B">
        <w:rPr>
          <w:rFonts w:ascii="Times New Roman" w:hAnsi="Times New Roman" w:cs="Times New Roman"/>
          <w:sz w:val="24"/>
          <w:szCs w:val="24"/>
        </w:rPr>
        <w:t>membrane</w:t>
      </w:r>
      <w:r w:rsidR="00A10CCF">
        <w:rPr>
          <w:rFonts w:ascii="Times New Roman" w:hAnsi="Times New Roman" w:cs="Times New Roman"/>
          <w:sz w:val="24"/>
          <w:szCs w:val="24"/>
        </w:rPr>
        <w:t>s</w:t>
      </w:r>
      <w:r w:rsidR="00A10CCF" w:rsidRPr="00CB6F2B" w:rsidDel="00A10CCF">
        <w:rPr>
          <w:rFonts w:ascii="Times New Roman" w:hAnsi="Times New Roman" w:cs="Times New Roman"/>
          <w:sz w:val="24"/>
          <w:szCs w:val="24"/>
        </w:rPr>
        <w:t xml:space="preserve"> </w:t>
      </w:r>
      <w:r w:rsidR="00E509AB" w:rsidRPr="00E509AB">
        <w:rPr>
          <w:rFonts w:ascii="Times New Roman" w:hAnsi="Times New Roman" w:cs="Times New Roman"/>
          <w:sz w:val="24"/>
          <w:szCs w:val="24"/>
        </w:rPr>
        <w:t xml:space="preserve">with </w:t>
      </w:r>
      <w:r w:rsidR="00E509AB" w:rsidRPr="00E509AB">
        <w:rPr>
          <w:rFonts w:ascii="Times New Roman" w:eastAsia="微软雅黑" w:hAnsi="Times New Roman" w:cs="Times New Roman"/>
          <w:color w:val="000000" w:themeColor="text1"/>
          <w:kern w:val="24"/>
          <w:sz w:val="24"/>
          <w:szCs w:val="24"/>
        </w:rPr>
        <w:t xml:space="preserve">different THPC </w:t>
      </w:r>
      <w:r w:rsidR="00A10CCF">
        <w:rPr>
          <w:rFonts w:ascii="Times New Roman" w:eastAsia="微软雅黑" w:hAnsi="Times New Roman" w:cs="Times New Roman"/>
          <w:color w:val="000000" w:themeColor="text1"/>
          <w:kern w:val="24"/>
          <w:sz w:val="24"/>
          <w:szCs w:val="24"/>
        </w:rPr>
        <w:t>content</w:t>
      </w:r>
      <w:r w:rsidR="00E509AB">
        <w:rPr>
          <w:rFonts w:ascii="Times New Roman" w:eastAsia="微软雅黑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43C71C3A" w14:textId="77777777" w:rsidR="00FA1C6A" w:rsidRDefault="00FA1C6A" w:rsidP="00E509AB"/>
    <w:p w14:paraId="693CD631" w14:textId="77777777" w:rsidR="00E509AB" w:rsidRDefault="00E509AB">
      <w:pPr>
        <w:widowControl/>
        <w:jc w:val="left"/>
      </w:pPr>
      <w:r>
        <w:br w:type="page"/>
      </w:r>
    </w:p>
    <w:p w14:paraId="6B750545" w14:textId="4049C5FA" w:rsidR="001B53D3" w:rsidRDefault="001B53D3" w:rsidP="00FA1C6A">
      <w:pPr>
        <w:jc w:val="center"/>
      </w:pPr>
      <w:r>
        <w:rPr>
          <w:noProof/>
        </w:rPr>
        <w:lastRenderedPageBreak/>
        <w:drawing>
          <wp:inline distT="0" distB="0" distL="0" distR="0" wp14:anchorId="62C91914" wp14:editId="1ECF2A22">
            <wp:extent cx="5384442" cy="2160000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44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8BCE0" w14:textId="26D473A0" w:rsidR="00E509AB" w:rsidRPr="00C653A2" w:rsidRDefault="00E509AB" w:rsidP="00E509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509AB">
        <w:rPr>
          <w:rFonts w:ascii="Times New Roman" w:eastAsia="微软雅黑" w:hAnsi="Times New Roman" w:cs="Times New Roman"/>
          <w:b/>
          <w:bCs/>
          <w:color w:val="000000" w:themeColor="text1"/>
          <w:kern w:val="24"/>
          <w:sz w:val="24"/>
          <w:szCs w:val="24"/>
        </w:rPr>
        <w:t>Fig</w:t>
      </w:r>
      <w:r w:rsidR="00A12B90">
        <w:rPr>
          <w:rFonts w:ascii="Times New Roman" w:eastAsia="微软雅黑" w:hAnsi="Times New Roman" w:cs="Times New Roman"/>
          <w:b/>
          <w:bCs/>
          <w:color w:val="000000" w:themeColor="text1"/>
          <w:kern w:val="24"/>
          <w:sz w:val="24"/>
          <w:szCs w:val="24"/>
        </w:rPr>
        <w:t>ure</w:t>
      </w:r>
      <w:r w:rsidR="00A12B90" w:rsidRPr="00E509AB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S</w:t>
      </w:r>
      <w:r w:rsidR="006F16EA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9</w:t>
      </w:r>
      <w:r w:rsidRPr="00E509AB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. </w:t>
      </w:r>
      <w:r w:rsidR="000714A3" w:rsidRPr="00ED7191">
        <w:rPr>
          <w:rFonts w:ascii="Times New Roman" w:hAnsi="Times New Roman" w:cs="Times New Roman"/>
          <w:sz w:val="24"/>
          <w:szCs w:val="24"/>
        </w:rPr>
        <w:t xml:space="preserve">(a) </w:t>
      </w:r>
      <w:r w:rsidRPr="00ED7191">
        <w:rPr>
          <w:rFonts w:ascii="Times New Roman" w:hAnsi="Times New Roman" w:cs="Times New Roman"/>
          <w:sz w:val="24"/>
          <w:szCs w:val="24"/>
        </w:rPr>
        <w:t xml:space="preserve">Water flux of </w:t>
      </w:r>
      <w:r w:rsidR="000714A3" w:rsidRPr="00ED7191">
        <w:rPr>
          <w:rFonts w:ascii="Times New Roman" w:hAnsi="Times New Roman" w:cs="Times New Roman"/>
          <w:sz w:val="24"/>
          <w:szCs w:val="24"/>
        </w:rPr>
        <w:t xml:space="preserve">THPC@TCNF membrane during continuous separation </w:t>
      </w:r>
      <w:r w:rsidRPr="00ED7191">
        <w:rPr>
          <w:rFonts w:ascii="Times New Roman" w:hAnsi="Times New Roman" w:cs="Times New Roman"/>
          <w:sz w:val="24"/>
          <w:szCs w:val="24"/>
        </w:rPr>
        <w:t xml:space="preserve">and </w:t>
      </w:r>
      <w:r w:rsidR="000714A3" w:rsidRPr="00ED7191">
        <w:rPr>
          <w:rFonts w:ascii="Times New Roman" w:hAnsi="Times New Roman" w:cs="Times New Roman"/>
          <w:sz w:val="24"/>
          <w:szCs w:val="24"/>
        </w:rPr>
        <w:t xml:space="preserve">(b) </w:t>
      </w:r>
      <w:r w:rsidRPr="00ED7191">
        <w:rPr>
          <w:rFonts w:ascii="Times New Roman" w:hAnsi="Times New Roman" w:cs="Times New Roman"/>
          <w:sz w:val="24"/>
          <w:szCs w:val="24"/>
        </w:rPr>
        <w:t>cycling performance of THPC@TCNF membrane for petroleum ether/water nanoemulsion.</w:t>
      </w:r>
      <w:r w:rsidRPr="000714A3">
        <w:rPr>
          <w:color w:val="FF0000"/>
        </w:rPr>
        <w:t xml:space="preserve"> </w:t>
      </w:r>
    </w:p>
    <w:p w14:paraId="1792C871" w14:textId="752063B3" w:rsidR="003A5B7A" w:rsidRPr="00E509AB" w:rsidRDefault="003A5B7A" w:rsidP="00E509AB"/>
    <w:p w14:paraId="47F371CF" w14:textId="77777777" w:rsidR="00E509AB" w:rsidRDefault="00E509AB">
      <w:pPr>
        <w:widowControl/>
        <w:jc w:val="left"/>
      </w:pPr>
      <w:r>
        <w:br w:type="page"/>
      </w:r>
    </w:p>
    <w:p w14:paraId="769DC342" w14:textId="1C10B4C4" w:rsidR="003A5B7A" w:rsidRDefault="003A5B7A" w:rsidP="00FA1C6A">
      <w:pPr>
        <w:jc w:val="center"/>
      </w:pPr>
      <w:r>
        <w:rPr>
          <w:noProof/>
        </w:rPr>
        <w:lastRenderedPageBreak/>
        <w:drawing>
          <wp:inline distT="0" distB="0" distL="0" distR="0" wp14:anchorId="09B7D78D" wp14:editId="5D57C325">
            <wp:extent cx="4186800" cy="1440000"/>
            <wp:effectExtent l="0" t="0" r="4445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8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A5259" w14:textId="55713BD2" w:rsidR="003A5B7A" w:rsidRDefault="00E509AB" w:rsidP="00E509AB">
      <w:pPr>
        <w:spacing w:line="480" w:lineRule="auto"/>
      </w:pPr>
      <w:r w:rsidRPr="00ED7191">
        <w:rPr>
          <w:rFonts w:ascii="Times New Roman" w:eastAsia="微软雅黑" w:hAnsi="Times New Roman" w:cs="Times New Roman"/>
          <w:b/>
          <w:bCs/>
          <w:kern w:val="24"/>
          <w:sz w:val="24"/>
          <w:szCs w:val="24"/>
        </w:rPr>
        <w:t>Fig</w:t>
      </w:r>
      <w:r w:rsidR="005A3AA0" w:rsidRPr="00ED7191">
        <w:rPr>
          <w:rFonts w:ascii="Times New Roman" w:eastAsia="微软雅黑" w:hAnsi="Times New Roman" w:cs="Times New Roman"/>
          <w:b/>
          <w:bCs/>
          <w:kern w:val="24"/>
          <w:sz w:val="24"/>
          <w:szCs w:val="24"/>
        </w:rPr>
        <w:t>ure</w:t>
      </w:r>
      <w:r w:rsidRPr="00ED7191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S</w:t>
      </w:r>
      <w:r w:rsidR="006F16EA" w:rsidRPr="00ED7191">
        <w:rPr>
          <w:rFonts w:ascii="Times New Roman" w:hAnsi="Times New Roman" w:cs="Times New Roman"/>
          <w:b/>
          <w:bCs/>
          <w:kern w:val="24"/>
          <w:sz w:val="24"/>
          <w:szCs w:val="24"/>
        </w:rPr>
        <w:t>10</w:t>
      </w:r>
      <w:r w:rsidR="00922D69" w:rsidRPr="00ED7191">
        <w:rPr>
          <w:rFonts w:ascii="Times New Roman" w:hAnsi="Times New Roman" w:cs="Times New Roman"/>
          <w:b/>
          <w:bCs/>
          <w:kern w:val="24"/>
          <w:sz w:val="24"/>
          <w:szCs w:val="24"/>
        </w:rPr>
        <w:t>.</w:t>
      </w:r>
      <w:r w:rsidR="00085FFA" w:rsidRPr="00ED7191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r w:rsidRPr="00ED7191">
        <w:rPr>
          <w:rFonts w:ascii="Times New Roman" w:hAnsi="Times New Roman" w:cs="Times New Roman"/>
          <w:sz w:val="24"/>
          <w:szCs w:val="24"/>
        </w:rPr>
        <w:t xml:space="preserve">SEM images </w:t>
      </w:r>
      <w:r w:rsidRPr="002032CF">
        <w:rPr>
          <w:rFonts w:ascii="Times New Roman" w:hAnsi="Times New Roman" w:cs="Times New Roman"/>
          <w:sz w:val="24"/>
          <w:szCs w:val="24"/>
        </w:rPr>
        <w:t xml:space="preserve">of </w:t>
      </w:r>
      <w:r w:rsidRPr="00FF6AA0">
        <w:rPr>
          <w:rFonts w:ascii="Times New Roman" w:hAnsi="Times New Roman" w:cs="Times New Roman"/>
          <w:i/>
          <w:iCs/>
          <w:sz w:val="24"/>
          <w:szCs w:val="24"/>
        </w:rPr>
        <w:t>B. subtilis</w:t>
      </w:r>
      <w:r w:rsidRPr="002032CF">
        <w:rPr>
          <w:rFonts w:ascii="Times New Roman" w:hAnsi="Times New Roman" w:cs="Times New Roman"/>
          <w:sz w:val="24"/>
          <w:szCs w:val="24"/>
        </w:rPr>
        <w:t xml:space="preserve"> after contacting with TCN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2032CF">
        <w:rPr>
          <w:rFonts w:ascii="Times New Roman" w:hAnsi="Times New Roman" w:cs="Times New Roman"/>
          <w:sz w:val="24"/>
          <w:szCs w:val="24"/>
        </w:rPr>
        <w:t xml:space="preserve"> membrane and THPC@TCNF membrane for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032CF">
        <w:rPr>
          <w:rFonts w:ascii="Times New Roman" w:hAnsi="Times New Roman" w:cs="Times New Roman"/>
          <w:sz w:val="24"/>
          <w:szCs w:val="24"/>
        </w:rPr>
        <w:t xml:space="preserve"> h.</w:t>
      </w:r>
    </w:p>
    <w:sectPr w:rsidR="003A5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C2EED" w14:textId="77777777" w:rsidR="00FB4D3B" w:rsidRDefault="00FB4D3B" w:rsidP="001B53D3">
      <w:r>
        <w:separator/>
      </w:r>
    </w:p>
  </w:endnote>
  <w:endnote w:type="continuationSeparator" w:id="0">
    <w:p w14:paraId="2EA34935" w14:textId="77777777" w:rsidR="00FB4D3B" w:rsidRDefault="00FB4D3B" w:rsidP="001B5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CB2DC" w14:textId="77777777" w:rsidR="00FB4D3B" w:rsidRDefault="00FB4D3B" w:rsidP="001B53D3">
      <w:r>
        <w:separator/>
      </w:r>
    </w:p>
  </w:footnote>
  <w:footnote w:type="continuationSeparator" w:id="0">
    <w:p w14:paraId="67CFEC35" w14:textId="77777777" w:rsidR="00FB4D3B" w:rsidRDefault="00FB4D3B" w:rsidP="001B53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E66"/>
    <w:rsid w:val="000434BD"/>
    <w:rsid w:val="000714A3"/>
    <w:rsid w:val="00083B3A"/>
    <w:rsid w:val="00085FFA"/>
    <w:rsid w:val="000A060E"/>
    <w:rsid w:val="000F2A2C"/>
    <w:rsid w:val="001009A1"/>
    <w:rsid w:val="00105262"/>
    <w:rsid w:val="00134B7E"/>
    <w:rsid w:val="001B2453"/>
    <w:rsid w:val="001B53D3"/>
    <w:rsid w:val="001D3B9D"/>
    <w:rsid w:val="001E5406"/>
    <w:rsid w:val="002934B9"/>
    <w:rsid w:val="002A79EE"/>
    <w:rsid w:val="002E4668"/>
    <w:rsid w:val="00336CB7"/>
    <w:rsid w:val="00360D4A"/>
    <w:rsid w:val="00381827"/>
    <w:rsid w:val="0039113C"/>
    <w:rsid w:val="003A5B7A"/>
    <w:rsid w:val="003D714A"/>
    <w:rsid w:val="004103B9"/>
    <w:rsid w:val="004E4E0E"/>
    <w:rsid w:val="00534C6A"/>
    <w:rsid w:val="005A0FAE"/>
    <w:rsid w:val="005A3AA0"/>
    <w:rsid w:val="005A74E7"/>
    <w:rsid w:val="005F7182"/>
    <w:rsid w:val="00601C58"/>
    <w:rsid w:val="006149D5"/>
    <w:rsid w:val="006F16EA"/>
    <w:rsid w:val="007357CB"/>
    <w:rsid w:val="00790A26"/>
    <w:rsid w:val="007B66B8"/>
    <w:rsid w:val="007E1A0F"/>
    <w:rsid w:val="007F353F"/>
    <w:rsid w:val="00823198"/>
    <w:rsid w:val="00825C48"/>
    <w:rsid w:val="00861A98"/>
    <w:rsid w:val="00892E66"/>
    <w:rsid w:val="008B6D96"/>
    <w:rsid w:val="008D45E3"/>
    <w:rsid w:val="0091723E"/>
    <w:rsid w:val="00922D69"/>
    <w:rsid w:val="009E60AF"/>
    <w:rsid w:val="00A0634B"/>
    <w:rsid w:val="00A10CCF"/>
    <w:rsid w:val="00A12B90"/>
    <w:rsid w:val="00BB38BA"/>
    <w:rsid w:val="00BC2477"/>
    <w:rsid w:val="00C62F0C"/>
    <w:rsid w:val="00C841D5"/>
    <w:rsid w:val="00C862E2"/>
    <w:rsid w:val="00CB6F2B"/>
    <w:rsid w:val="00D91C7E"/>
    <w:rsid w:val="00DC4E2B"/>
    <w:rsid w:val="00DD3A92"/>
    <w:rsid w:val="00E509AB"/>
    <w:rsid w:val="00E804D1"/>
    <w:rsid w:val="00E819C6"/>
    <w:rsid w:val="00E83C65"/>
    <w:rsid w:val="00EA76B8"/>
    <w:rsid w:val="00EC25BA"/>
    <w:rsid w:val="00ED7191"/>
    <w:rsid w:val="00EE74E7"/>
    <w:rsid w:val="00F71189"/>
    <w:rsid w:val="00FA1C6A"/>
    <w:rsid w:val="00FA776F"/>
    <w:rsid w:val="00FB4D3B"/>
    <w:rsid w:val="00FB723F"/>
    <w:rsid w:val="00FF0909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7867"/>
  <w14:defaultImageDpi w14:val="330"/>
  <w15:chartTrackingRefBased/>
  <w15:docId w15:val="{7AA5F307-9C83-4341-8DEC-68821F91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3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53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5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53D3"/>
    <w:rPr>
      <w:sz w:val="18"/>
      <w:szCs w:val="18"/>
    </w:rPr>
  </w:style>
  <w:style w:type="paragraph" w:customStyle="1" w:styleId="Addresses">
    <w:name w:val="Addresses"/>
    <w:basedOn w:val="a"/>
    <w:rsid w:val="00823198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styleId="a7">
    <w:name w:val="Normal (Web)"/>
    <w:basedOn w:val="a"/>
    <w:uiPriority w:val="99"/>
    <w:unhideWhenUsed/>
    <w:rsid w:val="00FF09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8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D63B2-00B6-4CAD-9139-556103A54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kun</dc:creator>
  <cp:keywords/>
  <dc:description/>
  <cp:lastModifiedBy>peng kun</cp:lastModifiedBy>
  <cp:revision>40</cp:revision>
  <dcterms:created xsi:type="dcterms:W3CDTF">2022-02-19T01:36:00Z</dcterms:created>
  <dcterms:modified xsi:type="dcterms:W3CDTF">2022-05-10T04:03:00Z</dcterms:modified>
</cp:coreProperties>
</file>