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AF9F3" w14:textId="77166A79" w:rsidR="00D12CDC" w:rsidRPr="007629CD" w:rsidRDefault="007629CD" w:rsidP="00D12CDC">
      <w:pPr>
        <w:pStyle w:val="Corpsdetexte3"/>
        <w:spacing w:line="360" w:lineRule="auto"/>
        <w:jc w:val="both"/>
        <w:rPr>
          <w:bCs/>
          <w:color w:val="000000"/>
          <w:sz w:val="22"/>
          <w:szCs w:val="22"/>
          <w:shd w:val="clear" w:color="auto" w:fill="FFFFFF"/>
          <w:lang w:val="en-US"/>
        </w:rPr>
      </w:pPr>
      <w:bookmarkStart w:id="0" w:name="_Hlk101434599"/>
      <w:r w:rsidRPr="007629CD">
        <w:rPr>
          <w:bCs/>
          <w:color w:val="000000"/>
          <w:sz w:val="22"/>
          <w:szCs w:val="22"/>
          <w:shd w:val="clear" w:color="auto" w:fill="FFFFFF"/>
          <w:lang w:val="en-US"/>
        </w:rPr>
        <w:t xml:space="preserve">Disruption of oogenesis and moulting by methoprene and glyphosate in </w:t>
      </w:r>
      <w:r w:rsidRPr="007629CD">
        <w:rPr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>Gammarus fossarum</w:t>
      </w:r>
      <w:r w:rsidRPr="007629CD">
        <w:rPr>
          <w:bCs/>
          <w:color w:val="000000"/>
          <w:sz w:val="22"/>
          <w:szCs w:val="22"/>
          <w:shd w:val="clear" w:color="auto" w:fill="FFFFFF"/>
          <w:lang w:val="en-US"/>
        </w:rPr>
        <w:t>; involvement of retinoic acid</w:t>
      </w:r>
      <w:r w:rsidRPr="007629CD">
        <w:rPr>
          <w:bCs/>
          <w:color w:val="000000"/>
          <w:sz w:val="22"/>
          <w:szCs w:val="22"/>
          <w:shd w:val="clear" w:color="auto" w:fill="FFFFFF"/>
          <w:lang w:val="en-US"/>
        </w:rPr>
        <w:t>?</w:t>
      </w:r>
    </w:p>
    <w:p w14:paraId="3B7AF504" w14:textId="77777777" w:rsidR="007629CD" w:rsidRPr="00C11175" w:rsidRDefault="007629CD" w:rsidP="00D12CDC">
      <w:pPr>
        <w:pStyle w:val="Corpsdetexte3"/>
        <w:spacing w:line="360" w:lineRule="auto"/>
        <w:jc w:val="both"/>
        <w:rPr>
          <w:sz w:val="22"/>
          <w:szCs w:val="22"/>
          <w:lang w:val="en-US"/>
        </w:rPr>
      </w:pPr>
    </w:p>
    <w:p w14:paraId="40E3DFDB" w14:textId="77777777" w:rsidR="00D12CDC" w:rsidRPr="00D12CDC" w:rsidRDefault="00D12CDC" w:rsidP="00D12CDC">
      <w:pPr>
        <w:spacing w:after="0" w:line="360" w:lineRule="auto"/>
        <w:jc w:val="both"/>
        <w:rPr>
          <w:rFonts w:ascii="Times New Roman" w:hAnsi="Times New Roman" w:cs="Times New Roman"/>
          <w:lang w:val="en-CA"/>
        </w:rPr>
      </w:pPr>
      <w:r w:rsidRPr="00D12CDC">
        <w:rPr>
          <w:rFonts w:ascii="Times New Roman" w:hAnsi="Times New Roman" w:cs="Times New Roman"/>
          <w:lang w:val="en-US"/>
        </w:rPr>
        <w:t>Maxime Gauthier</w:t>
      </w:r>
      <w:r w:rsidRPr="00D12CDC">
        <w:rPr>
          <w:rFonts w:ascii="Times New Roman" w:hAnsi="Times New Roman" w:cs="Times New Roman"/>
          <w:vertAlign w:val="superscript"/>
          <w:lang w:val="en-US"/>
        </w:rPr>
        <w:t>1,2</w:t>
      </w:r>
      <w:r w:rsidRPr="00D12C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12CDC">
        <w:rPr>
          <w:rFonts w:ascii="Times New Roman" w:hAnsi="Times New Roman" w:cs="Times New Roman"/>
          <w:lang w:val="en-US"/>
        </w:rPr>
        <w:t>Jérémy</w:t>
      </w:r>
      <w:proofErr w:type="spellEnd"/>
      <w:r w:rsidRPr="00D12CDC">
        <w:rPr>
          <w:rFonts w:ascii="Times New Roman" w:hAnsi="Times New Roman" w:cs="Times New Roman"/>
          <w:lang w:val="en-US"/>
        </w:rPr>
        <w:t xml:space="preserve"> Defrance</w:t>
      </w:r>
      <w:r w:rsidRPr="00D12CDC">
        <w:rPr>
          <w:rFonts w:ascii="Times New Roman" w:hAnsi="Times New Roman" w:cs="Times New Roman"/>
          <w:vertAlign w:val="superscript"/>
          <w:lang w:val="en-US"/>
        </w:rPr>
        <w:t>1,3</w:t>
      </w:r>
      <w:r w:rsidRPr="00D12CDC">
        <w:rPr>
          <w:rFonts w:ascii="Times New Roman" w:hAnsi="Times New Roman" w:cs="Times New Roman"/>
          <w:lang w:val="en-US"/>
        </w:rPr>
        <w:t xml:space="preserve">, </w:t>
      </w:r>
      <w:r w:rsidRPr="00D12CDC">
        <w:rPr>
          <w:rFonts w:ascii="Times New Roman" w:hAnsi="Times New Roman" w:cs="Times New Roman"/>
        </w:rPr>
        <w:t>Catherine Jumarie</w:t>
      </w:r>
      <w:r w:rsidRPr="00D12CDC">
        <w:rPr>
          <w:rFonts w:ascii="Times New Roman" w:hAnsi="Times New Roman" w:cs="Times New Roman"/>
          <w:vertAlign w:val="superscript"/>
        </w:rPr>
        <w:t>2</w:t>
      </w:r>
      <w:r w:rsidRPr="00D12CDC">
        <w:rPr>
          <w:rFonts w:ascii="Times New Roman" w:hAnsi="Times New Roman" w:cs="Times New Roman"/>
        </w:rPr>
        <w:t>, Emmanuelle Vulliet</w:t>
      </w:r>
      <w:r w:rsidRPr="00D12CDC">
        <w:rPr>
          <w:rFonts w:ascii="Times New Roman" w:hAnsi="Times New Roman" w:cs="Times New Roman"/>
          <w:vertAlign w:val="superscript"/>
        </w:rPr>
        <w:t>4</w:t>
      </w:r>
      <w:r w:rsidRPr="00D12CDC">
        <w:rPr>
          <w:rFonts w:ascii="Times New Roman" w:hAnsi="Times New Roman" w:cs="Times New Roman"/>
        </w:rPr>
        <w:t>, Jeanne Garric</w:t>
      </w:r>
      <w:r w:rsidRPr="00D12CDC">
        <w:rPr>
          <w:rFonts w:ascii="Times New Roman" w:hAnsi="Times New Roman" w:cs="Times New Roman"/>
          <w:vertAlign w:val="superscript"/>
        </w:rPr>
        <w:t>1</w:t>
      </w:r>
      <w:r w:rsidRPr="00D12CDC">
        <w:rPr>
          <w:rFonts w:ascii="Times New Roman" w:hAnsi="Times New Roman" w:cs="Times New Roman"/>
        </w:rPr>
        <w:t xml:space="preserve">, </w:t>
      </w:r>
      <w:r w:rsidRPr="00D12CDC">
        <w:rPr>
          <w:rFonts w:ascii="Times New Roman" w:hAnsi="Times New Roman" w:cs="Times New Roman"/>
          <w:lang w:val="en-US"/>
        </w:rPr>
        <w:t>Monique Boily</w:t>
      </w:r>
      <w:r w:rsidRPr="00D12CDC">
        <w:rPr>
          <w:rFonts w:ascii="Times New Roman" w:hAnsi="Times New Roman" w:cs="Times New Roman"/>
          <w:vertAlign w:val="superscript"/>
          <w:lang w:val="en-US"/>
        </w:rPr>
        <w:t>2</w:t>
      </w:r>
      <w:r w:rsidRPr="00D12CDC">
        <w:rPr>
          <w:rFonts w:ascii="Times New Roman" w:hAnsi="Times New Roman" w:cs="Times New Roman"/>
          <w:lang w:val="en-US"/>
        </w:rPr>
        <w:t xml:space="preserve"> </w:t>
      </w:r>
      <w:r w:rsidRPr="00D12CDC">
        <w:rPr>
          <w:rFonts w:ascii="Times New Roman" w:hAnsi="Times New Roman" w:cs="Times New Roman"/>
          <w:lang w:val="en-CA"/>
        </w:rPr>
        <w:t>and Olivier Geffard</w:t>
      </w:r>
      <w:r w:rsidRPr="00D12CDC">
        <w:rPr>
          <w:rFonts w:ascii="Times New Roman" w:hAnsi="Times New Roman" w:cs="Times New Roman"/>
          <w:vertAlign w:val="superscript"/>
          <w:lang w:val="en-CA"/>
        </w:rPr>
        <w:t>1</w:t>
      </w:r>
      <w:r w:rsidRPr="00D12CDC">
        <w:rPr>
          <w:rFonts w:ascii="Times New Roman" w:hAnsi="Times New Roman" w:cs="Times New Roman"/>
          <w:lang w:val="en-CA"/>
        </w:rPr>
        <w:t>.</w:t>
      </w:r>
    </w:p>
    <w:p w14:paraId="010FA2B7" w14:textId="77777777" w:rsidR="00D12CDC" w:rsidRPr="0021777B" w:rsidRDefault="00D12CDC" w:rsidP="00D12CDC">
      <w:pPr>
        <w:spacing w:after="0" w:line="360" w:lineRule="auto"/>
        <w:jc w:val="both"/>
        <w:rPr>
          <w:rFonts w:cs="Times New Roman"/>
          <w:lang w:val="en-CA"/>
        </w:rPr>
      </w:pPr>
    </w:p>
    <w:tbl>
      <w:tblPr>
        <w:tblStyle w:val="Grilledutableau"/>
        <w:tblW w:w="9987" w:type="dxa"/>
        <w:tblLook w:val="04A0" w:firstRow="1" w:lastRow="0" w:firstColumn="1" w:lastColumn="0" w:noHBand="0" w:noVBand="1"/>
      </w:tblPr>
      <w:tblGrid>
        <w:gridCol w:w="2263"/>
        <w:gridCol w:w="2127"/>
        <w:gridCol w:w="2409"/>
        <w:gridCol w:w="1985"/>
        <w:gridCol w:w="1203"/>
      </w:tblGrid>
      <w:tr w:rsidR="00D12CDC" w14:paraId="5F02C722" w14:textId="77777777" w:rsidTr="00C7262B">
        <w:trPr>
          <w:trHeight w:val="271"/>
        </w:trPr>
        <w:tc>
          <w:tcPr>
            <w:tcW w:w="2263" w:type="dxa"/>
          </w:tcPr>
          <w:p w14:paraId="4FE1E4E7" w14:textId="77777777" w:rsidR="00D12CDC" w:rsidRPr="004261A8" w:rsidRDefault="00D12CDC" w:rsidP="00C726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Identification </w:t>
            </w:r>
          </w:p>
        </w:tc>
        <w:tc>
          <w:tcPr>
            <w:tcW w:w="2127" w:type="dxa"/>
          </w:tcPr>
          <w:p w14:paraId="28174205" w14:textId="77777777" w:rsidR="00D12CDC" w:rsidRPr="004261A8" w:rsidRDefault="00D12CDC" w:rsidP="00C726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2409" w:type="dxa"/>
          </w:tcPr>
          <w:p w14:paraId="1F4C7F6D" w14:textId="77777777" w:rsidR="00D12CDC" w:rsidRPr="004261A8" w:rsidRDefault="00D12CDC" w:rsidP="00C726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Code postal</w:t>
            </w:r>
          </w:p>
        </w:tc>
        <w:tc>
          <w:tcPr>
            <w:tcW w:w="1985" w:type="dxa"/>
          </w:tcPr>
          <w:p w14:paraId="54C1489F" w14:textId="77777777" w:rsidR="00D12CDC" w:rsidRPr="004261A8" w:rsidRDefault="00D12CDC" w:rsidP="00C726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Ville </w:t>
            </w:r>
          </w:p>
        </w:tc>
        <w:tc>
          <w:tcPr>
            <w:tcW w:w="1203" w:type="dxa"/>
          </w:tcPr>
          <w:p w14:paraId="160BD54E" w14:textId="77777777" w:rsidR="00D12CDC" w:rsidRPr="004261A8" w:rsidRDefault="00D12CDC" w:rsidP="00C726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Pays </w:t>
            </w:r>
          </w:p>
        </w:tc>
      </w:tr>
      <w:tr w:rsidR="00D12CDC" w14:paraId="1A948559" w14:textId="77777777" w:rsidTr="00C7262B">
        <w:trPr>
          <w:trHeight w:val="256"/>
        </w:trPr>
        <w:tc>
          <w:tcPr>
            <w:tcW w:w="2263" w:type="dxa"/>
          </w:tcPr>
          <w:p w14:paraId="089E4D3B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1 </w:t>
            </w: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 xml:space="preserve">Unité de recherche </w:t>
            </w:r>
            <w:proofErr w:type="spellStart"/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RiverLy</w:t>
            </w:r>
            <w:proofErr w:type="spellEnd"/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, INRAE</w:t>
            </w:r>
          </w:p>
        </w:tc>
        <w:tc>
          <w:tcPr>
            <w:tcW w:w="2127" w:type="dxa"/>
          </w:tcPr>
          <w:p w14:paraId="3C0576CC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5, Rue de la Doua</w:t>
            </w:r>
          </w:p>
        </w:tc>
        <w:tc>
          <w:tcPr>
            <w:tcW w:w="2409" w:type="dxa"/>
          </w:tcPr>
          <w:p w14:paraId="38AB49F3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C.S. 20244</w:t>
            </w:r>
          </w:p>
        </w:tc>
        <w:tc>
          <w:tcPr>
            <w:tcW w:w="1985" w:type="dxa"/>
          </w:tcPr>
          <w:p w14:paraId="1E40C0F4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Villeurbanne Cedex</w:t>
            </w:r>
          </w:p>
        </w:tc>
        <w:tc>
          <w:tcPr>
            <w:tcW w:w="1203" w:type="dxa"/>
          </w:tcPr>
          <w:p w14:paraId="353703AB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</w:tr>
      <w:tr w:rsidR="00D12CDC" w14:paraId="6F105C78" w14:textId="77777777" w:rsidTr="00C7262B">
        <w:trPr>
          <w:trHeight w:val="850"/>
        </w:trPr>
        <w:tc>
          <w:tcPr>
            <w:tcW w:w="2263" w:type="dxa"/>
          </w:tcPr>
          <w:p w14:paraId="4ECC7315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Université du Québec à Montréal (UQAM), Département des sciences biologiques</w:t>
            </w:r>
          </w:p>
        </w:tc>
        <w:tc>
          <w:tcPr>
            <w:tcW w:w="2127" w:type="dxa"/>
          </w:tcPr>
          <w:p w14:paraId="1467DEF9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141, Avenue du Président-Kennedy</w:t>
            </w:r>
          </w:p>
        </w:tc>
        <w:tc>
          <w:tcPr>
            <w:tcW w:w="2409" w:type="dxa"/>
          </w:tcPr>
          <w:p w14:paraId="6FE1B0F9" w14:textId="77777777" w:rsidR="00D12CDC" w:rsidRPr="004261A8" w:rsidRDefault="00D12CDC" w:rsidP="00C7262B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C.P. 8888</w:t>
            </w:r>
          </w:p>
          <w:p w14:paraId="404F3B57" w14:textId="77777777" w:rsidR="00D12CDC" w:rsidRPr="004261A8" w:rsidRDefault="00D12CDC" w:rsidP="00C7262B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Succursale Centre-Ville</w:t>
            </w:r>
          </w:p>
          <w:p w14:paraId="3AA44E40" w14:textId="77777777" w:rsidR="00D12CDC" w:rsidRPr="004261A8" w:rsidRDefault="00D12CDC" w:rsidP="00C7262B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H3C 3P8</w:t>
            </w:r>
          </w:p>
        </w:tc>
        <w:tc>
          <w:tcPr>
            <w:tcW w:w="1985" w:type="dxa"/>
          </w:tcPr>
          <w:p w14:paraId="4C5AB854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Montréal</w:t>
            </w:r>
          </w:p>
        </w:tc>
        <w:tc>
          <w:tcPr>
            <w:tcW w:w="1203" w:type="dxa"/>
          </w:tcPr>
          <w:p w14:paraId="4F5E4881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Canada (Québec)</w:t>
            </w:r>
          </w:p>
        </w:tc>
      </w:tr>
      <w:tr w:rsidR="00D12CDC" w14:paraId="2ECD36DE" w14:textId="77777777" w:rsidTr="00C7262B">
        <w:trPr>
          <w:trHeight w:val="814"/>
        </w:trPr>
        <w:tc>
          <w:tcPr>
            <w:tcW w:w="2263" w:type="dxa"/>
            <w:shd w:val="clear" w:color="auto" w:fill="auto"/>
          </w:tcPr>
          <w:p w14:paraId="61B85F1A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3 </w:t>
            </w: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 xml:space="preserve">École Normale Supérieure </w:t>
            </w:r>
            <w:r w:rsidRPr="004261A8">
              <w:rPr>
                <w:rStyle w:val="il"/>
                <w:rFonts w:ascii="Times New Roman" w:hAnsi="Times New Roman" w:cs="Times New Roman"/>
                <w:sz w:val="18"/>
                <w:szCs w:val="18"/>
              </w:rPr>
              <w:t>de</w:t>
            </w: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 xml:space="preserve"> Lyon, Université Claude Bernard Lyon 1, Univ. </w:t>
            </w:r>
            <w:proofErr w:type="gramStart"/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proofErr w:type="gramEnd"/>
            <w:r w:rsidRPr="004261A8">
              <w:rPr>
                <w:rFonts w:ascii="Times New Roman" w:hAnsi="Times New Roman" w:cs="Times New Roman"/>
                <w:sz w:val="18"/>
                <w:szCs w:val="18"/>
              </w:rPr>
              <w:t xml:space="preserve"> Lyon</w:t>
            </w:r>
          </w:p>
        </w:tc>
        <w:tc>
          <w:tcPr>
            <w:tcW w:w="2127" w:type="dxa"/>
            <w:shd w:val="clear" w:color="auto" w:fill="auto"/>
          </w:tcPr>
          <w:p w14:paraId="79255DDB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15, parvis René Descartes</w:t>
            </w:r>
          </w:p>
        </w:tc>
        <w:tc>
          <w:tcPr>
            <w:tcW w:w="2409" w:type="dxa"/>
            <w:shd w:val="clear" w:color="auto" w:fill="auto"/>
          </w:tcPr>
          <w:p w14:paraId="298E8C9A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69342</w:t>
            </w:r>
          </w:p>
        </w:tc>
        <w:tc>
          <w:tcPr>
            <w:tcW w:w="1985" w:type="dxa"/>
            <w:shd w:val="clear" w:color="auto" w:fill="auto"/>
          </w:tcPr>
          <w:p w14:paraId="5CB4B51A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Lyon Cedex 07</w:t>
            </w:r>
          </w:p>
        </w:tc>
        <w:tc>
          <w:tcPr>
            <w:tcW w:w="1203" w:type="dxa"/>
            <w:shd w:val="clear" w:color="auto" w:fill="auto"/>
          </w:tcPr>
          <w:p w14:paraId="1B949963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</w:tr>
      <w:tr w:rsidR="00D12CDC" w14:paraId="7FB883A1" w14:textId="77777777" w:rsidTr="00C7262B">
        <w:trPr>
          <w:trHeight w:val="542"/>
        </w:trPr>
        <w:tc>
          <w:tcPr>
            <w:tcW w:w="2263" w:type="dxa"/>
          </w:tcPr>
          <w:p w14:paraId="11BEBC91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4 </w:t>
            </w: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Univ. Lyon, CNRS, Université Claude Bernard Lyon 1, Institut des Sciences Analytiques, UMR 5280</w:t>
            </w:r>
          </w:p>
        </w:tc>
        <w:tc>
          <w:tcPr>
            <w:tcW w:w="2127" w:type="dxa"/>
          </w:tcPr>
          <w:p w14:paraId="5D54B8F4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Style w:val="lrzxr"/>
                <w:rFonts w:ascii="Times New Roman" w:hAnsi="Times New Roman" w:cs="Times New Roman"/>
                <w:sz w:val="18"/>
                <w:szCs w:val="18"/>
              </w:rPr>
              <w:t>5, Rue de la Doua</w:t>
            </w:r>
          </w:p>
        </w:tc>
        <w:tc>
          <w:tcPr>
            <w:tcW w:w="2409" w:type="dxa"/>
          </w:tcPr>
          <w:p w14:paraId="16483DE9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F-69100</w:t>
            </w:r>
          </w:p>
        </w:tc>
        <w:tc>
          <w:tcPr>
            <w:tcW w:w="1985" w:type="dxa"/>
          </w:tcPr>
          <w:p w14:paraId="6C7BE23E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Villeurbanne</w:t>
            </w:r>
          </w:p>
        </w:tc>
        <w:tc>
          <w:tcPr>
            <w:tcW w:w="1203" w:type="dxa"/>
          </w:tcPr>
          <w:p w14:paraId="67A3531E" w14:textId="77777777" w:rsidR="00D12CDC" w:rsidRPr="004261A8" w:rsidRDefault="00D12CDC" w:rsidP="00C72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1A8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</w:tr>
    </w:tbl>
    <w:p w14:paraId="649EC09B" w14:textId="77777777" w:rsidR="00D12CDC" w:rsidRDefault="00D12CDC" w:rsidP="00D12CDC">
      <w:pPr>
        <w:tabs>
          <w:tab w:val="left" w:pos="2552"/>
        </w:tabs>
        <w:spacing w:line="360" w:lineRule="auto"/>
        <w:jc w:val="both"/>
        <w:rPr>
          <w:rFonts w:cs="Times New Roman"/>
          <w:lang w:val="en-US"/>
        </w:rPr>
      </w:pPr>
    </w:p>
    <w:p w14:paraId="394FE3BC" w14:textId="77777777" w:rsidR="00D12CDC" w:rsidRPr="004261A8" w:rsidRDefault="00D12CDC" w:rsidP="00D12CDC">
      <w:pPr>
        <w:tabs>
          <w:tab w:val="left" w:pos="2552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4261A8">
        <w:rPr>
          <w:rFonts w:ascii="Times New Roman" w:hAnsi="Times New Roman" w:cs="Times New Roman"/>
          <w:lang w:val="en-US"/>
        </w:rPr>
        <w:t xml:space="preserve">Corresponding author: </w:t>
      </w:r>
      <w:r w:rsidRPr="004261A8">
        <w:rPr>
          <w:rFonts w:ascii="Times New Roman" w:hAnsi="Times New Roman" w:cs="Times New Roman"/>
          <w:lang w:val="en-US"/>
        </w:rPr>
        <w:tab/>
        <w:t xml:space="preserve">Olivier </w:t>
      </w:r>
      <w:proofErr w:type="spellStart"/>
      <w:r w:rsidRPr="004261A8">
        <w:rPr>
          <w:rFonts w:ascii="Times New Roman" w:hAnsi="Times New Roman" w:cs="Times New Roman"/>
          <w:lang w:val="en-US"/>
        </w:rPr>
        <w:t>Geffard</w:t>
      </w:r>
      <w:proofErr w:type="spellEnd"/>
      <w:r w:rsidRPr="004261A8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4261A8">
        <w:rPr>
          <w:rFonts w:ascii="Times New Roman" w:hAnsi="Times New Roman" w:cs="Times New Roman"/>
          <w:lang w:val="en-US"/>
        </w:rPr>
        <w:t>Ph.D</w:t>
      </w:r>
      <w:proofErr w:type="spellEnd"/>
      <w:proofErr w:type="gramEnd"/>
    </w:p>
    <w:p w14:paraId="48E06C94" w14:textId="77777777" w:rsidR="00D12CDC" w:rsidRPr="004261A8" w:rsidRDefault="00D12CDC" w:rsidP="00D12CDC">
      <w:pPr>
        <w:spacing w:line="360" w:lineRule="auto"/>
        <w:ind w:left="2552"/>
        <w:jc w:val="both"/>
        <w:rPr>
          <w:rFonts w:ascii="Times New Roman" w:hAnsi="Times New Roman" w:cs="Times New Roman"/>
          <w:lang w:val="en-US"/>
        </w:rPr>
      </w:pPr>
      <w:r w:rsidRPr="004261A8">
        <w:rPr>
          <w:rFonts w:ascii="Times New Roman" w:hAnsi="Times New Roman" w:cs="Times New Roman"/>
          <w:lang w:val="en-US"/>
        </w:rPr>
        <w:t xml:space="preserve">INRAE, Research Unit </w:t>
      </w:r>
      <w:proofErr w:type="spellStart"/>
      <w:r w:rsidRPr="004261A8">
        <w:rPr>
          <w:rFonts w:ascii="Times New Roman" w:hAnsi="Times New Roman" w:cs="Times New Roman"/>
          <w:lang w:val="en-US"/>
        </w:rPr>
        <w:t>RiverLy</w:t>
      </w:r>
      <w:proofErr w:type="spellEnd"/>
    </w:p>
    <w:p w14:paraId="64B235F7" w14:textId="77777777" w:rsidR="00D12CDC" w:rsidRPr="004261A8" w:rsidRDefault="00D12CDC" w:rsidP="00D12CDC">
      <w:pPr>
        <w:spacing w:line="360" w:lineRule="auto"/>
        <w:ind w:left="2552"/>
        <w:jc w:val="both"/>
        <w:rPr>
          <w:rFonts w:ascii="Times New Roman" w:hAnsi="Times New Roman" w:cs="Times New Roman"/>
          <w:lang w:val="en-US"/>
        </w:rPr>
      </w:pPr>
      <w:r w:rsidRPr="004261A8">
        <w:rPr>
          <w:rFonts w:ascii="Times New Roman" w:hAnsi="Times New Roman" w:cs="Times New Roman"/>
          <w:lang w:val="en-US"/>
        </w:rPr>
        <w:t>Ecotoxicology laboratory</w:t>
      </w:r>
    </w:p>
    <w:p w14:paraId="23CD3A85" w14:textId="77777777" w:rsidR="00D12CDC" w:rsidRPr="004261A8" w:rsidRDefault="00D12CDC" w:rsidP="00D12CDC">
      <w:pPr>
        <w:spacing w:line="360" w:lineRule="auto"/>
        <w:ind w:left="2552"/>
        <w:jc w:val="both"/>
        <w:rPr>
          <w:rFonts w:ascii="Times New Roman" w:hAnsi="Times New Roman" w:cs="Times New Roman"/>
        </w:rPr>
      </w:pPr>
      <w:r w:rsidRPr="004261A8">
        <w:rPr>
          <w:rFonts w:ascii="Times New Roman" w:hAnsi="Times New Roman" w:cs="Times New Roman"/>
        </w:rPr>
        <w:t>5, Rue de la Doua, C.S. 20244</w:t>
      </w:r>
    </w:p>
    <w:p w14:paraId="134AC87A" w14:textId="77777777" w:rsidR="00D12CDC" w:rsidRPr="004261A8" w:rsidRDefault="00D12CDC" w:rsidP="00D12CDC">
      <w:pPr>
        <w:spacing w:line="360" w:lineRule="auto"/>
        <w:ind w:left="2552"/>
        <w:jc w:val="both"/>
        <w:rPr>
          <w:rFonts w:ascii="Times New Roman" w:hAnsi="Times New Roman" w:cs="Times New Roman"/>
        </w:rPr>
      </w:pPr>
      <w:r w:rsidRPr="004261A8">
        <w:rPr>
          <w:rFonts w:ascii="Times New Roman" w:hAnsi="Times New Roman" w:cs="Times New Roman"/>
        </w:rPr>
        <w:t>69625 Villeurbanne Cedex, France</w:t>
      </w:r>
    </w:p>
    <w:p w14:paraId="36F9A0BA" w14:textId="77777777" w:rsidR="00D12CDC" w:rsidRPr="004261A8" w:rsidRDefault="00D12CDC" w:rsidP="00D12CDC">
      <w:pPr>
        <w:spacing w:line="360" w:lineRule="auto"/>
        <w:ind w:left="2552"/>
        <w:jc w:val="both"/>
        <w:rPr>
          <w:rFonts w:ascii="Times New Roman" w:hAnsi="Times New Roman" w:cs="Times New Roman"/>
        </w:rPr>
      </w:pPr>
      <w:r w:rsidRPr="004261A8">
        <w:rPr>
          <w:rFonts w:ascii="Times New Roman" w:hAnsi="Times New Roman" w:cs="Times New Roman"/>
        </w:rPr>
        <w:t xml:space="preserve">Email : </w:t>
      </w:r>
      <w:hyperlink r:id="rId4" w:history="1">
        <w:r w:rsidRPr="004261A8">
          <w:rPr>
            <w:rStyle w:val="Lienhypertexte"/>
            <w:rFonts w:ascii="Times New Roman" w:hAnsi="Times New Roman" w:cs="Times New Roman"/>
          </w:rPr>
          <w:t>olivier.geffard@inrae.fr</w:t>
        </w:r>
      </w:hyperlink>
      <w:r w:rsidRPr="004261A8">
        <w:rPr>
          <w:rFonts w:ascii="Times New Roman" w:hAnsi="Times New Roman" w:cs="Times New Roman"/>
        </w:rPr>
        <w:t xml:space="preserve"> </w:t>
      </w:r>
    </w:p>
    <w:bookmarkEnd w:id="0"/>
    <w:p w14:paraId="6365AD25" w14:textId="77777777" w:rsidR="0076125B" w:rsidRPr="0076125B" w:rsidRDefault="0076125B">
      <w:pPr>
        <w:rPr>
          <w:rFonts w:ascii="Times New Roman" w:hAnsi="Times New Roman" w:cs="Times New Roman"/>
          <w:b/>
          <w:bCs/>
        </w:rPr>
      </w:pPr>
      <w:r w:rsidRPr="0076125B">
        <w:rPr>
          <w:rFonts w:ascii="Times New Roman" w:hAnsi="Times New Roman" w:cs="Times New Roman"/>
          <w:b/>
          <w:bCs/>
        </w:rPr>
        <w:br w:type="page"/>
      </w:r>
    </w:p>
    <w:p w14:paraId="759404CC" w14:textId="39FE1483" w:rsidR="00510455" w:rsidRPr="004A28AC" w:rsidRDefault="00510455">
      <w:pPr>
        <w:rPr>
          <w:rFonts w:ascii="Times New Roman" w:hAnsi="Times New Roman" w:cs="Times New Roman"/>
          <w:lang w:val="en-US"/>
        </w:rPr>
      </w:pPr>
      <w:r w:rsidRPr="00D758BB">
        <w:rPr>
          <w:rFonts w:ascii="Times New Roman" w:hAnsi="Times New Roman" w:cs="Times New Roman"/>
          <w:b/>
          <w:bCs/>
          <w:lang w:val="en-US"/>
        </w:rPr>
        <w:lastRenderedPageBreak/>
        <w:t>Table S1.</w:t>
      </w:r>
      <w:r w:rsidRPr="004A28AC">
        <w:rPr>
          <w:rFonts w:ascii="Times New Roman" w:hAnsi="Times New Roman" w:cs="Times New Roman"/>
          <w:lang w:val="en-US"/>
        </w:rPr>
        <w:t xml:space="preserve"> </w:t>
      </w:r>
      <w:r w:rsidR="0062186C">
        <w:rPr>
          <w:rFonts w:ascii="Times New Roman" w:hAnsi="Times New Roman" w:cs="Times New Roman"/>
          <w:lang w:val="en-US"/>
        </w:rPr>
        <w:t>Confirmation of e</w:t>
      </w:r>
      <w:r w:rsidR="004A28AC" w:rsidRPr="004A28AC">
        <w:rPr>
          <w:rFonts w:ascii="Times New Roman" w:hAnsi="Times New Roman" w:cs="Times New Roman"/>
          <w:lang w:val="en-US"/>
        </w:rPr>
        <w:t xml:space="preserve">xperimental concentrations of </w:t>
      </w:r>
      <w:r w:rsidR="0062186C">
        <w:rPr>
          <w:rFonts w:ascii="Times New Roman" w:hAnsi="Times New Roman" w:cs="Times New Roman"/>
          <w:lang w:val="en-US"/>
        </w:rPr>
        <w:t xml:space="preserve">mother solutions for </w:t>
      </w:r>
      <w:r w:rsidR="00E16E7D">
        <w:rPr>
          <w:rFonts w:ascii="Times New Roman" w:hAnsi="Times New Roman" w:cs="Times New Roman"/>
          <w:lang w:val="en-US"/>
        </w:rPr>
        <w:t>at</w:t>
      </w:r>
      <w:r w:rsidR="004A28AC" w:rsidRPr="004A28AC">
        <w:rPr>
          <w:rFonts w:ascii="Times New Roman" w:hAnsi="Times New Roman" w:cs="Times New Roman"/>
          <w:lang w:val="en-US"/>
        </w:rPr>
        <w:t xml:space="preserve">RA, CIT, MET and GLY </w:t>
      </w:r>
      <w:r w:rsidR="0062186C">
        <w:rPr>
          <w:rFonts w:ascii="Times New Roman" w:hAnsi="Times New Roman" w:cs="Times New Roman"/>
          <w:lang w:val="en-US"/>
        </w:rPr>
        <w:t xml:space="preserve">of </w:t>
      </w:r>
      <w:r w:rsidR="00D758BB">
        <w:rPr>
          <w:rFonts w:ascii="Times New Roman" w:hAnsi="Times New Roman" w:cs="Times New Roman"/>
          <w:lang w:val="en-US"/>
        </w:rPr>
        <w:t xml:space="preserve">both experiments.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039"/>
        <w:gridCol w:w="1192"/>
        <w:gridCol w:w="2037"/>
        <w:gridCol w:w="2391"/>
        <w:gridCol w:w="1045"/>
        <w:gridCol w:w="2383"/>
      </w:tblGrid>
      <w:tr w:rsidR="00510455" w:rsidRPr="004A28AC" w14:paraId="5A7187DD" w14:textId="77777777" w:rsidTr="00EA375B">
        <w:trPr>
          <w:trHeight w:val="288"/>
          <w:jc w:val="center"/>
        </w:trPr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7BB987B" w14:textId="01054A96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proofErr w:type="spellStart"/>
            <w:r w:rsidRPr="00EA37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Exp</w:t>
            </w:r>
            <w:proofErr w:type="spellEnd"/>
            <w:r w:rsidRPr="004A28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.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2D58984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Date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50956D5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Compound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14:paraId="690F0F48" w14:textId="77777777" w:rsidR="00510455" w:rsidRPr="007F7894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proofErr w:type="spellStart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Expected</w:t>
            </w:r>
            <w:proofErr w:type="spellEnd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conc</w:t>
            </w:r>
            <w:r w:rsidR="00510455"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.</w:t>
            </w: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</w:t>
            </w:r>
          </w:p>
          <w:p w14:paraId="125506F8" w14:textId="2500E3C3" w:rsidR="00EA375B" w:rsidRPr="007F7894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(</w:t>
            </w:r>
            <w:proofErr w:type="gramStart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g</w:t>
            </w:r>
            <w:proofErr w:type="gramEnd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/L</w:t>
            </w: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CA"/>
              </w:rPr>
              <w:t xml:space="preserve"> </w:t>
            </w: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)</w:t>
            </w:r>
          </w:p>
        </w:tc>
        <w:tc>
          <w:tcPr>
            <w:tcW w:w="1199" w:type="pct"/>
            <w:shd w:val="clear" w:color="auto" w:fill="auto"/>
            <w:noWrap/>
            <w:vAlign w:val="center"/>
            <w:hideMark/>
          </w:tcPr>
          <w:p w14:paraId="45EBAC3E" w14:textId="77777777" w:rsidR="00510455" w:rsidRPr="007F7894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proofErr w:type="spellStart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Experimental</w:t>
            </w:r>
            <w:proofErr w:type="spellEnd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conc</w:t>
            </w:r>
            <w:r w:rsidR="00510455"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.</w:t>
            </w: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</w:t>
            </w:r>
          </w:p>
          <w:p w14:paraId="62F9068C" w14:textId="2E2E681D" w:rsidR="00EA375B" w:rsidRPr="007F7894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(</w:t>
            </w:r>
            <w:proofErr w:type="gramStart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g</w:t>
            </w:r>
            <w:proofErr w:type="gramEnd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/L</w:t>
            </w: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CA"/>
              </w:rPr>
              <w:t xml:space="preserve"> </w:t>
            </w: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)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721CA89F" w14:textId="77777777" w:rsidR="00510455" w:rsidRPr="007F7894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proofErr w:type="spellStart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Deviation</w:t>
            </w:r>
            <w:proofErr w:type="spellEnd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</w:t>
            </w:r>
          </w:p>
          <w:p w14:paraId="067D1A61" w14:textId="7D3B96FF" w:rsidR="00EA375B" w:rsidRPr="007F7894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(%)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874D895" w14:textId="77777777" w:rsidR="00510455" w:rsidRPr="007F7894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Nominal </w:t>
            </w:r>
            <w:proofErr w:type="spellStart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exposure</w:t>
            </w:r>
            <w:proofErr w:type="spellEnd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conc</w:t>
            </w:r>
            <w:r w:rsidR="00510455"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.</w:t>
            </w: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</w:t>
            </w:r>
          </w:p>
          <w:p w14:paraId="0869B5D6" w14:textId="507DE2DB" w:rsidR="00EA375B" w:rsidRPr="007F7894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(</w:t>
            </w:r>
            <w:proofErr w:type="gramStart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μ</w:t>
            </w:r>
            <w:proofErr w:type="gramEnd"/>
            <w:r w:rsidRPr="007F7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g/L)</w:t>
            </w:r>
          </w:p>
        </w:tc>
      </w:tr>
      <w:tr w:rsidR="00510455" w:rsidRPr="004A28AC" w14:paraId="22232D33" w14:textId="77777777" w:rsidTr="00A22594">
        <w:trPr>
          <w:trHeight w:val="288"/>
          <w:jc w:val="center"/>
        </w:trPr>
        <w:tc>
          <w:tcPr>
            <w:tcW w:w="422" w:type="pct"/>
            <w:vMerge w:val="restart"/>
            <w:shd w:val="clear" w:color="auto" w:fill="auto"/>
            <w:noWrap/>
            <w:vAlign w:val="center"/>
            <w:hideMark/>
          </w:tcPr>
          <w:p w14:paraId="5076212B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</w:t>
            </w:r>
          </w:p>
        </w:tc>
        <w:tc>
          <w:tcPr>
            <w:tcW w:w="422" w:type="pct"/>
            <w:vMerge w:val="restart"/>
            <w:shd w:val="clear" w:color="auto" w:fill="auto"/>
            <w:noWrap/>
            <w:vAlign w:val="center"/>
            <w:hideMark/>
          </w:tcPr>
          <w:p w14:paraId="5EE36070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proofErr w:type="spellStart"/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Feb</w:t>
            </w:r>
            <w:proofErr w:type="spellEnd"/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. 2020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3F77F27" w14:textId="77023C9F" w:rsidR="00EA375B" w:rsidRPr="00EA375B" w:rsidRDefault="0053165F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at</w:t>
            </w:r>
            <w:r w:rsidR="00EA375B"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RA</w:t>
            </w:r>
            <w:proofErr w:type="gramEnd"/>
          </w:p>
        </w:tc>
        <w:tc>
          <w:tcPr>
            <w:tcW w:w="1035" w:type="pct"/>
            <w:shd w:val="clear" w:color="auto" w:fill="auto"/>
            <w:noWrap/>
            <w:vAlign w:val="center"/>
          </w:tcPr>
          <w:p w14:paraId="58D5EC89" w14:textId="6868463E" w:rsidR="00EA375B" w:rsidRPr="007F7894" w:rsidRDefault="00133B28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4.2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21E016CB" w14:textId="43512333" w:rsidR="00EA375B" w:rsidRPr="007F7894" w:rsidRDefault="005A75C3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3.9</w:t>
            </w:r>
            <w:r w:rsidR="008B69B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CD7271D" w14:textId="30E76FD2" w:rsidR="00EA375B" w:rsidRPr="007F7894" w:rsidRDefault="005A75C3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-7.1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5504544F" w14:textId="775728BF" w:rsidR="00EA375B" w:rsidRPr="007F7894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70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210 </w:t>
            </w:r>
          </w:p>
        </w:tc>
      </w:tr>
      <w:tr w:rsidR="00510455" w:rsidRPr="004A28AC" w14:paraId="40ED4707" w14:textId="77777777" w:rsidTr="00A22594">
        <w:trPr>
          <w:trHeight w:val="288"/>
          <w:jc w:val="center"/>
        </w:trPr>
        <w:tc>
          <w:tcPr>
            <w:tcW w:w="422" w:type="pct"/>
            <w:vMerge/>
            <w:vAlign w:val="center"/>
            <w:hideMark/>
          </w:tcPr>
          <w:p w14:paraId="3A89B07B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4F4425F1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4705E6E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CIT</w:t>
            </w:r>
          </w:p>
        </w:tc>
        <w:tc>
          <w:tcPr>
            <w:tcW w:w="1035" w:type="pct"/>
            <w:shd w:val="clear" w:color="auto" w:fill="auto"/>
            <w:noWrap/>
            <w:vAlign w:val="center"/>
          </w:tcPr>
          <w:p w14:paraId="65E34733" w14:textId="102C2E1A" w:rsidR="00EA375B" w:rsidRPr="007F7894" w:rsidRDefault="00B434D1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6.6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5B2F53EE" w14:textId="53E4B63F" w:rsidR="00EA375B" w:rsidRPr="007F7894" w:rsidRDefault="00B434D1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6.86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1B3BA96" w14:textId="1A8FE143" w:rsidR="00EA375B" w:rsidRPr="007F7894" w:rsidRDefault="00B434D1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+3.9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2709E044" w14:textId="52CA695C" w:rsidR="00EA375B" w:rsidRPr="007F7894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11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; 1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10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330 </w:t>
            </w:r>
          </w:p>
        </w:tc>
      </w:tr>
      <w:tr w:rsidR="00510455" w:rsidRPr="004A28AC" w14:paraId="5A4F1DA0" w14:textId="77777777" w:rsidTr="00A22594">
        <w:trPr>
          <w:trHeight w:val="288"/>
          <w:jc w:val="center"/>
        </w:trPr>
        <w:tc>
          <w:tcPr>
            <w:tcW w:w="422" w:type="pct"/>
            <w:vMerge/>
            <w:vAlign w:val="center"/>
            <w:hideMark/>
          </w:tcPr>
          <w:p w14:paraId="69CAA577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1E3AC2D7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F516834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MET</w:t>
            </w:r>
          </w:p>
        </w:tc>
        <w:tc>
          <w:tcPr>
            <w:tcW w:w="1035" w:type="pct"/>
            <w:shd w:val="clear" w:color="auto" w:fill="auto"/>
            <w:noWrap/>
            <w:vAlign w:val="center"/>
          </w:tcPr>
          <w:p w14:paraId="01177247" w14:textId="3F8EA951" w:rsidR="00EA375B" w:rsidRPr="007F7894" w:rsidRDefault="00194A60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12.0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7B87CA08" w14:textId="1481D568" w:rsidR="00EA375B" w:rsidRPr="007F7894" w:rsidRDefault="00194A60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11.4</w:t>
            </w:r>
            <w:r w:rsidR="008B69B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4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235E969C" w14:textId="7E7ECA34" w:rsidR="00EA375B" w:rsidRPr="007F7894" w:rsidRDefault="00194A60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-4.7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7EC4ADDE" w14:textId="1BC8A57E" w:rsidR="00EA375B" w:rsidRPr="007F7894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60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600 </w:t>
            </w:r>
          </w:p>
        </w:tc>
      </w:tr>
      <w:tr w:rsidR="00510455" w:rsidRPr="004A28AC" w14:paraId="78AFC921" w14:textId="77777777" w:rsidTr="00A22594">
        <w:trPr>
          <w:trHeight w:val="288"/>
          <w:jc w:val="center"/>
        </w:trPr>
        <w:tc>
          <w:tcPr>
            <w:tcW w:w="422" w:type="pct"/>
            <w:vMerge w:val="restart"/>
            <w:shd w:val="clear" w:color="auto" w:fill="auto"/>
            <w:noWrap/>
            <w:vAlign w:val="center"/>
            <w:hideMark/>
          </w:tcPr>
          <w:p w14:paraId="28306642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</w:t>
            </w:r>
          </w:p>
        </w:tc>
        <w:tc>
          <w:tcPr>
            <w:tcW w:w="422" w:type="pct"/>
            <w:vMerge w:val="restart"/>
            <w:shd w:val="clear" w:color="auto" w:fill="auto"/>
            <w:noWrap/>
            <w:vAlign w:val="center"/>
            <w:hideMark/>
          </w:tcPr>
          <w:p w14:paraId="63CFB15D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May 2020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1D43040" w14:textId="4A30D5A2" w:rsidR="00EA375B" w:rsidRPr="00EA375B" w:rsidRDefault="0053165F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at</w:t>
            </w:r>
            <w:r w:rsidR="00EA375B"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RA</w:t>
            </w:r>
            <w:proofErr w:type="gramEnd"/>
          </w:p>
        </w:tc>
        <w:tc>
          <w:tcPr>
            <w:tcW w:w="1035" w:type="pct"/>
            <w:shd w:val="clear" w:color="auto" w:fill="auto"/>
            <w:noWrap/>
            <w:vAlign w:val="center"/>
          </w:tcPr>
          <w:p w14:paraId="344BDD92" w14:textId="1B7D14BB" w:rsidR="00EA375B" w:rsidRPr="007F7894" w:rsidRDefault="005A75C3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0.22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5D7FE71B" w14:textId="6FA629BF" w:rsidR="00EA375B" w:rsidRPr="007F7894" w:rsidRDefault="005A75C3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0.23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ED1D213" w14:textId="433D0088" w:rsidR="00EA375B" w:rsidRPr="007F7894" w:rsidRDefault="005A75C3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+4.5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2274DF85" w14:textId="26515173" w:rsidR="00EA375B" w:rsidRPr="007F7894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0.11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;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 1.1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11</w:t>
            </w:r>
          </w:p>
        </w:tc>
      </w:tr>
      <w:tr w:rsidR="00510455" w:rsidRPr="004A28AC" w14:paraId="72491576" w14:textId="77777777" w:rsidTr="00A22594">
        <w:trPr>
          <w:trHeight w:val="288"/>
          <w:jc w:val="center"/>
        </w:trPr>
        <w:tc>
          <w:tcPr>
            <w:tcW w:w="422" w:type="pct"/>
            <w:vMerge/>
            <w:vAlign w:val="center"/>
            <w:hideMark/>
          </w:tcPr>
          <w:p w14:paraId="0AC3F2B3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1A426C4F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141DDC8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CIT</w:t>
            </w:r>
          </w:p>
        </w:tc>
        <w:tc>
          <w:tcPr>
            <w:tcW w:w="1035" w:type="pct"/>
            <w:shd w:val="clear" w:color="auto" w:fill="auto"/>
            <w:noWrap/>
            <w:vAlign w:val="center"/>
          </w:tcPr>
          <w:p w14:paraId="56E5F548" w14:textId="6BF6EF57" w:rsidR="00EA375B" w:rsidRPr="007F7894" w:rsidRDefault="00B434D1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12.0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4EFFAAC4" w14:textId="083062F6" w:rsidR="00EA375B" w:rsidRPr="007F7894" w:rsidRDefault="00B434D1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11.62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146FDD1" w14:textId="3950B8FD" w:rsidR="00EA375B" w:rsidRPr="007F7894" w:rsidRDefault="00B434D1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-3.1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5B8401E2" w14:textId="5FC59175" w:rsidR="00EA375B" w:rsidRPr="007F7894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60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600</w:t>
            </w:r>
          </w:p>
        </w:tc>
      </w:tr>
      <w:tr w:rsidR="00510455" w:rsidRPr="004A28AC" w14:paraId="5C7A93A3" w14:textId="77777777" w:rsidTr="00A22594">
        <w:trPr>
          <w:trHeight w:val="288"/>
          <w:jc w:val="center"/>
        </w:trPr>
        <w:tc>
          <w:tcPr>
            <w:tcW w:w="422" w:type="pct"/>
            <w:vMerge/>
            <w:vAlign w:val="center"/>
            <w:hideMark/>
          </w:tcPr>
          <w:p w14:paraId="78C95250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5E67D068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FB2FDAC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MET</w:t>
            </w:r>
          </w:p>
        </w:tc>
        <w:tc>
          <w:tcPr>
            <w:tcW w:w="1035" w:type="pct"/>
            <w:shd w:val="clear" w:color="auto" w:fill="auto"/>
            <w:noWrap/>
            <w:vAlign w:val="center"/>
          </w:tcPr>
          <w:p w14:paraId="20BA8BCC" w14:textId="42415B2B" w:rsidR="00EA375B" w:rsidRPr="007F7894" w:rsidRDefault="005B1B66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0.5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2F91E28F" w14:textId="53F3D32E" w:rsidR="00EA375B" w:rsidRPr="007F7894" w:rsidRDefault="005B1B66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0.471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0AAD4C70" w14:textId="300A7AE5" w:rsidR="00EA375B" w:rsidRPr="007F7894" w:rsidRDefault="005B1B66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-5.8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355A18EA" w14:textId="4F36898D" w:rsidR="00EA375B" w:rsidRPr="007F7894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0.25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;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 2.5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25</w:t>
            </w:r>
          </w:p>
        </w:tc>
      </w:tr>
      <w:tr w:rsidR="00510455" w:rsidRPr="004A28AC" w14:paraId="23590DF1" w14:textId="77777777" w:rsidTr="00A22594">
        <w:trPr>
          <w:trHeight w:val="288"/>
          <w:jc w:val="center"/>
        </w:trPr>
        <w:tc>
          <w:tcPr>
            <w:tcW w:w="422" w:type="pct"/>
            <w:vMerge/>
            <w:vAlign w:val="center"/>
            <w:hideMark/>
          </w:tcPr>
          <w:p w14:paraId="657EAAC1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4769A673" w14:textId="77777777" w:rsidR="00EA375B" w:rsidRPr="00EA375B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B2358AD" w14:textId="77777777" w:rsidR="00EA375B" w:rsidRPr="00EA375B" w:rsidRDefault="00EA375B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375B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GLY</w:t>
            </w:r>
          </w:p>
        </w:tc>
        <w:tc>
          <w:tcPr>
            <w:tcW w:w="1035" w:type="pct"/>
            <w:shd w:val="clear" w:color="auto" w:fill="auto"/>
            <w:noWrap/>
            <w:vAlign w:val="center"/>
          </w:tcPr>
          <w:p w14:paraId="560DC8F3" w14:textId="4E05E05D" w:rsidR="00EA375B" w:rsidRPr="007F7894" w:rsidRDefault="007F7894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5.6</w:t>
            </w:r>
          </w:p>
        </w:tc>
        <w:tc>
          <w:tcPr>
            <w:tcW w:w="1199" w:type="pct"/>
            <w:shd w:val="clear" w:color="auto" w:fill="auto"/>
            <w:noWrap/>
            <w:vAlign w:val="center"/>
          </w:tcPr>
          <w:p w14:paraId="69E305E4" w14:textId="1AC03F56" w:rsidR="00EA375B" w:rsidRPr="007F7894" w:rsidRDefault="007F7894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5.1</w:t>
            </w:r>
            <w:r w:rsidR="008B69B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14:paraId="4565E015" w14:textId="6627A6AC" w:rsidR="00EA375B" w:rsidRPr="007F7894" w:rsidRDefault="007F7894" w:rsidP="00EA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-8.9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705260D0" w14:textId="5C451471" w:rsidR="00EA375B" w:rsidRPr="007F7894" w:rsidRDefault="00EA375B" w:rsidP="00EA3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0.45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4.5</w:t>
            </w:r>
            <w:r w:rsidR="00510455"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 xml:space="preserve">; 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45</w:t>
            </w:r>
            <w:r w:rsidRPr="007F789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CA"/>
              </w:rPr>
              <w:t>1</w:t>
            </w:r>
          </w:p>
        </w:tc>
      </w:tr>
    </w:tbl>
    <w:p w14:paraId="5793E317" w14:textId="074FFF19" w:rsidR="0008008F" w:rsidRPr="004A28AC" w:rsidRDefault="006638EF">
      <w:pPr>
        <w:rPr>
          <w:rFonts w:ascii="Times New Roman" w:hAnsi="Times New Roman" w:cs="Times New Roman"/>
          <w:lang w:val="en-US"/>
        </w:rPr>
      </w:pPr>
      <w:r w:rsidRPr="004A28AC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EA375B" w:rsidRPr="004A28AC">
        <w:rPr>
          <w:rFonts w:ascii="Times New Roman" w:hAnsi="Times New Roman" w:cs="Times New Roman"/>
          <w:vertAlign w:val="superscript"/>
          <w:lang w:val="en-US"/>
        </w:rPr>
        <w:t>1</w:t>
      </w:r>
      <w:r w:rsidR="00EA375B" w:rsidRPr="004A28AC">
        <w:rPr>
          <w:rFonts w:ascii="Times New Roman" w:hAnsi="Times New Roman" w:cs="Times New Roman"/>
          <w:lang w:val="en-US"/>
        </w:rPr>
        <w:t xml:space="preserve"> </w:t>
      </w:r>
      <w:r w:rsidR="004A28AC">
        <w:rPr>
          <w:rFonts w:ascii="Times New Roman" w:hAnsi="Times New Roman" w:cs="Times New Roman"/>
          <w:lang w:val="en-US"/>
        </w:rPr>
        <w:t>C</w:t>
      </w:r>
      <w:r w:rsidR="004A28AC" w:rsidRPr="004A28AC">
        <w:rPr>
          <w:rFonts w:ascii="Times New Roman" w:hAnsi="Times New Roman" w:cs="Times New Roman"/>
          <w:lang w:val="en-US"/>
        </w:rPr>
        <w:t xml:space="preserve">oncentration displayed in </w:t>
      </w:r>
      <w:r w:rsidR="00EA375B" w:rsidRPr="004A28AC">
        <w:rPr>
          <w:rFonts w:ascii="Times New Roman" w:hAnsi="Times New Roman" w:cs="Times New Roman"/>
          <w:lang w:val="en-US"/>
        </w:rPr>
        <w:t>mg/L</w:t>
      </w:r>
    </w:p>
    <w:p w14:paraId="5DEF06F8" w14:textId="35EB4C62" w:rsidR="004A28AC" w:rsidRPr="004A28AC" w:rsidRDefault="004A28AC">
      <w:pPr>
        <w:rPr>
          <w:rFonts w:ascii="Times New Roman" w:hAnsi="Times New Roman" w:cs="Times New Roman"/>
          <w:lang w:val="en-US"/>
        </w:rPr>
      </w:pPr>
    </w:p>
    <w:p w14:paraId="1EDE21D9" w14:textId="77CAAAAC" w:rsidR="004A28AC" w:rsidRPr="00D758BB" w:rsidRDefault="004A28AC">
      <w:pPr>
        <w:rPr>
          <w:rFonts w:ascii="Times New Roman" w:hAnsi="Times New Roman" w:cs="Times New Roman"/>
          <w:i/>
          <w:iCs/>
          <w:lang w:val="en-US"/>
        </w:rPr>
      </w:pPr>
      <w:r w:rsidRPr="00D758BB">
        <w:rPr>
          <w:rFonts w:ascii="Times New Roman" w:hAnsi="Times New Roman" w:cs="Times New Roman"/>
          <w:b/>
          <w:bCs/>
          <w:lang w:val="en-US"/>
        </w:rPr>
        <w:t>Table S2.</w:t>
      </w:r>
      <w:r w:rsidRPr="004A28AC">
        <w:rPr>
          <w:rFonts w:ascii="Times New Roman" w:hAnsi="Times New Roman" w:cs="Times New Roman"/>
          <w:lang w:val="en-US"/>
        </w:rPr>
        <w:t xml:space="preserve"> </w:t>
      </w:r>
      <w:r w:rsidR="00A133BC">
        <w:rPr>
          <w:rFonts w:ascii="Times New Roman" w:hAnsi="Times New Roman" w:cs="Times New Roman"/>
          <w:lang w:val="en-US"/>
        </w:rPr>
        <w:t>Physiochemical parameters</w:t>
      </w:r>
      <w:r w:rsidR="00D758BB">
        <w:rPr>
          <w:rFonts w:ascii="Times New Roman" w:hAnsi="Times New Roman" w:cs="Times New Roman"/>
          <w:lang w:val="en-US"/>
        </w:rPr>
        <w:t xml:space="preserve"> of exposure media during the second experiment. </w:t>
      </w:r>
      <w:r w:rsidR="00A133BC" w:rsidRPr="00D758BB">
        <w:rPr>
          <w:rFonts w:ascii="Times New Roman" w:hAnsi="Times New Roman" w:cs="Times New Roman"/>
          <w:i/>
          <w:iCs/>
          <w:lang w:val="en-US"/>
        </w:rPr>
        <w:t xml:space="preserve">Measures </w:t>
      </w:r>
      <w:r w:rsidR="00D758BB" w:rsidRPr="00D758BB">
        <w:rPr>
          <w:rFonts w:ascii="Times New Roman" w:hAnsi="Times New Roman" w:cs="Times New Roman"/>
          <w:i/>
          <w:iCs/>
          <w:lang w:val="en-US"/>
        </w:rPr>
        <w:t>w</w:t>
      </w:r>
      <w:r w:rsidR="00A133BC" w:rsidRPr="00D758BB">
        <w:rPr>
          <w:rFonts w:ascii="Times New Roman" w:hAnsi="Times New Roman" w:cs="Times New Roman"/>
          <w:i/>
          <w:iCs/>
          <w:lang w:val="en-US"/>
        </w:rPr>
        <w:t>ere taken in a beaker from the SOLV condition before</w:t>
      </w:r>
      <w:r w:rsidR="00FC0908">
        <w:rPr>
          <w:rFonts w:ascii="Times New Roman" w:hAnsi="Times New Roman" w:cs="Times New Roman"/>
          <w:i/>
          <w:iCs/>
          <w:lang w:val="en-US"/>
        </w:rPr>
        <w:t xml:space="preserve"> daily</w:t>
      </w:r>
      <w:r w:rsidR="00A133BC" w:rsidRPr="00D758BB">
        <w:rPr>
          <w:rFonts w:ascii="Times New Roman" w:hAnsi="Times New Roman" w:cs="Times New Roman"/>
          <w:i/>
          <w:iCs/>
          <w:lang w:val="en-US"/>
        </w:rPr>
        <w:t xml:space="preserve"> renewing the exposure media.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882"/>
        <w:gridCol w:w="1647"/>
        <w:gridCol w:w="1329"/>
        <w:gridCol w:w="1151"/>
        <w:gridCol w:w="834"/>
        <w:gridCol w:w="1559"/>
        <w:gridCol w:w="1418"/>
      </w:tblGrid>
      <w:tr w:rsidR="00614E22" w:rsidRPr="00614E22" w14:paraId="12828E2D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3C4993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Date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3836B031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T°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5122025" w14:textId="5CC6B6FF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proofErr w:type="spellStart"/>
            <w:r w:rsidRPr="00614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Cond</w:t>
            </w:r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uctivity</w:t>
            </w:r>
            <w:proofErr w:type="spellEnd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(</w:t>
            </w:r>
            <w:proofErr w:type="spellStart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μS</w:t>
            </w:r>
            <w:proofErr w:type="spellEnd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/cm)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367E4D6" w14:textId="6C56EAB1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proofErr w:type="spellStart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Dissolved</w:t>
            </w:r>
            <w:proofErr w:type="spellEnd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O</w:t>
            </w:r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CA"/>
              </w:rPr>
              <w:t>2</w:t>
            </w:r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(mg/L)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14:paraId="03C2C4D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Date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205BFB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T°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99EE36" w14:textId="08FD2E86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proofErr w:type="spellStart"/>
            <w:r w:rsidRPr="00614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Cond</w:t>
            </w:r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uctivity</w:t>
            </w:r>
            <w:proofErr w:type="spellEnd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(</w:t>
            </w:r>
            <w:proofErr w:type="spellStart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μS</w:t>
            </w:r>
            <w:proofErr w:type="spellEnd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/cm)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544FB4" w14:textId="4096B6D2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</w:pPr>
            <w:proofErr w:type="spellStart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>Dissolved</w:t>
            </w:r>
            <w:proofErr w:type="spellEnd"/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O</w:t>
            </w:r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CA"/>
              </w:rPr>
              <w:t>2</w:t>
            </w:r>
            <w:r w:rsidRPr="00B41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CA"/>
              </w:rPr>
              <w:t xml:space="preserve"> (mg/L)</w:t>
            </w:r>
          </w:p>
        </w:tc>
      </w:tr>
      <w:tr w:rsidR="00614E22" w:rsidRPr="00614E22" w14:paraId="2E45B973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95096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28-05-20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3196589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15.9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FD2283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301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C5ECEFA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C3741C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17-06-20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EE3845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5848DB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FD83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6.88</w:t>
            </w:r>
          </w:p>
        </w:tc>
      </w:tr>
      <w:tr w:rsidR="00614E22" w:rsidRPr="00614E22" w14:paraId="3A111211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E84EF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29-05-20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422A199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16.5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423C69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333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B864C7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A2F971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18-06-20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EC439DB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EC3AA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23BE8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7.46</w:t>
            </w:r>
          </w:p>
        </w:tc>
      </w:tr>
      <w:tr w:rsidR="00614E22" w:rsidRPr="00614E22" w14:paraId="35819BEF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BEEE76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30-05-20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573009F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15.5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8FC629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384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55F045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9371E88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19-06-20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29B0A7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ED66E0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06BB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7.11</w:t>
            </w:r>
          </w:p>
        </w:tc>
      </w:tr>
      <w:tr w:rsidR="00614E22" w:rsidRPr="00614E22" w14:paraId="433B6DE3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47DFE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31-05-20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0864ECE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15.8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2E1CAF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340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B34262B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AA9218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20-06-20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579079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2454B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2C0C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5.73</w:t>
            </w:r>
          </w:p>
        </w:tc>
      </w:tr>
      <w:tr w:rsidR="00614E22" w:rsidRPr="00614E22" w14:paraId="5E12C0E7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F36924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01-06-20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A15757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16.1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447A1C8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356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B1649C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11A16A4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21-06-20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0E34AE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BD31A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769C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6.07</w:t>
            </w:r>
          </w:p>
        </w:tc>
      </w:tr>
      <w:tr w:rsidR="00614E22" w:rsidRPr="00614E22" w14:paraId="546F9397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7F392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02-06-20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7BC17CB0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15.9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8D96A1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333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7C8D63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ECFDE1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22-06-20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78802D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E15D20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E73DB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5.92</w:t>
            </w:r>
          </w:p>
        </w:tc>
      </w:tr>
      <w:tr w:rsidR="00614E22" w:rsidRPr="00614E22" w14:paraId="42B8B2E3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7DEB9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03-06-20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14C3AA4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16.2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167C53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5050ED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E173BB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23-06-20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C5B1E8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AEA6E4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4532B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5.16</w:t>
            </w:r>
          </w:p>
        </w:tc>
      </w:tr>
      <w:tr w:rsidR="00614E22" w:rsidRPr="00614E22" w14:paraId="4CBFE686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2B37EB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04-06-20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7B10FA8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16.3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569361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342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04DBB3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115290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24-06-20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3D3631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8CF44B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4DA84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6.76</w:t>
            </w:r>
          </w:p>
        </w:tc>
      </w:tr>
      <w:tr w:rsidR="00614E22" w:rsidRPr="00614E22" w14:paraId="2B78DCBD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FB841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05-06-20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4071EE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16.2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03A495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350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71C168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6B99DC70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25-06-20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8AAAC4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9FCF60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E3567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7.34</w:t>
            </w:r>
          </w:p>
        </w:tc>
      </w:tr>
      <w:tr w:rsidR="00614E22" w:rsidRPr="00614E22" w14:paraId="194D10B8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6B8F96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06-06-20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1144CDD8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15.8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799A0C0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351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BB8B1F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778FAD10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26-06-20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DEF2D5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AAECB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83CB1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7.44</w:t>
            </w:r>
          </w:p>
        </w:tc>
      </w:tr>
      <w:tr w:rsidR="00614E22" w:rsidRPr="00614E22" w14:paraId="21F3A37F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C87221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07-06-20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2733652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16.3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9BC8E1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326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1A3EB0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87C9AA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27-06-20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F45BF1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C1186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1AD5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7.4</w:t>
            </w:r>
          </w:p>
        </w:tc>
      </w:tr>
      <w:tr w:rsidR="00614E22" w:rsidRPr="00614E22" w14:paraId="25820E08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D3FE2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08-06-20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51C9EECA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15.9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ADAA64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350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12ADFE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4DC1AB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28-06-20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AF91BF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B1E15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F8D7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7.4</w:t>
            </w:r>
          </w:p>
        </w:tc>
      </w:tr>
      <w:tr w:rsidR="00614E22" w:rsidRPr="00614E22" w14:paraId="2B3CDD8A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961048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09-06-20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9F85F2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15.7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86825E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374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E82DF9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0DC97C01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29-06-20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5A6F068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61888A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01044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7.52</w:t>
            </w:r>
          </w:p>
        </w:tc>
      </w:tr>
      <w:tr w:rsidR="00614E22" w:rsidRPr="00614E22" w14:paraId="462885A3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0BD2F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10-06-20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35AA4EA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15.7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6197A06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391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0F24DF1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6.73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3AA4CFF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30-06-20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FCA55F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5204BB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8C65C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7.14</w:t>
            </w:r>
          </w:p>
        </w:tc>
      </w:tr>
      <w:tr w:rsidR="00614E22" w:rsidRPr="00614E22" w14:paraId="18DE7768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9BA6F8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11-06-20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3D61290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16.1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36F961B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ADE7C3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8.14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44507E8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01-07-20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F14047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FD6018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C380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7.93</w:t>
            </w:r>
          </w:p>
        </w:tc>
      </w:tr>
      <w:tr w:rsidR="00614E22" w:rsidRPr="00614E22" w14:paraId="29C5D051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9784D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12-06-20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34D0A89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15.8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3E16DD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A3EE283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7.76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984918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02-07-20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DCFF55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0493E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ABCC3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7.52</w:t>
            </w:r>
          </w:p>
        </w:tc>
      </w:tr>
      <w:tr w:rsidR="00614E22" w:rsidRPr="00614E22" w14:paraId="1E9C723E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D57CB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13-06-20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2D1DF7F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15.9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1BE416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NA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AE0E11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5.86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02912BE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03-07-20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2C0CA8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259BA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0C82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8.59</w:t>
            </w:r>
          </w:p>
        </w:tc>
      </w:tr>
      <w:tr w:rsidR="00614E22" w:rsidRPr="00614E22" w14:paraId="11EC1915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2D76CB8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14-06-20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4D72C88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16.7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783BC48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327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3DAFCCF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7.42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2321653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04-07-20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333FA64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19B64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1B2FB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8.46</w:t>
            </w:r>
          </w:p>
        </w:tc>
      </w:tr>
      <w:tr w:rsidR="00614E22" w:rsidRPr="00614E22" w14:paraId="4EC55A36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8B0290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54EE102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15.7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BEF5B39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303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88B817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7.54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5AF33B7A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05-07-20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03D917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02230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0772A2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8.2</w:t>
            </w:r>
          </w:p>
        </w:tc>
      </w:tr>
      <w:tr w:rsidR="00614E22" w:rsidRPr="00614E22" w14:paraId="3511ADB7" w14:textId="77777777" w:rsidTr="00B41E7F">
        <w:trPr>
          <w:trHeight w:val="288"/>
          <w:jc w:val="center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22ADA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16-06-20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416C7F96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16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A6785DD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378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0877075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6.57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14:paraId="16F23E67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06-07-20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650BFAB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15.9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D6038C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2F870" w14:textId="77777777" w:rsidR="00614E22" w:rsidRPr="00614E22" w:rsidRDefault="00614E22" w:rsidP="00614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614E22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8.87</w:t>
            </w:r>
          </w:p>
        </w:tc>
      </w:tr>
    </w:tbl>
    <w:p w14:paraId="6E1FCBDF" w14:textId="54DD10AA" w:rsidR="004A28AC" w:rsidRDefault="004A28AC">
      <w:pPr>
        <w:rPr>
          <w:rFonts w:ascii="Times New Roman" w:hAnsi="Times New Roman" w:cs="Times New Roman"/>
          <w:lang w:val="en-US"/>
        </w:rPr>
      </w:pPr>
    </w:p>
    <w:p w14:paraId="3FD51DE7" w14:textId="77777777" w:rsidR="004A28AC" w:rsidRPr="004A28AC" w:rsidRDefault="004A28AC">
      <w:pPr>
        <w:rPr>
          <w:rFonts w:ascii="Times New Roman" w:hAnsi="Times New Roman" w:cs="Times New Roman"/>
          <w:lang w:val="en-US"/>
        </w:rPr>
      </w:pPr>
    </w:p>
    <w:p w14:paraId="364E4D9C" w14:textId="35D40793" w:rsidR="0065380D" w:rsidRDefault="0065380D" w:rsidP="009613C9">
      <w:pPr>
        <w:jc w:val="center"/>
        <w:rPr>
          <w:rFonts w:ascii="Times New Roman" w:hAnsi="Times New Roman" w:cs="Times New Roman"/>
        </w:rPr>
      </w:pPr>
    </w:p>
    <w:p w14:paraId="22336A85" w14:textId="6B3CB3D8" w:rsidR="0036096C" w:rsidRDefault="0036096C" w:rsidP="009613C9">
      <w:pPr>
        <w:jc w:val="center"/>
        <w:rPr>
          <w:rFonts w:ascii="Times New Roman" w:hAnsi="Times New Roman" w:cs="Times New Roman"/>
        </w:rPr>
      </w:pPr>
    </w:p>
    <w:p w14:paraId="461035AD" w14:textId="31DFA1C7" w:rsidR="00EE1EE6" w:rsidRDefault="00EE1EE6" w:rsidP="00EE1EE6">
      <w:pPr>
        <w:jc w:val="center"/>
        <w:rPr>
          <w:rFonts w:ascii="Times New Roman" w:hAnsi="Times New Roman" w:cs="Times New Roman"/>
        </w:rPr>
      </w:pPr>
    </w:p>
    <w:p w14:paraId="6B4E1AAB" w14:textId="4EAF841C" w:rsidR="0053165F" w:rsidRDefault="0053165F" w:rsidP="00EE1EE6">
      <w:pPr>
        <w:jc w:val="center"/>
        <w:rPr>
          <w:rFonts w:ascii="Times New Roman" w:hAnsi="Times New Roman" w:cs="Times New Roman"/>
        </w:rPr>
      </w:pPr>
    </w:p>
    <w:p w14:paraId="3E6BF67F" w14:textId="383CDAA9" w:rsidR="0053165F" w:rsidRDefault="0053165F" w:rsidP="00EE1E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8537" w:dyaOrig="12929" w14:anchorId="7B39C8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1.5pt;height:561.2pt" o:ole="" filled="t">
            <v:imagedata r:id="rId5" o:title=""/>
          </v:shape>
          <o:OLEObject Type="Embed" ProgID="Prism9.Document" ShapeID="_x0000_i1025" DrawAspect="Content" ObjectID="_1713883329" r:id="rId6"/>
        </w:object>
      </w:r>
    </w:p>
    <w:p w14:paraId="7FB1BB4B" w14:textId="77777777" w:rsidR="0053165F" w:rsidRDefault="0053165F" w:rsidP="00EE1EE6">
      <w:pPr>
        <w:jc w:val="center"/>
        <w:rPr>
          <w:rFonts w:ascii="Times New Roman" w:hAnsi="Times New Roman" w:cs="Times New Roman"/>
        </w:rPr>
      </w:pPr>
    </w:p>
    <w:p w14:paraId="6F3A3808" w14:textId="10A08487" w:rsidR="006638EF" w:rsidRPr="004A28AC" w:rsidRDefault="006638EF" w:rsidP="006638EF">
      <w:pPr>
        <w:jc w:val="both"/>
        <w:rPr>
          <w:rFonts w:ascii="Times New Roman" w:hAnsi="Times New Roman" w:cs="Times New Roman"/>
          <w:lang w:val="en-US"/>
        </w:rPr>
      </w:pPr>
      <w:r w:rsidRPr="004A28AC">
        <w:rPr>
          <w:rFonts w:ascii="Times New Roman" w:hAnsi="Times New Roman" w:cs="Times New Roman"/>
          <w:b/>
          <w:bCs/>
          <w:lang w:val="en-US"/>
        </w:rPr>
        <w:t>Figure S1</w:t>
      </w:r>
      <w:r w:rsidRPr="004A28AC">
        <w:rPr>
          <w:rFonts w:ascii="Times New Roman" w:hAnsi="Times New Roman" w:cs="Times New Roman"/>
          <w:lang w:val="en-US"/>
        </w:rPr>
        <w:t xml:space="preserve">. Survival (%) of female </w:t>
      </w:r>
      <w:r w:rsidRPr="004A28AC">
        <w:rPr>
          <w:rFonts w:ascii="Times New Roman" w:hAnsi="Times New Roman" w:cs="Times New Roman"/>
          <w:i/>
          <w:iCs/>
          <w:lang w:val="en-US"/>
        </w:rPr>
        <w:t>G. fossarum</w:t>
      </w:r>
      <w:r w:rsidRPr="004A28AC">
        <w:rPr>
          <w:rFonts w:ascii="Times New Roman" w:hAnsi="Times New Roman" w:cs="Times New Roman"/>
          <w:lang w:val="en-US"/>
        </w:rPr>
        <w:t xml:space="preserve"> exposed for 14 days to increasing concentrations of </w:t>
      </w:r>
      <w:r w:rsidR="00E16E7D">
        <w:rPr>
          <w:rFonts w:ascii="Times New Roman" w:hAnsi="Times New Roman" w:cs="Times New Roman"/>
          <w:lang w:val="en-US"/>
        </w:rPr>
        <w:t>at</w:t>
      </w:r>
      <w:r w:rsidRPr="004A28AC">
        <w:rPr>
          <w:rFonts w:ascii="Times New Roman" w:hAnsi="Times New Roman" w:cs="Times New Roman"/>
          <w:lang w:val="en-US"/>
        </w:rPr>
        <w:t>RA (A), CIT (B) and MET (C).</w:t>
      </w:r>
    </w:p>
    <w:p w14:paraId="02ADC445" w14:textId="77777777" w:rsidR="006638EF" w:rsidRPr="004A28AC" w:rsidRDefault="006638EF" w:rsidP="006638EF">
      <w:pPr>
        <w:jc w:val="both"/>
        <w:rPr>
          <w:rFonts w:ascii="Times New Roman" w:hAnsi="Times New Roman" w:cs="Times New Roman"/>
          <w:lang w:val="en-US"/>
        </w:rPr>
      </w:pPr>
    </w:p>
    <w:p w14:paraId="301DEE25" w14:textId="77777777" w:rsidR="0072178D" w:rsidRPr="004A28AC" w:rsidRDefault="0072178D" w:rsidP="006638EF">
      <w:pPr>
        <w:rPr>
          <w:rFonts w:ascii="Times New Roman" w:hAnsi="Times New Roman" w:cs="Times New Roman"/>
          <w:b/>
          <w:bCs/>
          <w:lang w:val="en-US"/>
        </w:rPr>
      </w:pPr>
    </w:p>
    <w:p w14:paraId="605E12CB" w14:textId="15582D2E" w:rsidR="0072178D" w:rsidRPr="004A28AC" w:rsidRDefault="0072178D" w:rsidP="006638EF">
      <w:pPr>
        <w:rPr>
          <w:rFonts w:ascii="Times New Roman" w:hAnsi="Times New Roman" w:cs="Times New Roman"/>
          <w:b/>
          <w:bCs/>
          <w:lang w:val="en-US"/>
        </w:rPr>
      </w:pPr>
    </w:p>
    <w:p w14:paraId="109C645F" w14:textId="29071976" w:rsidR="0072178D" w:rsidRPr="004A28AC" w:rsidRDefault="0072178D" w:rsidP="006638EF">
      <w:pPr>
        <w:rPr>
          <w:rFonts w:ascii="Times New Roman" w:hAnsi="Times New Roman" w:cs="Times New Roman"/>
          <w:b/>
          <w:bCs/>
          <w:lang w:val="en-US"/>
        </w:rPr>
      </w:pPr>
    </w:p>
    <w:p w14:paraId="7A0AE64B" w14:textId="790F05FD" w:rsidR="00E16E7D" w:rsidRDefault="00E16E7D" w:rsidP="006638EF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object w:dxaOrig="13332" w:dyaOrig="7826" w14:anchorId="30EA8AC8">
          <v:shape id="_x0000_i1026" type="#_x0000_t75" style="width:539.85pt;height:317.25pt" o:ole="" filled="t">
            <v:imagedata r:id="rId7" o:title=""/>
          </v:shape>
          <o:OLEObject Type="Embed" ProgID="Prism9.Document" ShapeID="_x0000_i1026" DrawAspect="Content" ObjectID="_1713883330" r:id="rId8"/>
        </w:object>
      </w:r>
    </w:p>
    <w:p w14:paraId="3EEFEAE6" w14:textId="70881088" w:rsidR="006638EF" w:rsidRPr="004A28AC" w:rsidRDefault="006638EF" w:rsidP="006638EF">
      <w:pPr>
        <w:rPr>
          <w:rFonts w:ascii="Times New Roman" w:hAnsi="Times New Roman" w:cs="Times New Roman"/>
          <w:i/>
          <w:iCs/>
          <w:lang w:val="en-US"/>
        </w:rPr>
      </w:pPr>
      <w:r w:rsidRPr="004A28AC">
        <w:rPr>
          <w:rFonts w:ascii="Times New Roman" w:hAnsi="Times New Roman" w:cs="Times New Roman"/>
          <w:b/>
          <w:bCs/>
          <w:lang w:val="en-US"/>
        </w:rPr>
        <w:t>Figure S2</w:t>
      </w:r>
      <w:r w:rsidRPr="004A28AC">
        <w:rPr>
          <w:rFonts w:ascii="Times New Roman" w:hAnsi="Times New Roman" w:cs="Times New Roman"/>
          <w:lang w:val="en-US"/>
        </w:rPr>
        <w:t xml:space="preserve">. Survival (%) of </w:t>
      </w:r>
      <w:r w:rsidRPr="004A28AC">
        <w:rPr>
          <w:rFonts w:ascii="Times New Roman" w:hAnsi="Times New Roman" w:cs="Times New Roman"/>
          <w:i/>
          <w:iCs/>
          <w:lang w:val="en-US"/>
        </w:rPr>
        <w:t>G. fossarum</w:t>
      </w:r>
      <w:r w:rsidRPr="004A28AC">
        <w:rPr>
          <w:rFonts w:ascii="Times New Roman" w:hAnsi="Times New Roman" w:cs="Times New Roman"/>
          <w:lang w:val="en-US"/>
        </w:rPr>
        <w:t xml:space="preserve"> </w:t>
      </w:r>
      <w:r w:rsidR="0023332A">
        <w:rPr>
          <w:rFonts w:ascii="Times New Roman" w:hAnsi="Times New Roman" w:cs="Times New Roman"/>
          <w:lang w:val="en-US"/>
        </w:rPr>
        <w:t xml:space="preserve">gravid females </w:t>
      </w:r>
      <w:r w:rsidRPr="004A28AC">
        <w:rPr>
          <w:rFonts w:ascii="Times New Roman" w:hAnsi="Times New Roman" w:cs="Times New Roman"/>
          <w:lang w:val="en-US"/>
        </w:rPr>
        <w:t xml:space="preserve">exposed for 44 days to increasing concentrations of </w:t>
      </w:r>
      <w:r w:rsidR="00E16E7D">
        <w:rPr>
          <w:rFonts w:ascii="Times New Roman" w:hAnsi="Times New Roman" w:cs="Times New Roman"/>
          <w:lang w:val="en-US"/>
        </w:rPr>
        <w:t>at</w:t>
      </w:r>
      <w:r w:rsidRPr="004A28AC">
        <w:rPr>
          <w:rFonts w:ascii="Times New Roman" w:hAnsi="Times New Roman" w:cs="Times New Roman"/>
          <w:lang w:val="en-US"/>
        </w:rPr>
        <w:t xml:space="preserve">RA (A), CIT (B), MET (C) and GLY (D). </w:t>
      </w:r>
      <w:r w:rsidRPr="004A28AC">
        <w:rPr>
          <w:rFonts w:ascii="Times New Roman" w:hAnsi="Times New Roman" w:cs="Times New Roman"/>
          <w:i/>
          <w:iCs/>
          <w:lang w:val="en-US"/>
        </w:rPr>
        <w:t>The greyed area represents the reproductive period when males were present (day 17 to day</w:t>
      </w:r>
      <w:r w:rsidR="00EE1EE6">
        <w:rPr>
          <w:rFonts w:ascii="Times New Roman" w:hAnsi="Times New Roman" w:cs="Times New Roman"/>
          <w:i/>
          <w:iCs/>
          <w:lang w:val="en-US"/>
        </w:rPr>
        <w:t> </w:t>
      </w:r>
      <w:r w:rsidRPr="004A28AC">
        <w:rPr>
          <w:rFonts w:ascii="Times New Roman" w:hAnsi="Times New Roman" w:cs="Times New Roman"/>
          <w:i/>
          <w:iCs/>
          <w:lang w:val="en-US"/>
        </w:rPr>
        <w:t>32)</w:t>
      </w:r>
      <w:r w:rsidR="00CE7A23">
        <w:rPr>
          <w:rFonts w:ascii="Times New Roman" w:hAnsi="Times New Roman" w:cs="Times New Roman"/>
          <w:i/>
          <w:iCs/>
          <w:lang w:val="en-US"/>
        </w:rPr>
        <w:t>.</w:t>
      </w:r>
    </w:p>
    <w:p w14:paraId="33561D4E" w14:textId="4B22384C" w:rsidR="00AB32E2" w:rsidRDefault="00AB32E2" w:rsidP="00D86289">
      <w:pPr>
        <w:jc w:val="center"/>
        <w:rPr>
          <w:rFonts w:ascii="Times New Roman" w:hAnsi="Times New Roman" w:cs="Times New Roman"/>
          <w:bCs/>
          <w:iCs/>
          <w:lang w:val="en-US"/>
        </w:rPr>
      </w:pPr>
      <w:r>
        <w:rPr>
          <w:rFonts w:ascii="Times New Roman" w:hAnsi="Times New Roman" w:cs="Times New Roman"/>
          <w:bCs/>
          <w:iCs/>
          <w:lang w:val="en-US"/>
        </w:rPr>
        <w:object w:dxaOrig="12639" w:dyaOrig="5383" w14:anchorId="06EC3E82">
          <v:shape id="_x0000_i1027" type="#_x0000_t75" style="width:539.85pt;height:229.5pt" o:ole="" filled="t">
            <v:imagedata r:id="rId9" o:title=""/>
          </v:shape>
          <o:OLEObject Type="Embed" ProgID="Prism9.Document" ShapeID="_x0000_i1027" DrawAspect="Content" ObjectID="_1713883331" r:id="rId10"/>
        </w:object>
      </w:r>
    </w:p>
    <w:p w14:paraId="6D7A7E04" w14:textId="6280080B" w:rsidR="006638EF" w:rsidRDefault="0065380D" w:rsidP="008D6C6C">
      <w:pPr>
        <w:jc w:val="both"/>
        <w:rPr>
          <w:rFonts w:ascii="Times New Roman" w:hAnsi="Times New Roman" w:cs="Times New Roman"/>
          <w:i/>
          <w:iCs/>
          <w:lang w:val="en-US"/>
        </w:rPr>
      </w:pPr>
      <w:r w:rsidRPr="00EE1EE6">
        <w:rPr>
          <w:rFonts w:ascii="Times New Roman" w:hAnsi="Times New Roman" w:cs="Times New Roman"/>
          <w:b/>
          <w:bCs/>
          <w:lang w:val="en-US"/>
        </w:rPr>
        <w:t>Figure S3.</w:t>
      </w:r>
      <w:r w:rsidRPr="00EE1EE6">
        <w:rPr>
          <w:rFonts w:ascii="Times New Roman" w:hAnsi="Times New Roman" w:cs="Times New Roman"/>
          <w:lang w:val="en-US"/>
        </w:rPr>
        <w:t xml:space="preserve"> </w:t>
      </w:r>
      <w:r w:rsidR="00EE1EE6" w:rsidRPr="00EE1EE6">
        <w:rPr>
          <w:rFonts w:ascii="Times New Roman" w:hAnsi="Times New Roman" w:cs="Times New Roman"/>
          <w:lang w:val="en-US"/>
        </w:rPr>
        <w:t>Cumulative proportion of juvenile hatching (A-D) and sizes of newly hatched juveniles</w:t>
      </w:r>
      <w:r w:rsidRPr="00EE1EE6">
        <w:rPr>
          <w:rFonts w:ascii="Times New Roman" w:hAnsi="Times New Roman" w:cs="Times New Roman"/>
          <w:lang w:val="en-US"/>
        </w:rPr>
        <w:t xml:space="preserve"> (E-H) following exposures to increasing concentrations of </w:t>
      </w:r>
      <w:r w:rsidR="00E16E7D">
        <w:rPr>
          <w:rFonts w:ascii="Times New Roman" w:hAnsi="Times New Roman" w:cs="Times New Roman"/>
          <w:lang w:val="en-US"/>
        </w:rPr>
        <w:t>at</w:t>
      </w:r>
      <w:r w:rsidRPr="00EE1EE6">
        <w:rPr>
          <w:rFonts w:ascii="Times New Roman" w:hAnsi="Times New Roman" w:cs="Times New Roman"/>
          <w:lang w:val="en-US"/>
        </w:rPr>
        <w:t xml:space="preserve">RA, CIT, MET and GLY. </w:t>
      </w:r>
      <w:r w:rsidRPr="00EE1EE6">
        <w:rPr>
          <w:rFonts w:ascii="Times New Roman" w:hAnsi="Times New Roman" w:cs="Times New Roman"/>
          <w:i/>
          <w:iCs/>
          <w:lang w:val="en-US"/>
        </w:rPr>
        <w:t>The hatched embryos that had been released for the marsupial pouch of females were counted daily and reported in d</w:t>
      </w:r>
      <w:r w:rsidRPr="00150FBB">
        <w:rPr>
          <w:rFonts w:ascii="Times New Roman" w:hAnsi="Times New Roman" w:cs="Times New Roman"/>
          <w:i/>
          <w:iCs/>
          <w:lang w:val="en-US"/>
        </w:rPr>
        <w:t xml:space="preserve">aily percentages of the </w:t>
      </w:r>
      <w:r w:rsidR="00EE1EE6" w:rsidRPr="00150FBB">
        <w:rPr>
          <w:rFonts w:ascii="Times New Roman" w:hAnsi="Times New Roman" w:cs="Times New Roman"/>
          <w:i/>
          <w:iCs/>
          <w:lang w:val="en-US"/>
        </w:rPr>
        <w:t xml:space="preserve">total </w:t>
      </w:r>
      <w:r w:rsidRPr="00150FBB">
        <w:rPr>
          <w:rFonts w:ascii="Times New Roman" w:hAnsi="Times New Roman" w:cs="Times New Roman"/>
          <w:i/>
          <w:iCs/>
          <w:lang w:val="en-US"/>
        </w:rPr>
        <w:t xml:space="preserve">cumulated </w:t>
      </w:r>
      <w:r w:rsidR="008D6C6C" w:rsidRPr="00150FBB">
        <w:rPr>
          <w:rFonts w:ascii="Times New Roman" w:hAnsi="Times New Roman" w:cs="Times New Roman"/>
          <w:i/>
          <w:iCs/>
          <w:lang w:val="en-US"/>
        </w:rPr>
        <w:t>juvenile</w:t>
      </w:r>
      <w:r w:rsidRPr="00150FBB">
        <w:rPr>
          <w:rFonts w:ascii="Times New Roman" w:hAnsi="Times New Roman" w:cs="Times New Roman"/>
          <w:i/>
          <w:iCs/>
          <w:lang w:val="en-US"/>
        </w:rPr>
        <w:t xml:space="preserve"> production.</w:t>
      </w:r>
      <w:r w:rsidR="00150FBB" w:rsidRPr="00150FBB">
        <w:rPr>
          <w:rFonts w:ascii="Times New Roman" w:hAnsi="Times New Roman" w:cs="Times New Roman"/>
          <w:i/>
          <w:iCs/>
          <w:lang w:val="en-US"/>
        </w:rPr>
        <w:t xml:space="preserve"> Δ significant JT trend test, * p &lt; 0.05, ** p &lt; 0.01, *** p &lt; 0.001.</w:t>
      </w:r>
    </w:p>
    <w:p w14:paraId="504DFABF" w14:textId="77777777" w:rsidR="007173F3" w:rsidRDefault="007173F3" w:rsidP="007173F3">
      <w:pPr>
        <w:spacing w:before="12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DCA0B1B" w14:textId="472853EE" w:rsidR="007173F3" w:rsidRPr="00E145C7" w:rsidRDefault="007173F3" w:rsidP="007173F3">
      <w:pPr>
        <w:spacing w:before="120" w:line="24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E145C7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S3</w:t>
      </w:r>
      <w:r w:rsidRPr="00E145C7">
        <w:rPr>
          <w:rFonts w:ascii="Times New Roman" w:hAnsi="Times New Roman" w:cs="Times New Roman"/>
          <w:lang w:val="en-US"/>
        </w:rPr>
        <w:t>. Proportion of gammarids exposed to increasing concentrations of atRA, CIT, MET</w:t>
      </w:r>
      <w:r w:rsidR="00221E78">
        <w:rPr>
          <w:rFonts w:ascii="Times New Roman" w:hAnsi="Times New Roman" w:cs="Times New Roman"/>
          <w:lang w:val="en-US"/>
        </w:rPr>
        <w:t xml:space="preserve"> </w:t>
      </w:r>
      <w:r w:rsidRPr="00E145C7">
        <w:rPr>
          <w:rFonts w:ascii="Times New Roman" w:hAnsi="Times New Roman" w:cs="Times New Roman"/>
          <w:lang w:val="en-US"/>
        </w:rPr>
        <w:t>and GLY having completed their reproductive and molting cycle.</w:t>
      </w:r>
    </w:p>
    <w:tbl>
      <w:tblPr>
        <w:tblW w:w="0" w:type="auto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2421"/>
        <w:gridCol w:w="3889"/>
      </w:tblGrid>
      <w:tr w:rsidR="007173F3" w:rsidRPr="00E145C7" w14:paraId="1A1E22E9" w14:textId="77777777" w:rsidTr="0008380D">
        <w:trPr>
          <w:trHeight w:val="288"/>
          <w:jc w:val="center"/>
        </w:trPr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7B18FE0C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bookmarkStart w:id="1" w:name="_Hlk79755206"/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Compound</w:t>
            </w:r>
          </w:p>
        </w:tc>
        <w:tc>
          <w:tcPr>
            <w:tcW w:w="2421" w:type="dxa"/>
            <w:vAlign w:val="center"/>
          </w:tcPr>
          <w:p w14:paraId="08D6FA4A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val="en-US" w:eastAsia="fr-CA"/>
              </w:rPr>
              <w:t xml:space="preserve">Concentration </w:t>
            </w:r>
          </w:p>
          <w:p w14:paraId="3A4C99F6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val="en-US" w:eastAsia="fr-CA"/>
              </w:rPr>
              <w:t>(µg/L)</w:t>
            </w:r>
          </w:p>
        </w:tc>
        <w:tc>
          <w:tcPr>
            <w:tcW w:w="3889" w:type="dxa"/>
            <w:shd w:val="clear" w:color="auto" w:fill="auto"/>
            <w:noWrap/>
            <w:vAlign w:val="center"/>
            <w:hideMark/>
          </w:tcPr>
          <w:p w14:paraId="27BB4B3C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val="en-US" w:eastAsia="fr-CA"/>
              </w:rPr>
              <w:t xml:space="preserve">Molting success </w:t>
            </w:r>
          </w:p>
          <w:p w14:paraId="5742009B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val="en-US" w:eastAsia="fr-CA"/>
              </w:rPr>
              <w:t>(%)</w:t>
            </w:r>
          </w:p>
        </w:tc>
      </w:tr>
      <w:tr w:rsidR="007173F3" w:rsidRPr="00E145C7" w14:paraId="4E83C76A" w14:textId="77777777" w:rsidTr="0008380D">
        <w:trPr>
          <w:trHeight w:val="288"/>
          <w:jc w:val="center"/>
        </w:trPr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112E0E01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CTRL</w:t>
            </w:r>
          </w:p>
        </w:tc>
        <w:tc>
          <w:tcPr>
            <w:tcW w:w="2421" w:type="dxa"/>
          </w:tcPr>
          <w:p w14:paraId="2EDBE92C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-</w:t>
            </w:r>
          </w:p>
        </w:tc>
        <w:tc>
          <w:tcPr>
            <w:tcW w:w="3889" w:type="dxa"/>
            <w:shd w:val="clear" w:color="auto" w:fill="auto"/>
            <w:noWrap/>
            <w:vAlign w:val="center"/>
            <w:hideMark/>
          </w:tcPr>
          <w:p w14:paraId="458D084A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91.7 ± 14.4</w:t>
            </w:r>
          </w:p>
        </w:tc>
      </w:tr>
      <w:tr w:rsidR="007173F3" w:rsidRPr="00E145C7" w14:paraId="16A8567F" w14:textId="77777777" w:rsidTr="0008380D">
        <w:trPr>
          <w:trHeight w:val="288"/>
          <w:jc w:val="center"/>
        </w:trPr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308600C1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SOLV</w:t>
            </w:r>
          </w:p>
        </w:tc>
        <w:tc>
          <w:tcPr>
            <w:tcW w:w="2421" w:type="dxa"/>
          </w:tcPr>
          <w:p w14:paraId="1FD7BE63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-</w:t>
            </w:r>
          </w:p>
        </w:tc>
        <w:tc>
          <w:tcPr>
            <w:tcW w:w="3889" w:type="dxa"/>
            <w:shd w:val="clear" w:color="auto" w:fill="auto"/>
            <w:noWrap/>
            <w:vAlign w:val="center"/>
            <w:hideMark/>
          </w:tcPr>
          <w:p w14:paraId="32AFA060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88.9 ± 9.6</w:t>
            </w:r>
          </w:p>
        </w:tc>
      </w:tr>
      <w:tr w:rsidR="007173F3" w:rsidRPr="00E145C7" w14:paraId="514FCD8C" w14:textId="77777777" w:rsidTr="0008380D">
        <w:trPr>
          <w:trHeight w:val="288"/>
          <w:jc w:val="center"/>
        </w:trPr>
        <w:tc>
          <w:tcPr>
            <w:tcW w:w="1356" w:type="dxa"/>
            <w:vMerge w:val="restart"/>
            <w:shd w:val="clear" w:color="auto" w:fill="auto"/>
            <w:noWrap/>
            <w:vAlign w:val="center"/>
            <w:hideMark/>
          </w:tcPr>
          <w:p w14:paraId="530B14E3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proofErr w:type="gramStart"/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atRA</w:t>
            </w:r>
            <w:proofErr w:type="gramEnd"/>
          </w:p>
        </w:tc>
        <w:tc>
          <w:tcPr>
            <w:tcW w:w="2421" w:type="dxa"/>
            <w:tcBorders>
              <w:bottom w:val="nil"/>
            </w:tcBorders>
          </w:tcPr>
          <w:p w14:paraId="6B2D1EA1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0.11</w:t>
            </w:r>
          </w:p>
        </w:tc>
        <w:tc>
          <w:tcPr>
            <w:tcW w:w="388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FD0258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94.4 ± 9.6</w:t>
            </w:r>
          </w:p>
        </w:tc>
      </w:tr>
      <w:tr w:rsidR="007173F3" w:rsidRPr="00E145C7" w14:paraId="414BB189" w14:textId="77777777" w:rsidTr="0008380D">
        <w:trPr>
          <w:trHeight w:val="288"/>
          <w:jc w:val="center"/>
        </w:trPr>
        <w:tc>
          <w:tcPr>
            <w:tcW w:w="1356" w:type="dxa"/>
            <w:vMerge/>
            <w:noWrap/>
            <w:vAlign w:val="center"/>
          </w:tcPr>
          <w:p w14:paraId="7D8D5D0E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3337E330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1.1</w:t>
            </w:r>
          </w:p>
        </w:tc>
        <w:tc>
          <w:tcPr>
            <w:tcW w:w="38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138115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77.4 ± 21.5</w:t>
            </w:r>
          </w:p>
        </w:tc>
      </w:tr>
      <w:tr w:rsidR="007173F3" w:rsidRPr="00E145C7" w14:paraId="686682AA" w14:textId="77777777" w:rsidTr="0008380D">
        <w:trPr>
          <w:trHeight w:val="288"/>
          <w:jc w:val="center"/>
        </w:trPr>
        <w:tc>
          <w:tcPr>
            <w:tcW w:w="1356" w:type="dxa"/>
            <w:vMerge/>
            <w:noWrap/>
            <w:vAlign w:val="center"/>
          </w:tcPr>
          <w:p w14:paraId="0FE6A360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14:paraId="1E1652BF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11</w:t>
            </w:r>
          </w:p>
        </w:tc>
        <w:tc>
          <w:tcPr>
            <w:tcW w:w="388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713E0E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87.8 ± 10.7</w:t>
            </w:r>
          </w:p>
        </w:tc>
      </w:tr>
      <w:tr w:rsidR="007173F3" w:rsidRPr="00E145C7" w14:paraId="4071C128" w14:textId="77777777" w:rsidTr="0008380D">
        <w:trPr>
          <w:trHeight w:val="288"/>
          <w:jc w:val="center"/>
        </w:trPr>
        <w:tc>
          <w:tcPr>
            <w:tcW w:w="1356" w:type="dxa"/>
            <w:vMerge w:val="restart"/>
            <w:shd w:val="clear" w:color="auto" w:fill="auto"/>
            <w:noWrap/>
            <w:vAlign w:val="center"/>
            <w:hideMark/>
          </w:tcPr>
          <w:p w14:paraId="3FAF9CF5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CIT</w:t>
            </w:r>
          </w:p>
        </w:tc>
        <w:tc>
          <w:tcPr>
            <w:tcW w:w="2421" w:type="dxa"/>
            <w:tcBorders>
              <w:bottom w:val="nil"/>
            </w:tcBorders>
          </w:tcPr>
          <w:p w14:paraId="4F253DBE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</w:t>
            </w:r>
          </w:p>
        </w:tc>
        <w:tc>
          <w:tcPr>
            <w:tcW w:w="388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BE7A96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89.7 ± 9.0</w:t>
            </w:r>
          </w:p>
        </w:tc>
      </w:tr>
      <w:tr w:rsidR="007173F3" w:rsidRPr="00E145C7" w14:paraId="29167B32" w14:textId="77777777" w:rsidTr="0008380D">
        <w:trPr>
          <w:trHeight w:val="288"/>
          <w:jc w:val="center"/>
        </w:trPr>
        <w:tc>
          <w:tcPr>
            <w:tcW w:w="1356" w:type="dxa"/>
            <w:vMerge/>
            <w:noWrap/>
            <w:vAlign w:val="center"/>
          </w:tcPr>
          <w:p w14:paraId="670BEE40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4FBFFB78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60</w:t>
            </w:r>
          </w:p>
        </w:tc>
        <w:tc>
          <w:tcPr>
            <w:tcW w:w="38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1F0BDB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94.4 ± 9.6</w:t>
            </w:r>
          </w:p>
        </w:tc>
      </w:tr>
      <w:tr w:rsidR="007173F3" w:rsidRPr="00E145C7" w14:paraId="0A527382" w14:textId="77777777" w:rsidTr="0008380D">
        <w:trPr>
          <w:trHeight w:val="34"/>
          <w:jc w:val="center"/>
        </w:trPr>
        <w:tc>
          <w:tcPr>
            <w:tcW w:w="1356" w:type="dxa"/>
            <w:vMerge/>
            <w:noWrap/>
            <w:vAlign w:val="center"/>
          </w:tcPr>
          <w:p w14:paraId="5E80EE33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14:paraId="133F0DD8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600</w:t>
            </w:r>
          </w:p>
        </w:tc>
        <w:tc>
          <w:tcPr>
            <w:tcW w:w="388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02DFD9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91.1 ± 8.4</w:t>
            </w:r>
          </w:p>
        </w:tc>
      </w:tr>
      <w:tr w:rsidR="007173F3" w:rsidRPr="00E145C7" w14:paraId="0B36CA26" w14:textId="77777777" w:rsidTr="0008380D">
        <w:trPr>
          <w:trHeight w:val="288"/>
          <w:jc w:val="center"/>
        </w:trPr>
        <w:tc>
          <w:tcPr>
            <w:tcW w:w="1356" w:type="dxa"/>
            <w:vMerge w:val="restart"/>
            <w:shd w:val="clear" w:color="auto" w:fill="auto"/>
            <w:noWrap/>
            <w:vAlign w:val="center"/>
            <w:hideMark/>
          </w:tcPr>
          <w:p w14:paraId="1825F674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MET</w:t>
            </w:r>
          </w:p>
        </w:tc>
        <w:tc>
          <w:tcPr>
            <w:tcW w:w="2421" w:type="dxa"/>
            <w:tcBorders>
              <w:bottom w:val="nil"/>
            </w:tcBorders>
          </w:tcPr>
          <w:p w14:paraId="036C8AC6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0.25</w:t>
            </w:r>
          </w:p>
        </w:tc>
        <w:tc>
          <w:tcPr>
            <w:tcW w:w="388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147E1B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100.0 ± 0</w:t>
            </w:r>
          </w:p>
        </w:tc>
      </w:tr>
      <w:tr w:rsidR="007173F3" w:rsidRPr="00E145C7" w14:paraId="2F1542CF" w14:textId="77777777" w:rsidTr="0008380D">
        <w:trPr>
          <w:trHeight w:val="288"/>
          <w:jc w:val="center"/>
        </w:trPr>
        <w:tc>
          <w:tcPr>
            <w:tcW w:w="1356" w:type="dxa"/>
            <w:vMerge/>
            <w:noWrap/>
            <w:vAlign w:val="center"/>
          </w:tcPr>
          <w:p w14:paraId="4FF5BC7D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214CF974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2.5</w:t>
            </w:r>
          </w:p>
        </w:tc>
        <w:tc>
          <w:tcPr>
            <w:tcW w:w="38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0A9C27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89.7 ± 9.0</w:t>
            </w:r>
          </w:p>
        </w:tc>
      </w:tr>
      <w:tr w:rsidR="007173F3" w:rsidRPr="00E145C7" w14:paraId="34C77963" w14:textId="77777777" w:rsidTr="0008380D">
        <w:trPr>
          <w:trHeight w:val="288"/>
          <w:jc w:val="center"/>
        </w:trPr>
        <w:tc>
          <w:tcPr>
            <w:tcW w:w="1356" w:type="dxa"/>
            <w:vMerge/>
            <w:noWrap/>
            <w:vAlign w:val="center"/>
          </w:tcPr>
          <w:p w14:paraId="5DB0D358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14:paraId="63A8B022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25</w:t>
            </w:r>
          </w:p>
        </w:tc>
        <w:tc>
          <w:tcPr>
            <w:tcW w:w="388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79E809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88.9 ± 11.1</w:t>
            </w:r>
          </w:p>
        </w:tc>
      </w:tr>
      <w:tr w:rsidR="007173F3" w:rsidRPr="00E145C7" w14:paraId="72C4BB11" w14:textId="77777777" w:rsidTr="0008380D">
        <w:trPr>
          <w:trHeight w:val="288"/>
          <w:jc w:val="center"/>
        </w:trPr>
        <w:tc>
          <w:tcPr>
            <w:tcW w:w="1356" w:type="dxa"/>
            <w:vMerge w:val="restart"/>
            <w:shd w:val="clear" w:color="auto" w:fill="auto"/>
            <w:noWrap/>
            <w:vAlign w:val="center"/>
            <w:hideMark/>
          </w:tcPr>
          <w:p w14:paraId="638895D1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GLY</w:t>
            </w:r>
          </w:p>
        </w:tc>
        <w:tc>
          <w:tcPr>
            <w:tcW w:w="2421" w:type="dxa"/>
            <w:tcBorders>
              <w:bottom w:val="nil"/>
            </w:tcBorders>
          </w:tcPr>
          <w:p w14:paraId="09E85E60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0.45</w:t>
            </w:r>
          </w:p>
        </w:tc>
        <w:tc>
          <w:tcPr>
            <w:tcW w:w="3889" w:type="dxa"/>
            <w:tcBorders>
              <w:bottom w:val="nil"/>
            </w:tcBorders>
            <w:shd w:val="clear" w:color="auto" w:fill="auto"/>
            <w:noWrap/>
            <w:hideMark/>
          </w:tcPr>
          <w:p w14:paraId="32794E7C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77.8 ± 22.2</w:t>
            </w:r>
          </w:p>
        </w:tc>
      </w:tr>
      <w:tr w:rsidR="007173F3" w:rsidRPr="00E145C7" w14:paraId="5E08A3F6" w14:textId="77777777" w:rsidTr="0008380D">
        <w:trPr>
          <w:trHeight w:val="288"/>
          <w:jc w:val="center"/>
        </w:trPr>
        <w:tc>
          <w:tcPr>
            <w:tcW w:w="1356" w:type="dxa"/>
            <w:vMerge/>
            <w:noWrap/>
            <w:vAlign w:val="center"/>
          </w:tcPr>
          <w:p w14:paraId="00497B15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1E038A81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4.5</w:t>
            </w:r>
          </w:p>
        </w:tc>
        <w:tc>
          <w:tcPr>
            <w:tcW w:w="388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E54159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91.7 ± 14.4</w:t>
            </w:r>
          </w:p>
        </w:tc>
      </w:tr>
      <w:tr w:rsidR="007173F3" w:rsidRPr="00E145C7" w14:paraId="0E01CEAD" w14:textId="77777777" w:rsidTr="0008380D">
        <w:trPr>
          <w:trHeight w:val="288"/>
          <w:jc w:val="center"/>
        </w:trPr>
        <w:tc>
          <w:tcPr>
            <w:tcW w:w="1356" w:type="dxa"/>
            <w:vMerge/>
            <w:noWrap/>
            <w:vAlign w:val="center"/>
          </w:tcPr>
          <w:p w14:paraId="0C86E9CA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14:paraId="2EC3A08F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45</w:t>
            </w:r>
          </w:p>
        </w:tc>
        <w:tc>
          <w:tcPr>
            <w:tcW w:w="3889" w:type="dxa"/>
            <w:tcBorders>
              <w:top w:val="nil"/>
            </w:tcBorders>
            <w:shd w:val="clear" w:color="auto" w:fill="auto"/>
            <w:noWrap/>
            <w:hideMark/>
          </w:tcPr>
          <w:p w14:paraId="21F34DF1" w14:textId="77777777" w:rsidR="007173F3" w:rsidRPr="00E145C7" w:rsidRDefault="007173F3" w:rsidP="000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145C7">
              <w:rPr>
                <w:rFonts w:ascii="Times New Roman" w:eastAsia="Times New Roman" w:hAnsi="Times New Roman" w:cs="Times New Roman"/>
                <w:color w:val="000000" w:themeColor="text1"/>
                <w:lang w:eastAsia="fr-CA"/>
              </w:rPr>
              <w:t>58.1 ± 19.2*</w:t>
            </w:r>
            <w:bookmarkEnd w:id="1"/>
          </w:p>
        </w:tc>
      </w:tr>
    </w:tbl>
    <w:p w14:paraId="01CF67BA" w14:textId="77777777" w:rsidR="007173F3" w:rsidRPr="00E145C7" w:rsidRDefault="007173F3" w:rsidP="007173F3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E145C7">
        <w:rPr>
          <w:rFonts w:ascii="Times New Roman" w:hAnsi="Times New Roman" w:cs="Times New Roman"/>
          <w:i/>
          <w:iCs/>
          <w:lang w:val="en-US"/>
        </w:rPr>
        <w:t>Females who successfully released their juveniles and that had molted correctly within 32 days were summed by replicate (n = 3) and are expressed as a mean percentage. Dead gammarids were excluded for this estimation. Concentrations are displayed in µg/L, except for GLY (mg/L). Statistical analyses were carried by Fisher exact test on theoretical and observed molting events* p &lt; 0.05, ** p &lt; 0.01, *** p &lt; 0.001.</w:t>
      </w:r>
    </w:p>
    <w:p w14:paraId="64C17C4A" w14:textId="0CCB0804" w:rsidR="007173F3" w:rsidRPr="00EE1EE6" w:rsidRDefault="007173F3" w:rsidP="008D6C6C">
      <w:pPr>
        <w:jc w:val="both"/>
        <w:rPr>
          <w:rFonts w:ascii="Times New Roman" w:hAnsi="Times New Roman" w:cs="Times New Roman"/>
          <w:lang w:val="en-US"/>
        </w:rPr>
      </w:pPr>
    </w:p>
    <w:sectPr w:rsidR="007173F3" w:rsidRPr="00EE1EE6" w:rsidSect="0065380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zNzW0NDMytTAyNzRS0lEKTi0uzszPAykwrwUAd3dGkiwAAAA="/>
  </w:docVars>
  <w:rsids>
    <w:rsidRoot w:val="006638EF"/>
    <w:rsid w:val="0008008F"/>
    <w:rsid w:val="00112D54"/>
    <w:rsid w:val="00133B28"/>
    <w:rsid w:val="00150FBB"/>
    <w:rsid w:val="00194A60"/>
    <w:rsid w:val="00203BEA"/>
    <w:rsid w:val="00221E78"/>
    <w:rsid w:val="0023332A"/>
    <w:rsid w:val="00273A9E"/>
    <w:rsid w:val="002A60E3"/>
    <w:rsid w:val="002E7B0A"/>
    <w:rsid w:val="0036096C"/>
    <w:rsid w:val="003819F0"/>
    <w:rsid w:val="004261A8"/>
    <w:rsid w:val="00436754"/>
    <w:rsid w:val="004A28AC"/>
    <w:rsid w:val="00510455"/>
    <w:rsid w:val="0053165F"/>
    <w:rsid w:val="005A75C3"/>
    <w:rsid w:val="005B1B66"/>
    <w:rsid w:val="00614E22"/>
    <w:rsid w:val="0062186C"/>
    <w:rsid w:val="0065380D"/>
    <w:rsid w:val="006638EF"/>
    <w:rsid w:val="007173F3"/>
    <w:rsid w:val="0072178D"/>
    <w:rsid w:val="0076125B"/>
    <w:rsid w:val="007629CD"/>
    <w:rsid w:val="007F7894"/>
    <w:rsid w:val="008B69B2"/>
    <w:rsid w:val="008B76B9"/>
    <w:rsid w:val="008D6C6C"/>
    <w:rsid w:val="009147D6"/>
    <w:rsid w:val="009613C9"/>
    <w:rsid w:val="009656E1"/>
    <w:rsid w:val="009B7F3A"/>
    <w:rsid w:val="00A133BC"/>
    <w:rsid w:val="00A22594"/>
    <w:rsid w:val="00A60D79"/>
    <w:rsid w:val="00AB32E2"/>
    <w:rsid w:val="00B41E7F"/>
    <w:rsid w:val="00B434D1"/>
    <w:rsid w:val="00B62800"/>
    <w:rsid w:val="00BA766E"/>
    <w:rsid w:val="00BB2B07"/>
    <w:rsid w:val="00C91B2C"/>
    <w:rsid w:val="00CE7A23"/>
    <w:rsid w:val="00D12CDC"/>
    <w:rsid w:val="00D230D6"/>
    <w:rsid w:val="00D3362D"/>
    <w:rsid w:val="00D758BB"/>
    <w:rsid w:val="00D86289"/>
    <w:rsid w:val="00E145C7"/>
    <w:rsid w:val="00E16E7D"/>
    <w:rsid w:val="00E778A9"/>
    <w:rsid w:val="00E81CB5"/>
    <w:rsid w:val="00EA375B"/>
    <w:rsid w:val="00EE1EE6"/>
    <w:rsid w:val="00EE4426"/>
    <w:rsid w:val="00EE5B4B"/>
    <w:rsid w:val="00F63B39"/>
    <w:rsid w:val="00F83DDB"/>
    <w:rsid w:val="00FC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C690AE7"/>
  <w15:chartTrackingRefBased/>
  <w15:docId w15:val="{A2F76F55-4259-4AF1-82EF-A5C83D8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unhideWhenUsed/>
    <w:rsid w:val="006638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638E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638E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638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638EF"/>
    <w:rPr>
      <w:b/>
      <w:bCs/>
      <w:sz w:val="20"/>
      <w:szCs w:val="20"/>
    </w:rPr>
  </w:style>
  <w:style w:type="paragraph" w:styleId="Corpsdetexte3">
    <w:name w:val="Body Text 3"/>
    <w:basedOn w:val="Normal"/>
    <w:link w:val="Corpsdetexte3Car"/>
    <w:uiPriority w:val="99"/>
    <w:rsid w:val="004A28A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CA" w:eastAsia="fr-CA"/>
    </w:rPr>
  </w:style>
  <w:style w:type="character" w:customStyle="1" w:styleId="Corpsdetexte3Car">
    <w:name w:val="Corps de texte 3 Car"/>
    <w:basedOn w:val="Policepardfaut"/>
    <w:link w:val="Corpsdetexte3"/>
    <w:uiPriority w:val="99"/>
    <w:rsid w:val="004A28AC"/>
    <w:rPr>
      <w:rFonts w:ascii="Times New Roman" w:eastAsia="Times New Roman" w:hAnsi="Times New Roman" w:cs="Times New Roman"/>
      <w:b/>
      <w:sz w:val="24"/>
      <w:szCs w:val="24"/>
      <w:lang w:val="en-CA" w:eastAsia="fr-CA"/>
    </w:rPr>
  </w:style>
  <w:style w:type="character" w:styleId="Lienhypertexte">
    <w:name w:val="Hyperlink"/>
    <w:basedOn w:val="Policepardfaut"/>
    <w:uiPriority w:val="99"/>
    <w:unhideWhenUsed/>
    <w:rsid w:val="004A28AC"/>
    <w:rPr>
      <w:color w:val="0563C1" w:themeColor="hyperlink"/>
      <w:u w:val="single"/>
    </w:rPr>
  </w:style>
  <w:style w:type="character" w:customStyle="1" w:styleId="lrzxr">
    <w:name w:val="lrzxr"/>
    <w:basedOn w:val="Policepardfaut"/>
    <w:rsid w:val="0076125B"/>
  </w:style>
  <w:style w:type="table" w:styleId="Grilledutableau">
    <w:name w:val="Table Grid"/>
    <w:basedOn w:val="TableauNormal"/>
    <w:uiPriority w:val="39"/>
    <w:rsid w:val="00761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Policepardfaut"/>
    <w:rsid w:val="00761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hyperlink" Target="mailto:olivier.geffard@inrae.fr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706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Gauthier</dc:creator>
  <cp:keywords/>
  <dc:description/>
  <cp:lastModifiedBy>Maxime Gauthier</cp:lastModifiedBy>
  <cp:revision>14</cp:revision>
  <dcterms:created xsi:type="dcterms:W3CDTF">2022-02-16T21:21:00Z</dcterms:created>
  <dcterms:modified xsi:type="dcterms:W3CDTF">2022-05-12T21:56:00Z</dcterms:modified>
</cp:coreProperties>
</file>