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4307C" w14:textId="49B72B9B" w:rsidR="00366480" w:rsidRPr="00366480" w:rsidRDefault="00366480" w:rsidP="00366480">
      <w:pPr>
        <w:rPr>
          <w:rFonts w:cs="Calibri"/>
          <w:i/>
          <w:sz w:val="24"/>
          <w:szCs w:val="24"/>
          <w:lang w:val="en-US"/>
        </w:rPr>
      </w:pPr>
      <w:bookmarkStart w:id="0" w:name="_Toc101344865"/>
      <w:bookmarkStart w:id="1" w:name="_GoBack"/>
      <w:r w:rsidRPr="00366480">
        <w:rPr>
          <w:rFonts w:cs="Calibri"/>
          <w:i/>
          <w:sz w:val="24"/>
          <w:szCs w:val="24"/>
          <w:lang w:val="en-US"/>
        </w:rPr>
        <w:t>Supplementary Material</w:t>
      </w:r>
    </w:p>
    <w:bookmarkEnd w:id="1"/>
    <w:p w14:paraId="098D3E9D" w14:textId="774DA51D" w:rsidR="00366480" w:rsidRPr="00DB5C26" w:rsidRDefault="00366480" w:rsidP="00366480">
      <w:pPr>
        <w:rPr>
          <w:rFonts w:cs="Calibri"/>
          <w:b/>
          <w:sz w:val="24"/>
          <w:szCs w:val="24"/>
          <w:lang w:val="en-US"/>
        </w:rPr>
      </w:pPr>
      <w:r>
        <w:rPr>
          <w:rFonts w:cs="Calibri"/>
          <w:b/>
          <w:sz w:val="24"/>
          <w:szCs w:val="24"/>
          <w:lang w:val="en-US"/>
        </w:rPr>
        <w:t>Identification of</w:t>
      </w:r>
      <w:r w:rsidRPr="00DB5C26">
        <w:rPr>
          <w:rFonts w:cs="Calibri"/>
          <w:b/>
          <w:sz w:val="24"/>
          <w:szCs w:val="24"/>
          <w:lang w:val="en-US"/>
        </w:rPr>
        <w:t xml:space="preserve"> </w:t>
      </w:r>
      <w:r>
        <w:rPr>
          <w:rFonts w:cs="Calibri"/>
          <w:b/>
          <w:sz w:val="24"/>
          <w:szCs w:val="24"/>
          <w:lang w:val="en-US"/>
        </w:rPr>
        <w:t>d</w:t>
      </w:r>
      <w:r w:rsidRPr="00DB5C26">
        <w:rPr>
          <w:rFonts w:cs="Calibri"/>
          <w:b/>
          <w:sz w:val="24"/>
          <w:szCs w:val="24"/>
          <w:lang w:val="en-US"/>
        </w:rPr>
        <w:t xml:space="preserve">isinfection </w:t>
      </w:r>
      <w:r>
        <w:rPr>
          <w:rFonts w:cs="Calibri"/>
          <w:b/>
          <w:sz w:val="24"/>
          <w:szCs w:val="24"/>
          <w:lang w:val="en-US"/>
        </w:rPr>
        <w:t>b</w:t>
      </w:r>
      <w:r w:rsidRPr="00DB5C26">
        <w:rPr>
          <w:rFonts w:cs="Calibri"/>
          <w:b/>
          <w:sz w:val="24"/>
          <w:szCs w:val="24"/>
          <w:lang w:val="en-US"/>
        </w:rPr>
        <w:t>y-</w:t>
      </w:r>
      <w:r>
        <w:rPr>
          <w:rFonts w:cs="Calibri"/>
          <w:b/>
          <w:sz w:val="24"/>
          <w:szCs w:val="24"/>
          <w:lang w:val="en-US"/>
        </w:rPr>
        <w:t>p</w:t>
      </w:r>
      <w:r w:rsidRPr="00DB5C26">
        <w:rPr>
          <w:rFonts w:cs="Calibri"/>
          <w:b/>
          <w:sz w:val="24"/>
          <w:szCs w:val="24"/>
          <w:lang w:val="en-US"/>
        </w:rPr>
        <w:t xml:space="preserve">roduct </w:t>
      </w:r>
      <w:r>
        <w:rPr>
          <w:rFonts w:cs="Calibri"/>
          <w:b/>
          <w:sz w:val="24"/>
          <w:szCs w:val="24"/>
          <w:lang w:val="en-US"/>
        </w:rPr>
        <w:t>precursors by natural organic matter fractionation</w:t>
      </w:r>
      <w:r w:rsidRPr="00DB5C26">
        <w:rPr>
          <w:rFonts w:cs="Calibri"/>
          <w:b/>
          <w:sz w:val="24"/>
          <w:szCs w:val="24"/>
          <w:lang w:val="en-US"/>
        </w:rPr>
        <w:t xml:space="preserve">: </w:t>
      </w:r>
      <w:r>
        <w:rPr>
          <w:rFonts w:cs="Calibri"/>
          <w:b/>
          <w:sz w:val="24"/>
          <w:szCs w:val="24"/>
          <w:lang w:val="en-US"/>
        </w:rPr>
        <w:t xml:space="preserve">a </w:t>
      </w:r>
      <w:r w:rsidRPr="00DB5C26">
        <w:rPr>
          <w:rFonts w:cs="Calibri"/>
          <w:b/>
          <w:sz w:val="24"/>
          <w:szCs w:val="24"/>
          <w:lang w:val="en-US"/>
        </w:rPr>
        <w:t>review</w:t>
      </w:r>
    </w:p>
    <w:p w14:paraId="2A7FAFF4" w14:textId="77777777" w:rsidR="0009734E" w:rsidRPr="000669AC" w:rsidRDefault="0009734E" w:rsidP="0009734E">
      <w:pPr>
        <w:rPr>
          <w:vertAlign w:val="superscript"/>
          <w:lang w:val="en-US"/>
        </w:rPr>
      </w:pPr>
      <w:r w:rsidRPr="00F937B8">
        <w:rPr>
          <w:lang w:val="en-US"/>
        </w:rPr>
        <w:t>Karlien Dejaeger</w:t>
      </w:r>
      <w:r w:rsidRPr="00F937B8">
        <w:rPr>
          <w:vertAlign w:val="superscript"/>
          <w:lang w:val="en-US"/>
        </w:rPr>
        <w:t>a</w:t>
      </w:r>
      <w:r w:rsidRPr="000669AC">
        <w:rPr>
          <w:vertAlign w:val="superscript"/>
          <w:lang w:val="en-US"/>
        </w:rPr>
        <w:t>,b,c</w:t>
      </w:r>
      <w:r w:rsidRPr="000669AC">
        <w:rPr>
          <w:lang w:val="en-US"/>
        </w:rPr>
        <w:t>, Justine Criquet</w:t>
      </w:r>
      <w:r w:rsidRPr="000669AC">
        <w:rPr>
          <w:vertAlign w:val="superscript"/>
          <w:lang w:val="en-US"/>
        </w:rPr>
        <w:t>b</w:t>
      </w:r>
      <w:r w:rsidRPr="000669AC">
        <w:rPr>
          <w:lang w:val="en-US"/>
        </w:rPr>
        <w:t>, Marjolein Vanoppen</w:t>
      </w:r>
      <w:r w:rsidRPr="000669AC">
        <w:rPr>
          <w:vertAlign w:val="superscript"/>
          <w:lang w:val="en-US"/>
        </w:rPr>
        <w:t>a,d</w:t>
      </w:r>
      <w:r w:rsidRPr="000669AC">
        <w:rPr>
          <w:lang w:val="en-US"/>
        </w:rPr>
        <w:t>, Cécile Vignal</w:t>
      </w:r>
      <w:r w:rsidRPr="000669AC">
        <w:rPr>
          <w:vertAlign w:val="superscript"/>
          <w:lang w:val="en-US"/>
        </w:rPr>
        <w:t>c</w:t>
      </w:r>
      <w:r w:rsidRPr="000669AC">
        <w:rPr>
          <w:lang w:val="en-US"/>
        </w:rPr>
        <w:t>, Gabriel Billon</w:t>
      </w:r>
      <w:r w:rsidRPr="000669AC">
        <w:rPr>
          <w:vertAlign w:val="superscript"/>
          <w:lang w:val="en-US"/>
        </w:rPr>
        <w:t>b</w:t>
      </w:r>
      <w:r w:rsidRPr="000669AC">
        <w:rPr>
          <w:lang w:val="en-US"/>
        </w:rPr>
        <w:t xml:space="preserve"> and Emile R. Cornelissen</w:t>
      </w:r>
      <w:r>
        <w:rPr>
          <w:vertAlign w:val="superscript"/>
          <w:lang w:val="en-US"/>
        </w:rPr>
        <w:t>*,</w:t>
      </w:r>
      <w:r w:rsidRPr="000669AC">
        <w:rPr>
          <w:vertAlign w:val="superscript"/>
          <w:lang w:val="en-US"/>
        </w:rPr>
        <w:t>a,d,e</w:t>
      </w:r>
    </w:p>
    <w:p w14:paraId="7F8DEC51" w14:textId="77777777" w:rsidR="0009734E" w:rsidRDefault="0009734E" w:rsidP="0009734E">
      <w:pPr>
        <w:rPr>
          <w:lang w:val="en-US"/>
        </w:rPr>
      </w:pPr>
      <w:r>
        <w:rPr>
          <w:lang w:val="en-US"/>
        </w:rPr>
        <w:t>Corresponding author</w:t>
      </w:r>
      <w:r w:rsidRPr="00E649A1">
        <w:rPr>
          <w:lang w:val="en-US"/>
        </w:rPr>
        <w:t xml:space="preserve">: </w:t>
      </w:r>
      <w:r>
        <w:rPr>
          <w:lang w:val="en-US"/>
        </w:rPr>
        <w:t>Emile Cornelissen, e</w:t>
      </w:r>
      <w:r w:rsidRPr="00061C84">
        <w:rPr>
          <w:lang w:val="en-US"/>
        </w:rPr>
        <w:t>mile</w:t>
      </w:r>
      <w:r>
        <w:rPr>
          <w:lang w:val="en-US"/>
        </w:rPr>
        <w:t>.cornelissen@ugent.be. Coupure Links 653, 9000 Ghent, Belgium</w:t>
      </w:r>
    </w:p>
    <w:p w14:paraId="02AFE6FA" w14:textId="77777777" w:rsidR="0009734E" w:rsidRDefault="0009734E" w:rsidP="0009734E">
      <w:pPr>
        <w:rPr>
          <w:lang w:val="en-US"/>
        </w:rPr>
      </w:pPr>
      <w:r>
        <w:rPr>
          <w:vertAlign w:val="superscript"/>
          <w:lang w:val="en-US"/>
        </w:rPr>
        <w:t>a</w:t>
      </w:r>
      <w:r>
        <w:rPr>
          <w:lang w:val="en-US"/>
        </w:rPr>
        <w:t xml:space="preserve"> PaInT, Particle and Interfacial Technology group, Department of Green Chemistry and Technology, Faculty of Bioscience Engineering, Ghent University, Coupure Links 653, 9000 Ghent, Belgium</w:t>
      </w:r>
    </w:p>
    <w:p w14:paraId="313CA890" w14:textId="77777777" w:rsidR="0009734E" w:rsidRPr="00004F52" w:rsidRDefault="0009734E" w:rsidP="0009734E">
      <w:pPr>
        <w:rPr>
          <w:lang w:val="fr-FR"/>
        </w:rPr>
      </w:pPr>
      <w:r w:rsidRPr="00004F52">
        <w:rPr>
          <w:vertAlign w:val="superscript"/>
          <w:lang w:val="fr-FR"/>
        </w:rPr>
        <w:t>b</w:t>
      </w:r>
      <w:r w:rsidRPr="00004F52">
        <w:rPr>
          <w:lang w:val="fr-FR"/>
        </w:rPr>
        <w:t xml:space="preserve"> </w:t>
      </w:r>
      <w:r w:rsidRPr="0026784E">
        <w:rPr>
          <w:lang w:val="fr-FR"/>
        </w:rPr>
        <w:t>Univ. Lille, CNRS, UMR 8516 - LASIRE, Laboratoire Avancé de Spectroscopie pour les Interactions, la Réactivité et l’Environnement F-59000 Lille, France</w:t>
      </w:r>
    </w:p>
    <w:p w14:paraId="7F1B6870" w14:textId="77777777" w:rsidR="0009734E" w:rsidRPr="009371C9" w:rsidRDefault="0009734E" w:rsidP="0009734E">
      <w:pPr>
        <w:rPr>
          <w:lang w:val="en-US"/>
        </w:rPr>
      </w:pPr>
      <w:r w:rsidRPr="009371C9">
        <w:rPr>
          <w:lang w:val="en-US"/>
        </w:rPr>
        <w:t>c Univ. Lille, Inserm, CHU Lille, U1286 - INFINITE - Institute for Translational Research in Inflammation, F-59000 Lille, France</w:t>
      </w:r>
    </w:p>
    <w:p w14:paraId="59829682" w14:textId="77777777" w:rsidR="0009734E" w:rsidRPr="00DE16CD" w:rsidRDefault="0009734E" w:rsidP="0009734E">
      <w:pPr>
        <w:pStyle w:val="Corpsdetexte"/>
        <w:spacing w:after="0" w:line="360" w:lineRule="auto"/>
        <w:jc w:val="both"/>
        <w:rPr>
          <w:rFonts w:ascii="Calibri" w:hAnsi="Calibri" w:cs="Calibri"/>
          <w:color w:val="000000"/>
          <w:sz w:val="24"/>
          <w:szCs w:val="30"/>
          <w:lang w:val="en-US"/>
        </w:rPr>
      </w:pPr>
      <w:r w:rsidRPr="00A65646">
        <w:rPr>
          <w:sz w:val="22"/>
          <w:vertAlign w:val="superscript"/>
          <w:lang w:val="en-US"/>
        </w:rPr>
        <w:t>d</w:t>
      </w:r>
      <w:r>
        <w:rPr>
          <w:sz w:val="22"/>
          <w:vertAlign w:val="superscript"/>
          <w:lang w:val="en-US"/>
        </w:rPr>
        <w:t xml:space="preserve"> </w:t>
      </w:r>
      <w:r w:rsidRPr="00A65646">
        <w:rPr>
          <w:sz w:val="22"/>
          <w:lang w:val="en-US"/>
        </w:rPr>
        <w:t xml:space="preserve">Centre for Advanced Process Technology for Urban Resource Recovery (CAPTURE), </w:t>
      </w:r>
      <w:hyperlink r:id="rId11" w:history="1">
        <w:r w:rsidRPr="00650755">
          <w:rPr>
            <w:rStyle w:val="Lienhypertexte"/>
            <w:sz w:val="22"/>
            <w:lang w:val="en-US"/>
          </w:rPr>
          <w:t>www.capture-resources.be</w:t>
        </w:r>
      </w:hyperlink>
      <w:r w:rsidRPr="00A65646">
        <w:rPr>
          <w:sz w:val="22"/>
          <w:lang w:val="en-US"/>
        </w:rPr>
        <w:t>, Belgium</w:t>
      </w:r>
    </w:p>
    <w:p w14:paraId="01D4E2F4" w14:textId="77777777" w:rsidR="0009734E" w:rsidRDefault="0009734E" w:rsidP="0009734E">
      <w:r w:rsidRPr="000669AC">
        <w:rPr>
          <w:vertAlign w:val="superscript"/>
        </w:rPr>
        <w:t>e</w:t>
      </w:r>
      <w:r>
        <w:rPr>
          <w:vertAlign w:val="superscript"/>
        </w:rPr>
        <w:t xml:space="preserve"> </w:t>
      </w:r>
      <w:r w:rsidRPr="000669AC">
        <w:t>KWR Water Research Institute, Groningenhaven 7, 3433 PE Nieuwegein, Netherlands</w:t>
      </w:r>
    </w:p>
    <w:p w14:paraId="603AF5BC" w14:textId="05A46151" w:rsidR="0009734E" w:rsidRPr="009371C9" w:rsidRDefault="0009734E" w:rsidP="0009734E">
      <w:pPr>
        <w:spacing w:after="160" w:line="259" w:lineRule="auto"/>
        <w:jc w:val="left"/>
        <w:rPr>
          <w:bCs/>
          <w:color w:val="595959" w:themeColor="text1" w:themeTint="A6"/>
          <w:spacing w:val="6"/>
          <w:sz w:val="16"/>
        </w:rPr>
      </w:pPr>
      <w:bookmarkStart w:id="2" w:name="_Ref96336914"/>
      <w:bookmarkEnd w:id="0"/>
      <w:r w:rsidRPr="009371C9">
        <w:rPr>
          <w:b/>
          <w:smallCaps/>
          <w:sz w:val="16"/>
        </w:rPr>
        <w:br w:type="page"/>
      </w:r>
    </w:p>
    <w:p w14:paraId="7FB23D22" w14:textId="77777777" w:rsidR="008959AA" w:rsidRPr="009371C9" w:rsidRDefault="008959AA" w:rsidP="00AF46FB">
      <w:pPr>
        <w:pStyle w:val="Lgende"/>
        <w:keepNext/>
        <w:rPr>
          <w:b w:val="0"/>
          <w:smallCaps w:val="0"/>
          <w:sz w:val="16"/>
        </w:rPr>
        <w:sectPr w:rsidR="008959AA" w:rsidRPr="009371C9" w:rsidSect="00A02CA1">
          <w:footerReference w:type="default" r:id="rId12"/>
          <w:pgSz w:w="11906" w:h="16838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4DE7F7E0" w14:textId="2CE64089" w:rsidR="00AF46FB" w:rsidRPr="00366480" w:rsidRDefault="00AF46FB" w:rsidP="00AF46FB">
      <w:pPr>
        <w:pStyle w:val="Lgende"/>
        <w:keepNext/>
        <w:rPr>
          <w:b w:val="0"/>
          <w:smallCaps w:val="0"/>
          <w:color w:val="FF0000"/>
          <w:sz w:val="18"/>
          <w:lang w:val="fr-FR"/>
        </w:rPr>
      </w:pPr>
      <w:r w:rsidRPr="009371C9">
        <w:rPr>
          <w:smallCaps w:val="0"/>
          <w:color w:val="auto"/>
          <w:sz w:val="18"/>
          <w:lang w:val="en-US"/>
        </w:rPr>
        <w:lastRenderedPageBreak/>
        <w:t>Table S</w:t>
      </w:r>
      <w:r w:rsidRPr="009371C9">
        <w:rPr>
          <w:smallCaps w:val="0"/>
          <w:color w:val="auto"/>
          <w:sz w:val="18"/>
          <w:lang w:val="en-US"/>
        </w:rPr>
        <w:fldChar w:fldCharType="begin"/>
      </w:r>
      <w:r w:rsidRPr="009371C9">
        <w:rPr>
          <w:smallCaps w:val="0"/>
          <w:color w:val="auto"/>
          <w:sz w:val="18"/>
          <w:lang w:val="en-US"/>
        </w:rPr>
        <w:instrText xml:space="preserve"> SEQ Table \* ARABIC </w:instrText>
      </w:r>
      <w:r w:rsidRPr="009371C9">
        <w:rPr>
          <w:smallCaps w:val="0"/>
          <w:color w:val="auto"/>
          <w:sz w:val="18"/>
          <w:lang w:val="en-US"/>
        </w:rPr>
        <w:fldChar w:fldCharType="separate"/>
      </w:r>
      <w:r w:rsidR="00C6509A" w:rsidRPr="009371C9">
        <w:rPr>
          <w:smallCaps w:val="0"/>
          <w:noProof/>
          <w:color w:val="auto"/>
          <w:sz w:val="18"/>
          <w:lang w:val="en-US"/>
        </w:rPr>
        <w:t>1</w:t>
      </w:r>
      <w:r w:rsidRPr="009371C9">
        <w:rPr>
          <w:smallCaps w:val="0"/>
          <w:color w:val="auto"/>
          <w:sz w:val="18"/>
          <w:lang w:val="en-US"/>
        </w:rPr>
        <w:fldChar w:fldCharType="end"/>
      </w:r>
      <w:bookmarkEnd w:id="2"/>
      <w:r w:rsidRPr="009371C9">
        <w:rPr>
          <w:b w:val="0"/>
          <w:smallCaps w:val="0"/>
          <w:color w:val="auto"/>
          <w:sz w:val="18"/>
          <w:lang w:val="en-US"/>
        </w:rPr>
        <w:t xml:space="preserve"> Specific disinfection by-product formation potential (%) of halo-aldehydes, halo-ketones, haloacetonitriles and nitrogenous disinfection by-products (N-DBPs) in different membrane fractions</w:t>
      </w:r>
      <w:r w:rsidR="004312D8" w:rsidRPr="009371C9">
        <w:rPr>
          <w:b w:val="0"/>
          <w:smallCaps w:val="0"/>
          <w:color w:val="auto"/>
          <w:sz w:val="18"/>
          <w:lang w:val="en-US"/>
        </w:rPr>
        <w:t xml:space="preserve"> with high chlorine dose</w:t>
      </w:r>
      <w:r w:rsidRPr="009371C9">
        <w:rPr>
          <w:b w:val="0"/>
          <w:smallCaps w:val="0"/>
          <w:color w:val="auto"/>
          <w:sz w:val="18"/>
          <w:lang w:val="en-US"/>
        </w:rPr>
        <w:t>.</w:t>
      </w:r>
      <w:r w:rsidR="00DF2A6B" w:rsidRPr="009371C9">
        <w:rPr>
          <w:b w:val="0"/>
          <w:smallCaps w:val="0"/>
          <w:color w:val="auto"/>
          <w:sz w:val="18"/>
          <w:lang w:val="en-US"/>
        </w:rPr>
        <w:t xml:space="preserve"> SUVA</w:t>
      </w:r>
      <w:r w:rsidR="00DF2A6B" w:rsidRPr="009371C9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DF2A6B" w:rsidRPr="009371C9">
        <w:rPr>
          <w:b w:val="0"/>
          <w:smallCaps w:val="0"/>
          <w:color w:val="auto"/>
          <w:sz w:val="18"/>
          <w:lang w:val="en-US"/>
        </w:rPr>
        <w:t xml:space="preserve"> = specific ultraviolet absor</w:t>
      </w:r>
      <w:r w:rsidR="00B92491">
        <w:rPr>
          <w:b w:val="0"/>
          <w:smallCaps w:val="0"/>
          <w:color w:val="auto"/>
          <w:sz w:val="18"/>
          <w:lang w:val="en-US"/>
        </w:rPr>
        <w:t>bance</w:t>
      </w:r>
      <w:r w:rsidR="00DF2A6B" w:rsidRPr="009371C9">
        <w:rPr>
          <w:b w:val="0"/>
          <w:smallCaps w:val="0"/>
          <w:color w:val="auto"/>
          <w:sz w:val="18"/>
          <w:lang w:val="en-US"/>
        </w:rPr>
        <w:t xml:space="preserve"> at 254 nm. The chlorination time is given in the last column.</w:t>
      </w:r>
      <w:r w:rsidR="00224B8B">
        <w:rPr>
          <w:b w:val="0"/>
          <w:smallCaps w:val="0"/>
          <w:color w:val="auto"/>
          <w:sz w:val="18"/>
          <w:lang w:val="en-US"/>
        </w:rPr>
        <w:t xml:space="preserve"> </w:t>
      </w:r>
      <w:r w:rsidR="003A7DC3" w:rsidRPr="003A7DC3">
        <w:rPr>
          <w:b w:val="0"/>
          <w:smallCaps w:val="0"/>
          <w:color w:val="FF0000"/>
          <w:sz w:val="18"/>
          <w:lang w:val="en-US"/>
        </w:rPr>
        <w:t xml:space="preserve">All fractions seem to contribute to the same extent towards emerging disinfection by-product formation potential, but the data is too limited for a thorough assessment. </w:t>
      </w:r>
      <w:r w:rsidR="00224B8B" w:rsidRPr="003A7DC3">
        <w:rPr>
          <w:b w:val="0"/>
          <w:smallCaps w:val="0"/>
          <w:color w:val="FF0000"/>
          <w:sz w:val="18"/>
          <w:lang w:val="en-US"/>
        </w:rPr>
        <w:fldChar w:fldCharType="begin">
          <w:fldData xml:space="preserve">PEVuZE5vdGU+PENpdGU+PEF1dGhvcj5MaW48L0F1dGhvcj48WWVhcj4yMDE0PC9ZZWFyPjxSZWNO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</w:fldData>
        </w:fldChar>
      </w:r>
      <w:r w:rsidR="00224B8B" w:rsidRPr="003A7DC3">
        <w:rPr>
          <w:b w:val="0"/>
          <w:smallCaps w:val="0"/>
          <w:color w:val="FF0000"/>
          <w:sz w:val="18"/>
          <w:lang w:val="en-US"/>
        </w:rPr>
        <w:instrText xml:space="preserve"> ADDIN EN.CITE </w:instrText>
      </w:r>
      <w:r w:rsidR="00224B8B" w:rsidRPr="003A7DC3">
        <w:rPr>
          <w:b w:val="0"/>
          <w:smallCaps w:val="0"/>
          <w:color w:val="FF0000"/>
          <w:sz w:val="18"/>
          <w:lang w:val="en-US"/>
        </w:rPr>
        <w:fldChar w:fldCharType="begin">
          <w:fldData xml:space="preserve">PEVuZE5vdGU+PENpdGU+PEF1dGhvcj5MaW48L0F1dGhvcj48WWVhcj4yMDE0PC9ZZWFyPjxSZWNO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</w:fldData>
        </w:fldChar>
      </w:r>
      <w:r w:rsidR="00224B8B" w:rsidRPr="003A7DC3">
        <w:rPr>
          <w:b w:val="0"/>
          <w:smallCaps w:val="0"/>
          <w:color w:val="FF0000"/>
          <w:sz w:val="18"/>
          <w:lang w:val="en-US"/>
        </w:rPr>
        <w:instrText xml:space="preserve"> ADDIN EN.CITE.DATA </w:instrText>
      </w:r>
      <w:r w:rsidR="00224B8B" w:rsidRPr="003A7DC3">
        <w:rPr>
          <w:b w:val="0"/>
          <w:smallCaps w:val="0"/>
          <w:color w:val="FF0000"/>
          <w:sz w:val="18"/>
          <w:lang w:val="en-US"/>
        </w:rPr>
      </w:r>
      <w:r w:rsidR="00224B8B" w:rsidRPr="003A7DC3">
        <w:rPr>
          <w:b w:val="0"/>
          <w:smallCaps w:val="0"/>
          <w:color w:val="FF0000"/>
          <w:sz w:val="18"/>
          <w:lang w:val="en-US"/>
        </w:rPr>
        <w:fldChar w:fldCharType="end"/>
      </w:r>
      <w:r w:rsidR="00224B8B" w:rsidRPr="003A7DC3">
        <w:rPr>
          <w:b w:val="0"/>
          <w:smallCaps w:val="0"/>
          <w:color w:val="FF0000"/>
          <w:sz w:val="18"/>
          <w:lang w:val="en-US"/>
        </w:rPr>
      </w:r>
      <w:r w:rsidR="00224B8B" w:rsidRPr="003A7DC3">
        <w:rPr>
          <w:b w:val="0"/>
          <w:smallCaps w:val="0"/>
          <w:color w:val="FF0000"/>
          <w:sz w:val="18"/>
          <w:lang w:val="en-US"/>
        </w:rPr>
        <w:fldChar w:fldCharType="separate"/>
      </w:r>
      <w:r w:rsidR="00224B8B" w:rsidRPr="00366480">
        <w:rPr>
          <w:b w:val="0"/>
          <w:smallCaps w:val="0"/>
          <w:noProof/>
          <w:color w:val="FF0000"/>
          <w:sz w:val="18"/>
          <w:lang w:val="fr-FR"/>
        </w:rPr>
        <w:t>(Hua et al., 2015; Hua et al., 2020; Lin et al., 2014; Zhang et al., 2021; Zhang et al., 2020)</w:t>
      </w:r>
      <w:r w:rsidR="00224B8B" w:rsidRPr="003A7DC3">
        <w:rPr>
          <w:b w:val="0"/>
          <w:smallCaps w:val="0"/>
          <w:color w:val="FF0000"/>
          <w:sz w:val="18"/>
          <w:lang w:val="en-US"/>
        </w:rPr>
        <w:fldChar w:fldCharType="end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75"/>
        <w:gridCol w:w="1622"/>
        <w:gridCol w:w="1560"/>
        <w:gridCol w:w="1701"/>
        <w:gridCol w:w="1701"/>
        <w:gridCol w:w="1701"/>
        <w:gridCol w:w="2268"/>
        <w:gridCol w:w="1559"/>
      </w:tblGrid>
      <w:tr w:rsidR="00DF2A6B" w:rsidRPr="00483554" w14:paraId="43C01353" w14:textId="77777777" w:rsidTr="00DF2A6B">
        <w:tc>
          <w:tcPr>
            <w:tcW w:w="17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1D3726" w14:textId="77777777" w:rsidR="00656AD8" w:rsidRPr="00366480" w:rsidRDefault="00656AD8" w:rsidP="00DF2A6B">
            <w:pPr>
              <w:spacing w:line="240" w:lineRule="auto"/>
              <w:jc w:val="center"/>
              <w:rPr>
                <w:lang w:val="fr-FR"/>
              </w:rPr>
            </w:pP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6D9806D" w14:textId="77777777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&lt;1kDa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120A459" w14:textId="77777777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1-3kDa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C4DC080" w14:textId="77777777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3-5kDa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DDEC3FE" w14:textId="77777777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5-10kDa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4611CAC7" w14:textId="77777777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&gt;10kDa</w:t>
            </w:r>
          </w:p>
        </w:tc>
        <w:tc>
          <w:tcPr>
            <w:tcW w:w="2268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</w:tcBorders>
            <w:vAlign w:val="center"/>
          </w:tcPr>
          <w:p w14:paraId="339D1686" w14:textId="2A577009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SUVA</w:t>
            </w:r>
            <w:r w:rsidR="008959AA" w:rsidRPr="00DF2A6B">
              <w:rPr>
                <w:b/>
                <w:vertAlign w:val="subscript"/>
                <w:lang w:val="en-US"/>
              </w:rPr>
              <w:t>254</w:t>
            </w:r>
            <w:r w:rsidRPr="00DF2A6B">
              <w:rPr>
                <w:b/>
                <w:lang w:val="en-US"/>
              </w:rPr>
              <w:t xml:space="preserve"> (L/(mg</w:t>
            </w:r>
            <w:r w:rsidRPr="00DF2A6B">
              <w:rPr>
                <w:rFonts w:cs="Calibri"/>
                <w:b/>
                <w:lang w:val="en-US"/>
              </w:rPr>
              <w:t>∙</w:t>
            </w:r>
            <w:r w:rsidRPr="00DF2A6B">
              <w:rPr>
                <w:b/>
                <w:lang w:val="en-US"/>
              </w:rPr>
              <w:t>m))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75F18A" w14:textId="77777777" w:rsidR="00656AD8" w:rsidRPr="00DF2A6B" w:rsidRDefault="00656AD8" w:rsidP="00DF2A6B">
            <w:pPr>
              <w:spacing w:line="240" w:lineRule="auto"/>
              <w:jc w:val="center"/>
              <w:rPr>
                <w:b/>
                <w:lang w:val="en-US"/>
              </w:rPr>
            </w:pPr>
            <w:r w:rsidRPr="00DF2A6B">
              <w:rPr>
                <w:b/>
                <w:lang w:val="en-US"/>
              </w:rPr>
              <w:t>Time (h)</w:t>
            </w:r>
          </w:p>
        </w:tc>
      </w:tr>
      <w:tr w:rsidR="00DF2A6B" w14:paraId="4CEBD7CC" w14:textId="77777777" w:rsidTr="00DF2A6B">
        <w:tc>
          <w:tcPr>
            <w:tcW w:w="17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AB228F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Halo-aldehydes</w:t>
            </w: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FDABFC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14:paraId="65FC480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1A631ADE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670A7B9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1701" w:type="dxa"/>
            <w:tcBorders>
              <w:top w:val="single" w:sz="18" w:space="0" w:color="auto"/>
              <w:right w:val="double" w:sz="4" w:space="0" w:color="auto"/>
            </w:tcBorders>
            <w:vAlign w:val="center"/>
          </w:tcPr>
          <w:p w14:paraId="1833E12B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double" w:sz="4" w:space="0" w:color="auto"/>
            </w:tcBorders>
            <w:vAlign w:val="center"/>
          </w:tcPr>
          <w:p w14:paraId="1951E08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51F4D7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  <w:tr w:rsidR="00DF2A6B" w14:paraId="2E783081" w14:textId="77777777" w:rsidTr="00DF2A6B">
        <w:tc>
          <w:tcPr>
            <w:tcW w:w="17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C299D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62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A94495C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14:paraId="05CF251E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76CFA97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17A44113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1701" w:type="dxa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1361347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268" w:type="dxa"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14:paraId="1326ACC6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DBEDED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  <w:tr w:rsidR="00DF2A6B" w14:paraId="132BDEA6" w14:textId="77777777" w:rsidTr="00DF2A6B">
        <w:tc>
          <w:tcPr>
            <w:tcW w:w="17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3E9A08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Halo-ketones</w:t>
            </w: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4BF2DF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14:paraId="7552F993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0B3D79FC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507D7C8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1701" w:type="dxa"/>
            <w:tcBorders>
              <w:top w:val="single" w:sz="18" w:space="0" w:color="auto"/>
              <w:right w:val="double" w:sz="4" w:space="0" w:color="auto"/>
            </w:tcBorders>
            <w:vAlign w:val="center"/>
          </w:tcPr>
          <w:p w14:paraId="791E5766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double" w:sz="4" w:space="0" w:color="auto"/>
            </w:tcBorders>
            <w:vAlign w:val="center"/>
          </w:tcPr>
          <w:p w14:paraId="1C0BCB8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B8BF46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  <w:tr w:rsidR="00DF2A6B" w14:paraId="7809A05A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50947DF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622" w:type="dxa"/>
            <w:tcBorders>
              <w:left w:val="single" w:sz="18" w:space="0" w:color="auto"/>
            </w:tcBorders>
            <w:vAlign w:val="center"/>
          </w:tcPr>
          <w:p w14:paraId="2016E70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1560" w:type="dxa"/>
            <w:vAlign w:val="center"/>
          </w:tcPr>
          <w:p w14:paraId="29A9565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402" w:type="dxa"/>
            <w:gridSpan w:val="2"/>
            <w:vAlign w:val="center"/>
          </w:tcPr>
          <w:p w14:paraId="606282A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3E3A1C5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565E7592" w14:textId="18934B69" w:rsidR="004453E3" w:rsidRDefault="004453E3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0.97</w:t>
            </w: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00D149D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168</w:t>
            </w:r>
          </w:p>
        </w:tc>
      </w:tr>
      <w:tr w:rsidR="00DF2A6B" w14:paraId="274882C1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4599D33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622" w:type="dxa"/>
            <w:tcBorders>
              <w:left w:val="single" w:sz="18" w:space="0" w:color="auto"/>
            </w:tcBorders>
            <w:vAlign w:val="center"/>
          </w:tcPr>
          <w:p w14:paraId="1CF08053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1560" w:type="dxa"/>
            <w:vAlign w:val="center"/>
          </w:tcPr>
          <w:p w14:paraId="5177BEF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701" w:type="dxa"/>
            <w:vAlign w:val="center"/>
          </w:tcPr>
          <w:p w14:paraId="79E659F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701" w:type="dxa"/>
            <w:vAlign w:val="center"/>
          </w:tcPr>
          <w:p w14:paraId="1515DD6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02DA8FE9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15CF7D9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5410E5B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  <w:tr w:rsidR="00DF2A6B" w14:paraId="01EC971F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3CCFC9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3182" w:type="dxa"/>
            <w:gridSpan w:val="2"/>
            <w:tcBorders>
              <w:left w:val="single" w:sz="18" w:space="0" w:color="auto"/>
            </w:tcBorders>
            <w:vAlign w:val="center"/>
          </w:tcPr>
          <w:p w14:paraId="0A02AB23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3402" w:type="dxa"/>
            <w:gridSpan w:val="2"/>
            <w:vAlign w:val="center"/>
          </w:tcPr>
          <w:p w14:paraId="236C0A6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02D6C23F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03E6954D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4.4</w:t>
            </w: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3FFA571C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</w:tr>
      <w:tr w:rsidR="00DF2A6B" w14:paraId="68C1228F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C6E2F2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3182" w:type="dxa"/>
            <w:gridSpan w:val="2"/>
            <w:tcBorders>
              <w:left w:val="single" w:sz="18" w:space="0" w:color="auto"/>
            </w:tcBorders>
            <w:vAlign w:val="center"/>
          </w:tcPr>
          <w:p w14:paraId="5A145339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3402" w:type="dxa"/>
            <w:gridSpan w:val="2"/>
            <w:vAlign w:val="center"/>
          </w:tcPr>
          <w:p w14:paraId="58C990F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47CA423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355B41ED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2.9</w:t>
            </w: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08FCE3F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</w:tr>
      <w:tr w:rsidR="00DF2A6B" w14:paraId="1EE7816E" w14:textId="77777777" w:rsidTr="00DF2A6B">
        <w:tc>
          <w:tcPr>
            <w:tcW w:w="17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57C6E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318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675740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3402" w:type="dxa"/>
            <w:gridSpan w:val="2"/>
            <w:tcBorders>
              <w:bottom w:val="single" w:sz="18" w:space="0" w:color="auto"/>
            </w:tcBorders>
            <w:vAlign w:val="center"/>
          </w:tcPr>
          <w:p w14:paraId="22F1765B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701" w:type="dxa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245648EB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2268" w:type="dxa"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14:paraId="1D381A4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1.8</w:t>
            </w: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C5473B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</w:tr>
      <w:tr w:rsidR="00DF2A6B" w14:paraId="549B710E" w14:textId="77777777" w:rsidTr="00DF2A6B">
        <w:tc>
          <w:tcPr>
            <w:tcW w:w="17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25D25E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Haloacetonitriles</w:t>
            </w: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A844A6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14:paraId="0026A3A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65607EB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41EA8F98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701" w:type="dxa"/>
            <w:tcBorders>
              <w:top w:val="single" w:sz="18" w:space="0" w:color="auto"/>
              <w:right w:val="double" w:sz="4" w:space="0" w:color="auto"/>
            </w:tcBorders>
            <w:vAlign w:val="center"/>
          </w:tcPr>
          <w:p w14:paraId="5E93A34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double" w:sz="4" w:space="0" w:color="auto"/>
            </w:tcBorders>
            <w:vAlign w:val="center"/>
          </w:tcPr>
          <w:p w14:paraId="60EB5ADE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4009D77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  <w:tr w:rsidR="00DF2A6B" w14:paraId="75ABA1EC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A4CFFD9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622" w:type="dxa"/>
            <w:tcBorders>
              <w:left w:val="single" w:sz="18" w:space="0" w:color="auto"/>
            </w:tcBorders>
            <w:vAlign w:val="center"/>
          </w:tcPr>
          <w:p w14:paraId="270018E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49C80D1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3402" w:type="dxa"/>
            <w:gridSpan w:val="2"/>
            <w:vAlign w:val="center"/>
          </w:tcPr>
          <w:p w14:paraId="1AAA130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09A8C2D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73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2A46AC83" w14:textId="77D04EE3" w:rsidR="00656AD8" w:rsidRDefault="004453E3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0.97</w:t>
            </w: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7454D63C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168</w:t>
            </w:r>
          </w:p>
        </w:tc>
      </w:tr>
      <w:tr w:rsidR="00DF2A6B" w14:paraId="533BBDF4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46FCAC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622" w:type="dxa"/>
            <w:tcBorders>
              <w:left w:val="single" w:sz="18" w:space="0" w:color="auto"/>
            </w:tcBorders>
            <w:vAlign w:val="center"/>
          </w:tcPr>
          <w:p w14:paraId="5FC216DE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560" w:type="dxa"/>
            <w:vAlign w:val="center"/>
          </w:tcPr>
          <w:p w14:paraId="33F42ACD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1701" w:type="dxa"/>
            <w:vAlign w:val="center"/>
          </w:tcPr>
          <w:p w14:paraId="391AC06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701" w:type="dxa"/>
            <w:vAlign w:val="center"/>
          </w:tcPr>
          <w:p w14:paraId="5253352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5D2A48C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3A368B3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59880BDB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</w:tr>
      <w:tr w:rsidR="00DF2A6B" w14:paraId="2765EEB4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5F31AF9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3182" w:type="dxa"/>
            <w:gridSpan w:val="2"/>
            <w:tcBorders>
              <w:left w:val="single" w:sz="18" w:space="0" w:color="auto"/>
            </w:tcBorders>
            <w:vAlign w:val="center"/>
          </w:tcPr>
          <w:p w14:paraId="4A5E9A6C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3402" w:type="dxa"/>
            <w:gridSpan w:val="2"/>
            <w:vAlign w:val="center"/>
          </w:tcPr>
          <w:p w14:paraId="2A57048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6755094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4451D40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4.4</w:t>
            </w: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123F7486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</w:tr>
      <w:tr w:rsidR="00DF2A6B" w14:paraId="7D41DC25" w14:textId="77777777" w:rsidTr="00DF2A6B">
        <w:tc>
          <w:tcPr>
            <w:tcW w:w="177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C8347CF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3182" w:type="dxa"/>
            <w:gridSpan w:val="2"/>
            <w:tcBorders>
              <w:left w:val="single" w:sz="18" w:space="0" w:color="auto"/>
            </w:tcBorders>
            <w:vAlign w:val="center"/>
          </w:tcPr>
          <w:p w14:paraId="2366909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  <w:tc>
          <w:tcPr>
            <w:tcW w:w="3402" w:type="dxa"/>
            <w:gridSpan w:val="2"/>
            <w:vAlign w:val="center"/>
          </w:tcPr>
          <w:p w14:paraId="30C4BF4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14:paraId="06EACDE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78E9D8D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2.9</w:t>
            </w: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3E311D6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</w:tr>
      <w:tr w:rsidR="00DF2A6B" w14:paraId="681A7A7B" w14:textId="77777777" w:rsidTr="00DF2A6B">
        <w:tc>
          <w:tcPr>
            <w:tcW w:w="17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A76E93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318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C49F669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55</w:t>
            </w:r>
          </w:p>
        </w:tc>
        <w:tc>
          <w:tcPr>
            <w:tcW w:w="3402" w:type="dxa"/>
            <w:gridSpan w:val="2"/>
            <w:tcBorders>
              <w:bottom w:val="single" w:sz="18" w:space="0" w:color="auto"/>
            </w:tcBorders>
            <w:vAlign w:val="center"/>
          </w:tcPr>
          <w:p w14:paraId="4C7F016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1701" w:type="dxa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3F65651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2268" w:type="dxa"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14:paraId="2FE3342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1.8</w:t>
            </w: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A54F3D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</w:tr>
      <w:tr w:rsidR="00DF2A6B" w14:paraId="0A20F6C5" w14:textId="77777777" w:rsidTr="00DF2A6B">
        <w:tc>
          <w:tcPr>
            <w:tcW w:w="17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AD9AD8E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N-DBPs</w:t>
            </w: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BE3F78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4962" w:type="dxa"/>
            <w:gridSpan w:val="3"/>
            <w:tcBorders>
              <w:top w:val="single" w:sz="18" w:space="0" w:color="auto"/>
            </w:tcBorders>
            <w:vAlign w:val="center"/>
          </w:tcPr>
          <w:p w14:paraId="239ADE5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1701" w:type="dxa"/>
            <w:tcBorders>
              <w:top w:val="single" w:sz="18" w:space="0" w:color="auto"/>
              <w:right w:val="double" w:sz="4" w:space="0" w:color="auto"/>
            </w:tcBorders>
            <w:vAlign w:val="center"/>
          </w:tcPr>
          <w:p w14:paraId="074F83CC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2268" w:type="dxa"/>
            <w:tcBorders>
              <w:top w:val="single" w:sz="18" w:space="0" w:color="auto"/>
              <w:left w:val="double" w:sz="4" w:space="0" w:color="auto"/>
            </w:tcBorders>
            <w:vAlign w:val="center"/>
          </w:tcPr>
          <w:p w14:paraId="107FEFB2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71B3730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168</w:t>
            </w:r>
          </w:p>
        </w:tc>
      </w:tr>
      <w:tr w:rsidR="00DF2A6B" w14:paraId="3068C726" w14:textId="77777777" w:rsidTr="00DF2A6B">
        <w:tc>
          <w:tcPr>
            <w:tcW w:w="17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A79E3D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62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26E4641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4962" w:type="dxa"/>
            <w:gridSpan w:val="3"/>
            <w:tcBorders>
              <w:bottom w:val="single" w:sz="18" w:space="0" w:color="auto"/>
            </w:tcBorders>
            <w:vAlign w:val="center"/>
          </w:tcPr>
          <w:p w14:paraId="2B89F904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44</w:t>
            </w:r>
          </w:p>
        </w:tc>
        <w:tc>
          <w:tcPr>
            <w:tcW w:w="1701" w:type="dxa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6722DA47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2268" w:type="dxa"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14:paraId="3F1CCF1A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F41F535" w14:textId="77777777" w:rsidR="00656AD8" w:rsidRDefault="00656AD8" w:rsidP="00DF2A6B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168</w:t>
            </w:r>
          </w:p>
        </w:tc>
      </w:tr>
    </w:tbl>
    <w:p w14:paraId="7DE06813" w14:textId="77777777" w:rsidR="008959AA" w:rsidRDefault="008959AA" w:rsidP="00C6509A">
      <w:pPr>
        <w:keepNext/>
        <w:jc w:val="center"/>
      </w:pPr>
    </w:p>
    <w:p w14:paraId="614D99CC" w14:textId="77777777" w:rsidR="008959AA" w:rsidRDefault="008959AA">
      <w:pPr>
        <w:spacing w:after="160" w:line="259" w:lineRule="auto"/>
        <w:jc w:val="left"/>
      </w:pPr>
      <w:r>
        <w:br w:type="page"/>
      </w:r>
    </w:p>
    <w:p w14:paraId="4B09A5C5" w14:textId="77777777" w:rsidR="008959AA" w:rsidRDefault="008959AA" w:rsidP="00C6509A">
      <w:pPr>
        <w:keepNext/>
        <w:jc w:val="center"/>
        <w:sectPr w:rsidR="008959AA" w:rsidSect="008959AA"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59F238BC" w14:textId="06A5DB0D" w:rsidR="005E32C6" w:rsidRDefault="00601E24" w:rsidP="005E32C6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3D13BA5" wp14:editId="22350993">
            <wp:extent cx="4680000" cy="3509742"/>
            <wp:effectExtent l="0" t="0" r="6350" b="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9_THM_HPOABN-HPIABN_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50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CCEED" w14:textId="05C2C4F8" w:rsidR="00AF46FB" w:rsidRPr="009371C9" w:rsidRDefault="005E32C6" w:rsidP="00DE4C10">
      <w:pPr>
        <w:pStyle w:val="Lgende"/>
        <w:rPr>
          <w:b w:val="0"/>
          <w:smallCaps w:val="0"/>
          <w:color w:val="auto"/>
          <w:sz w:val="18"/>
          <w:lang w:val="en-US"/>
        </w:rPr>
      </w:pPr>
      <w:r w:rsidRPr="009371C9">
        <w:rPr>
          <w:smallCaps w:val="0"/>
          <w:color w:val="auto"/>
          <w:sz w:val="18"/>
          <w:lang w:val="en-US"/>
        </w:rPr>
        <w:t>Fig</w:t>
      </w:r>
      <w:r w:rsidR="009371C9" w:rsidRPr="009371C9">
        <w:rPr>
          <w:smallCaps w:val="0"/>
          <w:color w:val="auto"/>
          <w:sz w:val="18"/>
          <w:lang w:val="en-US"/>
        </w:rPr>
        <w:t>.</w:t>
      </w:r>
      <w:r w:rsidRPr="009371C9">
        <w:rPr>
          <w:smallCaps w:val="0"/>
          <w:color w:val="auto"/>
          <w:sz w:val="18"/>
          <w:lang w:val="en-US"/>
        </w:rPr>
        <w:t xml:space="preserve"> S </w:t>
      </w:r>
      <w:r w:rsidR="000C1FA7">
        <w:rPr>
          <w:smallCaps w:val="0"/>
          <w:color w:val="auto"/>
          <w:sz w:val="18"/>
          <w:lang w:val="en-US"/>
        </w:rPr>
        <w:t>1</w:t>
      </w:r>
      <w:r w:rsidRPr="009371C9">
        <w:rPr>
          <w:b w:val="0"/>
          <w:smallCaps w:val="0"/>
          <w:color w:val="auto"/>
          <w:sz w:val="18"/>
          <w:lang w:val="en-US"/>
        </w:rPr>
        <w:t xml:space="preserve"> </w:t>
      </w:r>
      <w:r w:rsidR="002A02BB" w:rsidRPr="009371C9">
        <w:rPr>
          <w:b w:val="0"/>
          <w:smallCaps w:val="0"/>
          <w:color w:val="auto"/>
          <w:sz w:val="18"/>
          <w:lang w:val="en-US"/>
        </w:rPr>
        <w:t>Specific trihalomethane formation potential</w:t>
      </w:r>
      <w:r w:rsidR="009371C9">
        <w:rPr>
          <w:b w:val="0"/>
          <w:smallCaps w:val="0"/>
          <w:color w:val="auto"/>
          <w:sz w:val="18"/>
          <w:lang w:val="en-US"/>
        </w:rPr>
        <w:t xml:space="preserve"> (%)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in the hydrophobic acid (HPOA), base (HPOB), neutral (HPON) and hydrophilic acid (HPIA), base (HPIB) and neutral (HPIN) fraction after </w:t>
      </w:r>
      <w:r w:rsidR="002A02BB" w:rsidRPr="009371C9">
        <w:rPr>
          <w:smallCaps w:val="0"/>
          <w:color w:val="auto"/>
          <w:sz w:val="18"/>
          <w:lang w:val="en-US"/>
        </w:rPr>
        <w:t>(a)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24h</w:t>
      </w:r>
      <w:r w:rsidR="00B94DFA" w:rsidRPr="009371C9">
        <w:rPr>
          <w:b w:val="0"/>
          <w:smallCaps w:val="0"/>
          <w:color w:val="auto"/>
          <w:sz w:val="18"/>
          <w:lang w:val="en-US"/>
        </w:rPr>
        <w:t>,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low </w:t>
      </w:r>
      <w:r w:rsidR="009371C9">
        <w:rPr>
          <w:b w:val="0"/>
          <w:smallCaps w:val="0"/>
          <w:color w:val="auto"/>
          <w:sz w:val="18"/>
          <w:lang w:val="en-US"/>
        </w:rPr>
        <w:t>specific ultraviolet absor</w:t>
      </w:r>
      <w:r w:rsidR="00B92491">
        <w:rPr>
          <w:b w:val="0"/>
          <w:smallCaps w:val="0"/>
          <w:color w:val="auto"/>
          <w:sz w:val="18"/>
          <w:lang w:val="en-US"/>
        </w:rPr>
        <w:t>bance</w:t>
      </w:r>
      <w:r w:rsidR="009371C9">
        <w:rPr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9371C9">
        <w:rPr>
          <w:b w:val="0"/>
          <w:smallCaps w:val="0"/>
          <w:color w:val="auto"/>
          <w:sz w:val="18"/>
          <w:lang w:val="en-US"/>
        </w:rPr>
        <w:t>(</w:t>
      </w:r>
      <w:r w:rsidR="002A02BB" w:rsidRPr="009371C9">
        <w:rPr>
          <w:b w:val="0"/>
          <w:smallCaps w:val="0"/>
          <w:color w:val="auto"/>
          <w:sz w:val="18"/>
          <w:lang w:val="en-US"/>
        </w:rPr>
        <w:t>SUVA</w:t>
      </w:r>
      <w:r w:rsidR="002A02BB" w:rsidRPr="009371C9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9371C9">
        <w:rPr>
          <w:b w:val="0"/>
          <w:smallCaps w:val="0"/>
          <w:color w:val="auto"/>
          <w:sz w:val="18"/>
          <w:lang w:val="en-US"/>
        </w:rPr>
        <w:t>), column capacity factor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k’ </w:t>
      </w:r>
      <w:r w:rsidR="009371C9">
        <w:rPr>
          <w:b w:val="0"/>
          <w:smallCaps w:val="0"/>
          <w:color w:val="auto"/>
          <w:sz w:val="18"/>
          <w:lang w:val="en-US"/>
        </w:rPr>
        <w:t>is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50 or not available (NA)</w:t>
      </w:r>
      <w:r w:rsidR="00C6509A" w:rsidRPr="009371C9">
        <w:rPr>
          <w:b w:val="0"/>
          <w:smallCaps w:val="0"/>
          <w:color w:val="auto"/>
          <w:sz w:val="18"/>
          <w:lang w:val="en-US"/>
        </w:rPr>
        <w:t>, low chlorine dose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(3 water samples) </w:t>
      </w:r>
      <w:r w:rsidR="002A02BB" w:rsidRPr="009371C9">
        <w:rPr>
          <w:smallCaps w:val="0"/>
          <w:color w:val="auto"/>
          <w:sz w:val="18"/>
          <w:lang w:val="en-US"/>
        </w:rPr>
        <w:t xml:space="preserve"> (b) </w:t>
      </w:r>
      <w:r w:rsidR="002A02BB" w:rsidRPr="009371C9">
        <w:rPr>
          <w:b w:val="0"/>
          <w:smallCaps w:val="0"/>
          <w:color w:val="auto"/>
          <w:sz w:val="18"/>
          <w:lang w:val="en-US"/>
        </w:rPr>
        <w:t>7 days, SUVA</w:t>
      </w:r>
      <w:r w:rsidR="002A02BB" w:rsidRPr="009371C9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is high, low or not available and k’ is 50 or not available</w:t>
      </w:r>
      <w:r w:rsidR="00C6509A" w:rsidRPr="009371C9">
        <w:rPr>
          <w:b w:val="0"/>
          <w:smallCaps w:val="0"/>
          <w:color w:val="auto"/>
          <w:sz w:val="18"/>
          <w:lang w:val="en-US"/>
        </w:rPr>
        <w:t>, high chlorine dose</w:t>
      </w:r>
      <w:r w:rsidR="002A02BB" w:rsidRPr="009371C9">
        <w:rPr>
          <w:b w:val="0"/>
          <w:smallCaps w:val="0"/>
          <w:color w:val="auto"/>
          <w:sz w:val="18"/>
          <w:lang w:val="en-US"/>
        </w:rPr>
        <w:t xml:space="preserve"> (12 water samples). * = statistical difference, ° = outlier.</w:t>
      </w:r>
      <w:r w:rsidR="00240BB8">
        <w:rPr>
          <w:b w:val="0"/>
          <w:smallCaps w:val="0"/>
          <w:color w:val="auto"/>
          <w:sz w:val="18"/>
          <w:lang w:val="en-US"/>
        </w:rPr>
        <w:t xml:space="preserve"> </w:t>
      </w:r>
      <w:r w:rsidR="00240BB8" w:rsidRPr="00240BB8">
        <w:rPr>
          <w:b w:val="0"/>
          <w:smallCaps w:val="0"/>
          <w:color w:val="FF0000"/>
          <w:sz w:val="18"/>
          <w:lang w:val="en-US"/>
        </w:rPr>
        <w:t>Both hydrophobic and hydrophilic base compounds are identified as important contributors to trihalomethane formation potential, especially compared to hydrophilic neutrals</w:t>
      </w:r>
      <w:r w:rsidR="00240BB8">
        <w:rPr>
          <w:b w:val="0"/>
          <w:smallCaps w:val="0"/>
          <w:color w:val="FF0000"/>
          <w:sz w:val="18"/>
          <w:lang w:val="en-US"/>
        </w:rPr>
        <w:t xml:space="preserve"> at high chlorine dose. </w:t>
      </w:r>
      <w:r w:rsidR="00A02CA1">
        <w:rPr>
          <w:b w:val="0"/>
          <w:smallCaps w:val="0"/>
          <w:color w:val="FF0000"/>
          <w:sz w:val="18"/>
          <w:lang w:val="en-US"/>
        </w:rPr>
        <w:t>Low SUVA</w:t>
      </w:r>
      <w:r w:rsidR="00A02CA1" w:rsidRPr="00A02CA1">
        <w:rPr>
          <w:b w:val="0"/>
          <w:smallCaps w:val="0"/>
          <w:color w:val="FF0000"/>
          <w:sz w:val="18"/>
          <w:vertAlign w:val="subscript"/>
          <w:lang w:val="en-US"/>
        </w:rPr>
        <w:t xml:space="preserve">254 </w:t>
      </w:r>
      <w:r w:rsidR="00A02CA1">
        <w:rPr>
          <w:b w:val="0"/>
          <w:smallCaps w:val="0"/>
          <w:color w:val="FF0000"/>
          <w:sz w:val="18"/>
          <w:lang w:val="en-US"/>
        </w:rPr>
        <w:t xml:space="preserve">waters </w:t>
      </w:r>
      <w:bookmarkStart w:id="3" w:name="_Hlk105665285"/>
      <w:r w:rsidR="00A02CA1">
        <w:rPr>
          <w:b w:val="0"/>
          <w:smallCaps w:val="0"/>
          <w:color w:val="FF0000"/>
          <w:sz w:val="18"/>
          <w:lang w:val="en-US"/>
        </w:rPr>
        <w:t>(&lt;2</w:t>
      </w:r>
      <w:r w:rsidR="00240BB8">
        <w:rPr>
          <w:b w:val="0"/>
          <w:smallCaps w:val="0"/>
          <w:color w:val="FF0000"/>
          <w:sz w:val="18"/>
          <w:lang w:val="en-US"/>
        </w:rPr>
        <w:t xml:space="preserve"> </w:t>
      </w:r>
      <w:r w:rsidR="00A02CA1" w:rsidRPr="00252931">
        <w:rPr>
          <w:b w:val="0"/>
          <w:smallCaps w:val="0"/>
          <w:color w:val="FF0000"/>
          <w:sz w:val="18"/>
          <w:lang w:val="en-US"/>
        </w:rPr>
        <w:t>L/(mg∙m)</w:t>
      </w:r>
      <w:r w:rsidR="00A02CA1">
        <w:rPr>
          <w:b w:val="0"/>
          <w:smallCaps w:val="0"/>
          <w:color w:val="FF0000"/>
          <w:sz w:val="18"/>
          <w:lang w:val="en-US"/>
        </w:rPr>
        <w:t>)</w:t>
      </w:r>
      <w:bookmarkEnd w:id="3"/>
      <w:r w:rsidR="00A02CA1">
        <w:rPr>
          <w:b w:val="0"/>
          <w:smallCaps w:val="0"/>
          <w:color w:val="FF0000"/>
          <w:sz w:val="18"/>
          <w:lang w:val="en-US"/>
        </w:rPr>
        <w:t xml:space="preserve"> showed slightly higher contribution of hydrophobic acid and hydrophilic base fractions</w:t>
      </w:r>
    </w:p>
    <w:p w14:paraId="1C0CAC57" w14:textId="1986DEBD" w:rsidR="00A35BFE" w:rsidRDefault="00601E24" w:rsidP="00A35BFE">
      <w:pPr>
        <w:pStyle w:val="Lgende"/>
        <w:keepNext/>
        <w:jc w:val="center"/>
      </w:pPr>
      <w:bookmarkStart w:id="4" w:name="_Ref95983818"/>
      <w:r>
        <w:rPr>
          <w:noProof/>
        </w:rPr>
        <w:drawing>
          <wp:inline distT="0" distB="0" distL="0" distR="0" wp14:anchorId="661BB354" wp14:editId="06D1EC3B">
            <wp:extent cx="4320000" cy="3239762"/>
            <wp:effectExtent l="0" t="0" r="4445" b="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2_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3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07C87" w14:textId="02D17F83" w:rsidR="00C6509A" w:rsidRPr="00A02CA1" w:rsidRDefault="00A35BFE" w:rsidP="00A02CA1">
      <w:pPr>
        <w:pStyle w:val="Lgende"/>
        <w:rPr>
          <w:b w:val="0"/>
          <w:smallCaps w:val="0"/>
          <w:color w:val="auto"/>
          <w:sz w:val="18"/>
          <w:lang w:val="en-US"/>
        </w:rPr>
      </w:pPr>
      <w:r w:rsidRPr="00A02CA1">
        <w:rPr>
          <w:smallCaps w:val="0"/>
          <w:color w:val="auto"/>
          <w:sz w:val="18"/>
          <w:lang w:val="en-US"/>
        </w:rPr>
        <w:t>Fig</w:t>
      </w:r>
      <w:r w:rsidR="00A02CA1" w:rsidRPr="00A02CA1">
        <w:rPr>
          <w:smallCaps w:val="0"/>
          <w:color w:val="auto"/>
          <w:sz w:val="18"/>
          <w:lang w:val="en-US"/>
        </w:rPr>
        <w:t>.</w:t>
      </w:r>
      <w:r w:rsidRPr="00A02CA1">
        <w:rPr>
          <w:smallCaps w:val="0"/>
          <w:color w:val="auto"/>
          <w:sz w:val="18"/>
          <w:lang w:val="en-US"/>
        </w:rPr>
        <w:t xml:space="preserve"> S </w:t>
      </w:r>
      <w:r w:rsidR="000C1FA7">
        <w:rPr>
          <w:smallCaps w:val="0"/>
          <w:color w:val="auto"/>
          <w:sz w:val="18"/>
          <w:lang w:val="en-US"/>
        </w:rPr>
        <w:t>2</w:t>
      </w:r>
      <w:r w:rsidRPr="00A02CA1">
        <w:rPr>
          <w:b w:val="0"/>
          <w:smallCaps w:val="0"/>
          <w:color w:val="auto"/>
          <w:sz w:val="18"/>
          <w:lang w:val="en-US"/>
        </w:rPr>
        <w:t xml:space="preserve"> Specific trihalomethane formation potential </w:t>
      </w:r>
      <w:r w:rsidR="00A02CA1">
        <w:rPr>
          <w:b w:val="0"/>
          <w:smallCaps w:val="0"/>
          <w:color w:val="auto"/>
          <w:sz w:val="18"/>
          <w:lang w:val="en-US"/>
        </w:rPr>
        <w:t xml:space="preserve">(%) </w:t>
      </w:r>
      <w:r w:rsidRPr="00A02CA1">
        <w:rPr>
          <w:b w:val="0"/>
          <w:smallCaps w:val="0"/>
          <w:color w:val="auto"/>
          <w:sz w:val="18"/>
          <w:lang w:val="en-US"/>
        </w:rPr>
        <w:t>in the hydrophobic (HPO), transphilic (TPI) and hydrophilic (HPI) fraction after 72h,</w:t>
      </w:r>
      <w:r w:rsidR="00A02CA1">
        <w:rPr>
          <w:b w:val="0"/>
          <w:smallCaps w:val="0"/>
          <w:color w:val="auto"/>
          <w:sz w:val="18"/>
          <w:lang w:val="en-US"/>
        </w:rPr>
        <w:t xml:space="preserve"> specific ultraviolet absor</w:t>
      </w:r>
      <w:r w:rsidR="00B92491">
        <w:rPr>
          <w:b w:val="0"/>
          <w:smallCaps w:val="0"/>
          <w:color w:val="auto"/>
          <w:sz w:val="18"/>
          <w:lang w:val="en-US"/>
        </w:rPr>
        <w:t>bance</w:t>
      </w:r>
      <w:r w:rsidRPr="00A02CA1">
        <w:rPr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A02CA1">
        <w:rPr>
          <w:b w:val="0"/>
          <w:smallCaps w:val="0"/>
          <w:color w:val="auto"/>
          <w:sz w:val="18"/>
          <w:lang w:val="en-US"/>
        </w:rPr>
        <w:t>(</w:t>
      </w:r>
      <w:r w:rsidRPr="00A02CA1">
        <w:rPr>
          <w:b w:val="0"/>
          <w:smallCaps w:val="0"/>
          <w:color w:val="auto"/>
          <w:sz w:val="18"/>
          <w:lang w:val="en-US"/>
        </w:rPr>
        <w:t>SUVA</w:t>
      </w:r>
      <w:r w:rsidRPr="00A02CA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A02CA1">
        <w:rPr>
          <w:b w:val="0"/>
          <w:smallCaps w:val="0"/>
          <w:color w:val="auto"/>
          <w:sz w:val="18"/>
          <w:lang w:val="en-US"/>
        </w:rPr>
        <w:t xml:space="preserve">) </w:t>
      </w:r>
      <w:r w:rsidR="00B21A60" w:rsidRPr="00A02CA1">
        <w:rPr>
          <w:b w:val="0"/>
          <w:smallCaps w:val="0"/>
          <w:color w:val="auto"/>
          <w:sz w:val="18"/>
          <w:lang w:val="en-US"/>
        </w:rPr>
        <w:t xml:space="preserve">is high, low or not available, </w:t>
      </w:r>
      <w:r w:rsidR="008B3711" w:rsidRPr="00A02CA1">
        <w:rPr>
          <w:b w:val="0"/>
          <w:smallCaps w:val="0"/>
          <w:color w:val="auto"/>
          <w:sz w:val="18"/>
          <w:lang w:val="en-US"/>
        </w:rPr>
        <w:t xml:space="preserve">high chlorine dose </w:t>
      </w:r>
      <w:r w:rsidR="00B21A60" w:rsidRPr="00A02CA1">
        <w:rPr>
          <w:smallCaps w:val="0"/>
          <w:color w:val="auto"/>
          <w:sz w:val="18"/>
          <w:lang w:val="en-US"/>
        </w:rPr>
        <w:t>(</w:t>
      </w:r>
      <w:r w:rsidRPr="00A02CA1">
        <w:rPr>
          <w:smallCaps w:val="0"/>
          <w:color w:val="auto"/>
          <w:sz w:val="18"/>
          <w:lang w:val="en-US"/>
        </w:rPr>
        <w:t>a)</w:t>
      </w:r>
      <w:r w:rsidRPr="00A02CA1">
        <w:rPr>
          <w:b w:val="0"/>
          <w:smallCaps w:val="0"/>
          <w:color w:val="auto"/>
          <w:sz w:val="18"/>
          <w:lang w:val="en-US"/>
        </w:rPr>
        <w:t xml:space="preserve"> </w:t>
      </w:r>
      <w:r w:rsidR="00A02CA1">
        <w:rPr>
          <w:b w:val="0"/>
          <w:smallCaps w:val="0"/>
          <w:color w:val="auto"/>
          <w:sz w:val="18"/>
          <w:lang w:val="en-US"/>
        </w:rPr>
        <w:t xml:space="preserve">column capacity factor </w:t>
      </w:r>
      <w:r w:rsidRPr="00A02CA1">
        <w:rPr>
          <w:b w:val="0"/>
          <w:smallCaps w:val="0"/>
          <w:color w:val="auto"/>
          <w:sz w:val="18"/>
          <w:lang w:val="en-US"/>
        </w:rPr>
        <w:t>k’</w:t>
      </w:r>
      <w:r w:rsidR="00A02CA1">
        <w:rPr>
          <w:b w:val="0"/>
          <w:smallCaps w:val="0"/>
          <w:color w:val="auto"/>
          <w:sz w:val="18"/>
          <w:lang w:val="en-US"/>
        </w:rPr>
        <w:t xml:space="preserve"> is</w:t>
      </w:r>
      <w:r w:rsidRPr="00A02CA1">
        <w:rPr>
          <w:b w:val="0"/>
          <w:smallCaps w:val="0"/>
          <w:color w:val="auto"/>
          <w:sz w:val="18"/>
          <w:lang w:val="en-US"/>
        </w:rPr>
        <w:t xml:space="preserve"> 50 (2 water samples) and</w:t>
      </w:r>
      <w:r w:rsidR="00A02CA1">
        <w:rPr>
          <w:b w:val="0"/>
          <w:smallCaps w:val="0"/>
          <w:color w:val="auto"/>
          <w:sz w:val="18"/>
          <w:lang w:val="en-US"/>
        </w:rPr>
        <w:t xml:space="preserve"> </w:t>
      </w:r>
      <w:r w:rsidRPr="00A02CA1">
        <w:rPr>
          <w:smallCaps w:val="0"/>
          <w:color w:val="auto"/>
          <w:sz w:val="18"/>
          <w:lang w:val="en-US"/>
        </w:rPr>
        <w:t>(b)</w:t>
      </w:r>
      <w:r w:rsidRPr="00A02CA1">
        <w:rPr>
          <w:b w:val="0"/>
          <w:smallCaps w:val="0"/>
          <w:color w:val="auto"/>
          <w:sz w:val="18"/>
          <w:lang w:val="en-US"/>
        </w:rPr>
        <w:t xml:space="preserve"> </w:t>
      </w:r>
      <w:r w:rsidR="00A02CA1">
        <w:rPr>
          <w:b w:val="0"/>
          <w:smallCaps w:val="0"/>
          <w:color w:val="auto"/>
          <w:sz w:val="18"/>
          <w:lang w:val="en-US"/>
        </w:rPr>
        <w:t>the column capacity factor k’ is</w:t>
      </w:r>
      <w:r w:rsidRPr="00A02CA1">
        <w:rPr>
          <w:b w:val="0"/>
          <w:smallCaps w:val="0"/>
          <w:color w:val="auto"/>
          <w:sz w:val="18"/>
          <w:lang w:val="en-US"/>
        </w:rPr>
        <w:t xml:space="preserve"> 100 (2 water samples)</w:t>
      </w:r>
      <w:bookmarkEnd w:id="4"/>
      <w:r w:rsidR="008B3711" w:rsidRPr="00A02CA1">
        <w:rPr>
          <w:b w:val="0"/>
          <w:smallCaps w:val="0"/>
          <w:color w:val="auto"/>
          <w:sz w:val="18"/>
          <w:lang w:val="en-US"/>
        </w:rPr>
        <w:t>.</w:t>
      </w:r>
      <w:r w:rsidR="00A02CA1">
        <w:rPr>
          <w:b w:val="0"/>
          <w:smallCaps w:val="0"/>
          <w:color w:val="auto"/>
          <w:sz w:val="18"/>
          <w:lang w:val="en-US"/>
        </w:rPr>
        <w:t xml:space="preserve"> </w:t>
      </w:r>
      <w:r w:rsidR="00A02CA1" w:rsidRPr="00A02CA1">
        <w:rPr>
          <w:b w:val="0"/>
          <w:smallCaps w:val="0"/>
          <w:color w:val="FF0000"/>
          <w:sz w:val="18"/>
          <w:lang w:val="en-US"/>
        </w:rPr>
        <w:t xml:space="preserve">When the column capacity factor </w:t>
      </w:r>
      <w:r w:rsidR="00A02CA1">
        <w:rPr>
          <w:b w:val="0"/>
          <w:smallCaps w:val="0"/>
          <w:color w:val="FF0000"/>
          <w:sz w:val="18"/>
          <w:lang w:val="en-US"/>
        </w:rPr>
        <w:t xml:space="preserve">k’ </w:t>
      </w:r>
      <w:r w:rsidR="00A02CA1" w:rsidRPr="00A02CA1">
        <w:rPr>
          <w:b w:val="0"/>
          <w:smallCaps w:val="0"/>
          <w:color w:val="FF0000"/>
          <w:sz w:val="18"/>
          <w:lang w:val="en-US"/>
        </w:rPr>
        <w:t xml:space="preserve">increases from 50 to 100, a shift in </w:t>
      </w:r>
      <w:r w:rsidR="00A02CA1">
        <w:rPr>
          <w:b w:val="0"/>
          <w:smallCaps w:val="0"/>
          <w:color w:val="FF0000"/>
          <w:sz w:val="18"/>
          <w:lang w:val="en-US"/>
        </w:rPr>
        <w:t xml:space="preserve">highest </w:t>
      </w:r>
      <w:r w:rsidR="00A02CA1" w:rsidRPr="00A02CA1">
        <w:rPr>
          <w:b w:val="0"/>
          <w:smallCaps w:val="0"/>
          <w:color w:val="FF0000"/>
          <w:sz w:val="18"/>
          <w:lang w:val="en-US"/>
        </w:rPr>
        <w:t xml:space="preserve">specific trihalomethane formation potential is </w:t>
      </w:r>
      <w:r w:rsidR="00A02CA1">
        <w:rPr>
          <w:b w:val="0"/>
          <w:smallCaps w:val="0"/>
          <w:color w:val="FF0000"/>
          <w:sz w:val="18"/>
          <w:lang w:val="en-US"/>
        </w:rPr>
        <w:t>seen</w:t>
      </w:r>
      <w:r w:rsidR="00A02CA1" w:rsidRPr="00A02CA1">
        <w:rPr>
          <w:b w:val="0"/>
          <w:smallCaps w:val="0"/>
          <w:color w:val="FF0000"/>
          <w:sz w:val="18"/>
          <w:lang w:val="en-US"/>
        </w:rPr>
        <w:t xml:space="preserve"> from the hydrophobic to</w:t>
      </w:r>
      <w:r w:rsidR="00A02CA1">
        <w:rPr>
          <w:b w:val="0"/>
          <w:smallCaps w:val="0"/>
          <w:color w:val="FF0000"/>
          <w:sz w:val="18"/>
          <w:lang w:val="en-US"/>
        </w:rPr>
        <w:t>wards</w:t>
      </w:r>
      <w:r w:rsidR="00A02CA1" w:rsidRPr="00A02CA1">
        <w:rPr>
          <w:b w:val="0"/>
          <w:smallCaps w:val="0"/>
          <w:color w:val="FF0000"/>
          <w:sz w:val="18"/>
          <w:lang w:val="en-US"/>
        </w:rPr>
        <w:t xml:space="preserve"> the hydrophilic fraction.</w:t>
      </w:r>
      <w:r w:rsidR="008B3711" w:rsidRPr="00A02CA1">
        <w:rPr>
          <w:b w:val="0"/>
          <w:smallCaps w:val="0"/>
          <w:color w:val="FF0000"/>
          <w:sz w:val="18"/>
          <w:lang w:val="en-US"/>
        </w:rPr>
        <w:t xml:space="preserve"> </w:t>
      </w:r>
    </w:p>
    <w:p w14:paraId="7900EC64" w14:textId="64C87679" w:rsidR="00F67721" w:rsidRDefault="00601E24" w:rsidP="00F6772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975DC57" wp14:editId="4B47FC80">
            <wp:extent cx="4680000" cy="3509742"/>
            <wp:effectExtent l="0" t="0" r="6350" b="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S3_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50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9BE73" w14:textId="08A4AF43" w:rsidR="00F67721" w:rsidRPr="00733F7E" w:rsidRDefault="00F67721" w:rsidP="00F67721">
      <w:pPr>
        <w:pStyle w:val="Lgende"/>
        <w:rPr>
          <w:color w:val="auto"/>
          <w:sz w:val="24"/>
          <w:lang w:val="en-US"/>
        </w:rPr>
      </w:pPr>
      <w:bookmarkStart w:id="5" w:name="_Ref96336558"/>
      <w:r w:rsidRPr="00733F7E">
        <w:rPr>
          <w:smallCaps w:val="0"/>
          <w:color w:val="auto"/>
          <w:sz w:val="18"/>
          <w:lang w:val="en-US"/>
        </w:rPr>
        <w:t>Fig</w:t>
      </w:r>
      <w:r w:rsidR="00733F7E" w:rsidRPr="00733F7E">
        <w:rPr>
          <w:smallCaps w:val="0"/>
          <w:color w:val="auto"/>
          <w:sz w:val="18"/>
          <w:lang w:val="en-US"/>
        </w:rPr>
        <w:t>.</w:t>
      </w:r>
      <w:r w:rsidRPr="00733F7E">
        <w:rPr>
          <w:smallCaps w:val="0"/>
          <w:color w:val="auto"/>
          <w:sz w:val="18"/>
          <w:lang w:val="en-US"/>
        </w:rPr>
        <w:t xml:space="preserve"> S </w:t>
      </w:r>
      <w:bookmarkEnd w:id="5"/>
      <w:r w:rsidR="000C1FA7">
        <w:rPr>
          <w:smallCaps w:val="0"/>
          <w:color w:val="auto"/>
          <w:sz w:val="18"/>
          <w:lang w:val="en-US"/>
        </w:rPr>
        <w:t>3</w:t>
      </w:r>
      <w:r w:rsidRPr="00733F7E">
        <w:rPr>
          <w:b w:val="0"/>
          <w:smallCaps w:val="0"/>
          <w:color w:val="auto"/>
          <w:sz w:val="18"/>
          <w:lang w:val="en-US"/>
        </w:rPr>
        <w:t xml:space="preserve"> Specific haloacetic acid formation potential</w:t>
      </w:r>
      <w:r w:rsidR="00733F7E">
        <w:rPr>
          <w:b w:val="0"/>
          <w:smallCaps w:val="0"/>
          <w:color w:val="auto"/>
          <w:sz w:val="18"/>
          <w:lang w:val="en-US"/>
        </w:rPr>
        <w:t xml:space="preserve"> (%)</w:t>
      </w:r>
      <w:r w:rsidRPr="00733F7E">
        <w:rPr>
          <w:b w:val="0"/>
          <w:smallCaps w:val="0"/>
          <w:color w:val="auto"/>
          <w:sz w:val="18"/>
          <w:lang w:val="en-US"/>
        </w:rPr>
        <w:t xml:space="preserve"> in the hydrophobic (HPO), transphilic (TPI) and hydrophilic (HPI) fraction after 72h,</w:t>
      </w:r>
      <w:r w:rsidR="0034767F" w:rsidRPr="00733F7E">
        <w:rPr>
          <w:b w:val="0"/>
          <w:smallCaps w:val="0"/>
          <w:color w:val="auto"/>
          <w:sz w:val="18"/>
          <w:lang w:val="en-US"/>
        </w:rPr>
        <w:t xml:space="preserve"> </w:t>
      </w:r>
      <w:r w:rsidR="00733F7E">
        <w:rPr>
          <w:b w:val="0"/>
          <w:smallCaps w:val="0"/>
          <w:color w:val="auto"/>
          <w:sz w:val="18"/>
          <w:lang w:val="en-US"/>
        </w:rPr>
        <w:t>specific ultraviolet abso</w:t>
      </w:r>
      <w:r w:rsidR="00B92491">
        <w:rPr>
          <w:b w:val="0"/>
          <w:smallCaps w:val="0"/>
          <w:color w:val="auto"/>
          <w:sz w:val="18"/>
          <w:lang w:val="en-US"/>
        </w:rPr>
        <w:t>rbance</w:t>
      </w:r>
      <w:r w:rsidR="00733F7E">
        <w:rPr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733F7E">
        <w:rPr>
          <w:b w:val="0"/>
          <w:smallCaps w:val="0"/>
          <w:color w:val="auto"/>
          <w:sz w:val="18"/>
          <w:lang w:val="en-US"/>
        </w:rPr>
        <w:t>(</w:t>
      </w:r>
      <w:r w:rsidRPr="00733F7E">
        <w:rPr>
          <w:b w:val="0"/>
          <w:smallCaps w:val="0"/>
          <w:color w:val="auto"/>
          <w:sz w:val="18"/>
          <w:lang w:val="en-US"/>
        </w:rPr>
        <w:t>SUVA</w:t>
      </w:r>
      <w:r w:rsidRPr="00733F7E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733F7E">
        <w:rPr>
          <w:b w:val="0"/>
          <w:smallCaps w:val="0"/>
          <w:color w:val="auto"/>
          <w:sz w:val="18"/>
          <w:lang w:val="en-US"/>
        </w:rPr>
        <w:t xml:space="preserve">) </w:t>
      </w:r>
      <w:r w:rsidR="00B21A60" w:rsidRPr="00733F7E">
        <w:rPr>
          <w:b w:val="0"/>
          <w:smallCaps w:val="0"/>
          <w:color w:val="auto"/>
          <w:sz w:val="18"/>
          <w:lang w:val="en-US"/>
        </w:rPr>
        <w:t xml:space="preserve">is high, low or not available, </w:t>
      </w:r>
      <w:r w:rsidR="008B3711" w:rsidRPr="00733F7E">
        <w:rPr>
          <w:b w:val="0"/>
          <w:smallCaps w:val="0"/>
          <w:color w:val="auto"/>
          <w:sz w:val="18"/>
          <w:lang w:val="en-US"/>
        </w:rPr>
        <w:t xml:space="preserve">high chlorine dose </w:t>
      </w:r>
      <w:r w:rsidR="00B21A60" w:rsidRPr="00733F7E">
        <w:rPr>
          <w:smallCaps w:val="0"/>
          <w:color w:val="auto"/>
          <w:sz w:val="18"/>
          <w:lang w:val="en-US"/>
        </w:rPr>
        <w:t>(</w:t>
      </w:r>
      <w:r w:rsidRPr="00733F7E">
        <w:rPr>
          <w:smallCaps w:val="0"/>
          <w:color w:val="auto"/>
          <w:sz w:val="18"/>
          <w:lang w:val="en-US"/>
        </w:rPr>
        <w:t>a)</w:t>
      </w:r>
      <w:r w:rsidRPr="00733F7E">
        <w:rPr>
          <w:b w:val="0"/>
          <w:smallCaps w:val="0"/>
          <w:color w:val="auto"/>
          <w:sz w:val="18"/>
          <w:lang w:val="en-US"/>
        </w:rPr>
        <w:t xml:space="preserve"> </w:t>
      </w:r>
      <w:r w:rsidR="00733F7E">
        <w:rPr>
          <w:b w:val="0"/>
          <w:smallCaps w:val="0"/>
          <w:color w:val="auto"/>
          <w:sz w:val="18"/>
          <w:lang w:val="en-US"/>
        </w:rPr>
        <w:t xml:space="preserve">column capacity factor </w:t>
      </w:r>
      <w:r w:rsidRPr="00733F7E">
        <w:rPr>
          <w:b w:val="0"/>
          <w:smallCaps w:val="0"/>
          <w:color w:val="auto"/>
          <w:sz w:val="18"/>
          <w:lang w:val="en-US"/>
        </w:rPr>
        <w:t xml:space="preserve">k’ </w:t>
      </w:r>
      <w:r w:rsidR="00733F7E">
        <w:rPr>
          <w:b w:val="0"/>
          <w:smallCaps w:val="0"/>
          <w:color w:val="auto"/>
          <w:sz w:val="18"/>
          <w:lang w:val="en-US"/>
        </w:rPr>
        <w:t>is</w:t>
      </w:r>
      <w:r w:rsidRPr="00733F7E">
        <w:rPr>
          <w:b w:val="0"/>
          <w:smallCaps w:val="0"/>
          <w:color w:val="auto"/>
          <w:sz w:val="18"/>
          <w:lang w:val="en-US"/>
        </w:rPr>
        <w:t xml:space="preserve"> 50 (2 water samples) and </w:t>
      </w:r>
      <w:r w:rsidRPr="00733F7E">
        <w:rPr>
          <w:smallCaps w:val="0"/>
          <w:color w:val="auto"/>
          <w:sz w:val="18"/>
          <w:lang w:val="en-US"/>
        </w:rPr>
        <w:t>(b)</w:t>
      </w:r>
      <w:r w:rsidRPr="00733F7E">
        <w:rPr>
          <w:b w:val="0"/>
          <w:smallCaps w:val="0"/>
          <w:color w:val="auto"/>
          <w:sz w:val="18"/>
          <w:lang w:val="en-US"/>
        </w:rPr>
        <w:t xml:space="preserve"> </w:t>
      </w:r>
      <w:r w:rsidR="00733F7E">
        <w:rPr>
          <w:b w:val="0"/>
          <w:smallCaps w:val="0"/>
          <w:color w:val="auto"/>
          <w:sz w:val="18"/>
          <w:lang w:val="en-US"/>
        </w:rPr>
        <w:t xml:space="preserve">column capacity factor </w:t>
      </w:r>
      <w:r w:rsidRPr="00733F7E">
        <w:rPr>
          <w:b w:val="0"/>
          <w:smallCaps w:val="0"/>
          <w:color w:val="auto"/>
          <w:sz w:val="18"/>
          <w:lang w:val="en-US"/>
        </w:rPr>
        <w:t xml:space="preserve">k’ </w:t>
      </w:r>
      <w:r w:rsidR="00733F7E">
        <w:rPr>
          <w:b w:val="0"/>
          <w:smallCaps w:val="0"/>
          <w:color w:val="auto"/>
          <w:sz w:val="18"/>
          <w:lang w:val="en-US"/>
        </w:rPr>
        <w:t>is</w:t>
      </w:r>
      <w:r w:rsidRPr="00733F7E">
        <w:rPr>
          <w:b w:val="0"/>
          <w:smallCaps w:val="0"/>
          <w:color w:val="auto"/>
          <w:sz w:val="18"/>
          <w:lang w:val="en-US"/>
        </w:rPr>
        <w:t xml:space="preserve"> 100 (2 water samples). </w:t>
      </w:r>
      <w:r w:rsidR="00733F7E" w:rsidRPr="00A02CA1">
        <w:rPr>
          <w:b w:val="0"/>
          <w:smallCaps w:val="0"/>
          <w:color w:val="FF0000"/>
          <w:sz w:val="18"/>
          <w:lang w:val="en-US"/>
        </w:rPr>
        <w:t xml:space="preserve">When the column capacity factor </w:t>
      </w:r>
      <w:r w:rsidR="00733F7E">
        <w:rPr>
          <w:b w:val="0"/>
          <w:smallCaps w:val="0"/>
          <w:color w:val="FF0000"/>
          <w:sz w:val="18"/>
          <w:lang w:val="en-US"/>
        </w:rPr>
        <w:t xml:space="preserve">k’ </w:t>
      </w:r>
      <w:r w:rsidR="00733F7E" w:rsidRPr="00A02CA1">
        <w:rPr>
          <w:b w:val="0"/>
          <w:smallCaps w:val="0"/>
          <w:color w:val="FF0000"/>
          <w:sz w:val="18"/>
          <w:lang w:val="en-US"/>
        </w:rPr>
        <w:t xml:space="preserve">increases from 50 to 100, </w:t>
      </w:r>
      <w:r w:rsidR="00733F7E">
        <w:rPr>
          <w:b w:val="0"/>
          <w:smallCaps w:val="0"/>
          <w:color w:val="FF0000"/>
          <w:sz w:val="18"/>
          <w:lang w:val="en-US"/>
        </w:rPr>
        <w:t>the difference i</w:t>
      </w:r>
      <w:r w:rsidR="009F426D">
        <w:rPr>
          <w:b w:val="0"/>
          <w:smallCaps w:val="0"/>
          <w:color w:val="FF0000"/>
          <w:sz w:val="18"/>
          <w:lang w:val="en-US"/>
        </w:rPr>
        <w:t>n</w:t>
      </w:r>
      <w:r w:rsidR="00733F7E">
        <w:rPr>
          <w:b w:val="0"/>
          <w:smallCaps w:val="0"/>
          <w:color w:val="FF0000"/>
          <w:sz w:val="18"/>
          <w:lang w:val="en-US"/>
        </w:rPr>
        <w:t xml:space="preserve"> </w:t>
      </w:r>
      <w:r w:rsidR="00733F7E" w:rsidRPr="00A02CA1">
        <w:rPr>
          <w:b w:val="0"/>
          <w:smallCaps w:val="0"/>
          <w:color w:val="FF0000"/>
          <w:sz w:val="18"/>
          <w:lang w:val="en-US"/>
        </w:rPr>
        <w:t xml:space="preserve">specific </w:t>
      </w:r>
      <w:r w:rsidR="00733F7E">
        <w:rPr>
          <w:b w:val="0"/>
          <w:smallCaps w:val="0"/>
          <w:color w:val="FF0000"/>
          <w:sz w:val="18"/>
          <w:lang w:val="en-US"/>
        </w:rPr>
        <w:t>haloacetic acid</w:t>
      </w:r>
      <w:r w:rsidR="00733F7E" w:rsidRPr="00A02CA1">
        <w:rPr>
          <w:b w:val="0"/>
          <w:smallCaps w:val="0"/>
          <w:color w:val="FF0000"/>
          <w:sz w:val="18"/>
          <w:lang w:val="en-US"/>
        </w:rPr>
        <w:t xml:space="preserve"> formation potential </w:t>
      </w:r>
      <w:r w:rsidR="00733F7E">
        <w:rPr>
          <w:b w:val="0"/>
          <w:smallCaps w:val="0"/>
          <w:color w:val="FF0000"/>
          <w:sz w:val="18"/>
          <w:lang w:val="en-US"/>
        </w:rPr>
        <w:t>between hydrophobic and hydrophilic fractions becomes substantially smaller.</w:t>
      </w:r>
    </w:p>
    <w:p w14:paraId="608C2102" w14:textId="7EE2BEEC" w:rsidR="00F67721" w:rsidRDefault="00601E24" w:rsidP="00F67721">
      <w:pPr>
        <w:keepNext/>
        <w:jc w:val="center"/>
      </w:pPr>
      <w:r>
        <w:rPr>
          <w:noProof/>
        </w:rPr>
        <w:drawing>
          <wp:inline distT="0" distB="0" distL="0" distR="0" wp14:anchorId="5BC36030" wp14:editId="2E046112">
            <wp:extent cx="4680000" cy="3509742"/>
            <wp:effectExtent l="0" t="0" r="6350" b="0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S4_HAA-HPOABN-HPIABN_2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50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B44C1" w14:textId="7E20EB2A" w:rsidR="00F67721" w:rsidRPr="009F426D" w:rsidRDefault="00F67721" w:rsidP="00F67721">
      <w:pPr>
        <w:pStyle w:val="Lgende"/>
        <w:rPr>
          <w:b w:val="0"/>
          <w:smallCaps w:val="0"/>
          <w:color w:val="auto"/>
          <w:sz w:val="18"/>
          <w:lang w:val="en-US"/>
        </w:rPr>
      </w:pPr>
      <w:bookmarkStart w:id="6" w:name="_Ref96336590"/>
      <w:r w:rsidRPr="009F426D">
        <w:rPr>
          <w:smallCaps w:val="0"/>
          <w:color w:val="auto"/>
          <w:sz w:val="18"/>
          <w:lang w:val="en-US"/>
        </w:rPr>
        <w:t>Fig</w:t>
      </w:r>
      <w:r w:rsidR="009F426D" w:rsidRPr="009F426D">
        <w:rPr>
          <w:smallCaps w:val="0"/>
          <w:color w:val="auto"/>
          <w:sz w:val="18"/>
          <w:lang w:val="en-US"/>
        </w:rPr>
        <w:t>.</w:t>
      </w:r>
      <w:r w:rsidRPr="009F426D">
        <w:rPr>
          <w:smallCaps w:val="0"/>
          <w:color w:val="auto"/>
          <w:sz w:val="18"/>
          <w:lang w:val="en-US"/>
        </w:rPr>
        <w:t xml:space="preserve"> S </w:t>
      </w:r>
      <w:bookmarkEnd w:id="6"/>
      <w:r w:rsidR="000C1FA7">
        <w:rPr>
          <w:smallCaps w:val="0"/>
          <w:color w:val="auto"/>
          <w:sz w:val="18"/>
          <w:lang w:val="en-US"/>
        </w:rPr>
        <w:t>4</w:t>
      </w:r>
      <w:r w:rsidRPr="009F426D">
        <w:rPr>
          <w:b w:val="0"/>
          <w:smallCaps w:val="0"/>
          <w:color w:val="auto"/>
          <w:sz w:val="18"/>
          <w:lang w:val="en-US"/>
        </w:rPr>
        <w:t xml:space="preserve"> Specific haloacetic acid formation potential </w:t>
      </w:r>
      <w:r w:rsidR="000C1FA7">
        <w:rPr>
          <w:b w:val="0"/>
          <w:smallCaps w:val="0"/>
          <w:color w:val="auto"/>
          <w:sz w:val="18"/>
          <w:lang w:val="en-US"/>
        </w:rPr>
        <w:t xml:space="preserve">(%) </w:t>
      </w:r>
      <w:r w:rsidRPr="009F426D">
        <w:rPr>
          <w:b w:val="0"/>
          <w:smallCaps w:val="0"/>
          <w:color w:val="auto"/>
          <w:sz w:val="18"/>
          <w:lang w:val="en-US"/>
        </w:rPr>
        <w:t xml:space="preserve">in the hydrophobic acid (HPOA), base (HPOB), neutral (HPON) and hydrophilic acid (HPIA), base (HPIB) and neutral (HPIN) fraction after </w:t>
      </w:r>
      <w:r w:rsidR="00EE3380" w:rsidRPr="009F426D">
        <w:rPr>
          <w:b w:val="0"/>
          <w:smallCaps w:val="0"/>
          <w:color w:val="auto"/>
          <w:sz w:val="18"/>
          <w:lang w:val="en-US"/>
        </w:rPr>
        <w:t xml:space="preserve">72h and </w:t>
      </w:r>
      <w:r w:rsidRPr="009F426D">
        <w:rPr>
          <w:b w:val="0"/>
          <w:smallCaps w:val="0"/>
          <w:color w:val="auto"/>
          <w:sz w:val="18"/>
          <w:lang w:val="en-US"/>
        </w:rPr>
        <w:t xml:space="preserve">7 days, </w:t>
      </w:r>
      <w:r w:rsidR="009F426D">
        <w:rPr>
          <w:b w:val="0"/>
          <w:smallCaps w:val="0"/>
          <w:color w:val="auto"/>
          <w:sz w:val="18"/>
          <w:lang w:val="en-US"/>
        </w:rPr>
        <w:t>specific ultraviolet absor</w:t>
      </w:r>
      <w:r w:rsidR="00B92491">
        <w:rPr>
          <w:b w:val="0"/>
          <w:smallCaps w:val="0"/>
          <w:color w:val="auto"/>
          <w:sz w:val="18"/>
          <w:lang w:val="en-US"/>
        </w:rPr>
        <w:t>bance</w:t>
      </w:r>
      <w:r w:rsidR="009F426D">
        <w:rPr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9F426D">
        <w:rPr>
          <w:b w:val="0"/>
          <w:smallCaps w:val="0"/>
          <w:color w:val="auto"/>
          <w:sz w:val="18"/>
          <w:lang w:val="en-US"/>
        </w:rPr>
        <w:t>(</w:t>
      </w:r>
      <w:r w:rsidRPr="009F426D">
        <w:rPr>
          <w:b w:val="0"/>
          <w:smallCaps w:val="0"/>
          <w:color w:val="auto"/>
          <w:sz w:val="18"/>
          <w:lang w:val="en-US"/>
        </w:rPr>
        <w:t>SUVA</w:t>
      </w:r>
      <w:r w:rsidRPr="009F426D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9F426D">
        <w:rPr>
          <w:b w:val="0"/>
          <w:smallCaps w:val="0"/>
          <w:color w:val="auto"/>
          <w:sz w:val="18"/>
          <w:lang w:val="en-US"/>
        </w:rPr>
        <w:t xml:space="preserve">) is </w:t>
      </w:r>
      <w:r w:rsidRPr="009F426D">
        <w:rPr>
          <w:b w:val="0"/>
          <w:smallCaps w:val="0"/>
          <w:color w:val="auto"/>
          <w:sz w:val="18"/>
          <w:lang w:val="en-US"/>
        </w:rPr>
        <w:t>not available (NA)</w:t>
      </w:r>
      <w:r w:rsidR="00EE3380" w:rsidRPr="009F426D">
        <w:rPr>
          <w:b w:val="0"/>
          <w:smallCaps w:val="0"/>
          <w:color w:val="auto"/>
          <w:sz w:val="18"/>
          <w:lang w:val="en-US"/>
        </w:rPr>
        <w:t xml:space="preserve"> (1x high)</w:t>
      </w:r>
      <w:r w:rsidRPr="009F426D">
        <w:rPr>
          <w:b w:val="0"/>
          <w:smallCaps w:val="0"/>
          <w:color w:val="auto"/>
          <w:sz w:val="18"/>
          <w:lang w:val="en-US"/>
        </w:rPr>
        <w:t xml:space="preserve">, </w:t>
      </w:r>
      <w:r w:rsidR="009F426D">
        <w:rPr>
          <w:b w:val="0"/>
          <w:smallCaps w:val="0"/>
          <w:color w:val="auto"/>
          <w:sz w:val="18"/>
          <w:lang w:val="en-US"/>
        </w:rPr>
        <w:t xml:space="preserve">column capacity factor </w:t>
      </w:r>
      <w:r w:rsidRPr="009F426D">
        <w:rPr>
          <w:b w:val="0"/>
          <w:smallCaps w:val="0"/>
          <w:color w:val="auto"/>
          <w:sz w:val="18"/>
          <w:lang w:val="en-US"/>
        </w:rPr>
        <w:t>k’</w:t>
      </w:r>
      <w:r w:rsidR="009F426D">
        <w:rPr>
          <w:b w:val="0"/>
          <w:smallCaps w:val="0"/>
          <w:color w:val="auto"/>
          <w:sz w:val="18"/>
          <w:lang w:val="en-US"/>
        </w:rPr>
        <w:t xml:space="preserve"> is </w:t>
      </w:r>
      <w:r w:rsidRPr="009F426D">
        <w:rPr>
          <w:b w:val="0"/>
          <w:smallCaps w:val="0"/>
          <w:color w:val="auto"/>
          <w:sz w:val="18"/>
          <w:lang w:val="en-US"/>
        </w:rPr>
        <w:t>50 or not available</w:t>
      </w:r>
      <w:r w:rsidR="008B3711" w:rsidRPr="009F426D">
        <w:rPr>
          <w:b w:val="0"/>
          <w:smallCaps w:val="0"/>
          <w:color w:val="auto"/>
          <w:sz w:val="18"/>
          <w:lang w:val="en-US"/>
        </w:rPr>
        <w:t>, high chlorine dose</w:t>
      </w:r>
      <w:r w:rsidRPr="009F426D">
        <w:rPr>
          <w:b w:val="0"/>
          <w:smallCaps w:val="0"/>
          <w:color w:val="auto"/>
          <w:sz w:val="18"/>
          <w:lang w:val="en-US"/>
        </w:rPr>
        <w:t xml:space="preserve"> (</w:t>
      </w:r>
      <w:r w:rsidR="00EE3380" w:rsidRPr="009F426D">
        <w:rPr>
          <w:b w:val="0"/>
          <w:smallCaps w:val="0"/>
          <w:color w:val="auto"/>
          <w:sz w:val="18"/>
          <w:lang w:val="en-US"/>
        </w:rPr>
        <w:t>7</w:t>
      </w:r>
      <w:r w:rsidRPr="009F426D">
        <w:rPr>
          <w:b w:val="0"/>
          <w:smallCaps w:val="0"/>
          <w:color w:val="auto"/>
          <w:sz w:val="18"/>
          <w:lang w:val="en-US"/>
        </w:rPr>
        <w:t xml:space="preserve"> water samples). </w:t>
      </w:r>
      <w:r w:rsidR="008B3711" w:rsidRPr="009F426D">
        <w:rPr>
          <w:b w:val="0"/>
          <w:smallCaps w:val="0"/>
          <w:color w:val="auto"/>
          <w:sz w:val="18"/>
          <w:lang w:val="en-US"/>
        </w:rPr>
        <w:t>° = outlier</w:t>
      </w:r>
      <w:r w:rsidR="009F426D">
        <w:rPr>
          <w:b w:val="0"/>
          <w:smallCaps w:val="0"/>
          <w:color w:val="auto"/>
          <w:sz w:val="18"/>
          <w:lang w:val="en-US"/>
        </w:rPr>
        <w:t xml:space="preserve">. </w:t>
      </w:r>
      <w:r w:rsidR="009F426D" w:rsidRPr="009F426D">
        <w:rPr>
          <w:b w:val="0"/>
          <w:smallCaps w:val="0"/>
          <w:color w:val="FF0000"/>
          <w:sz w:val="18"/>
          <w:lang w:val="en-US"/>
        </w:rPr>
        <w:t>Hydrophobic and hydrophilic base fractions appear to have slightly higher tendency to form haloacetic acids, although this tendency is not statistically significant.</w:t>
      </w:r>
    </w:p>
    <w:p w14:paraId="09961642" w14:textId="4CF091E7" w:rsidR="00C6509A" w:rsidRDefault="00304D09" w:rsidP="00C6509A">
      <w:pPr>
        <w:keepNext/>
        <w:contextualSpacing/>
        <w:jc w:val="center"/>
      </w:pPr>
      <w:r>
        <w:rPr>
          <w:noProof/>
        </w:rPr>
        <w:lastRenderedPageBreak/>
        <w:drawing>
          <wp:inline distT="0" distB="0" distL="0" distR="0" wp14:anchorId="441A25BB" wp14:editId="38FA13D0">
            <wp:extent cx="4680000" cy="3509742"/>
            <wp:effectExtent l="0" t="0" r="635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12_DiHAA_TriHAA_2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50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400F9" w14:textId="0B600006" w:rsidR="00C6509A" w:rsidRPr="00141B41" w:rsidRDefault="00C6509A" w:rsidP="00C6509A">
      <w:pPr>
        <w:pStyle w:val="Lgende"/>
        <w:rPr>
          <w:b w:val="0"/>
          <w:smallCaps w:val="0"/>
          <w:color w:val="auto"/>
          <w:sz w:val="18"/>
          <w:lang w:val="en-US"/>
        </w:rPr>
      </w:pPr>
      <w:r w:rsidRPr="00141B41">
        <w:rPr>
          <w:smallCaps w:val="0"/>
          <w:color w:val="auto"/>
          <w:sz w:val="18"/>
          <w:lang w:val="en-US"/>
        </w:rPr>
        <w:t>Fig</w:t>
      </w:r>
      <w:r w:rsidR="00226C54" w:rsidRPr="00141B41">
        <w:rPr>
          <w:smallCaps w:val="0"/>
          <w:color w:val="auto"/>
          <w:sz w:val="18"/>
          <w:lang w:val="en-US"/>
        </w:rPr>
        <w:t>.</w:t>
      </w:r>
      <w:r w:rsidRPr="00141B41">
        <w:rPr>
          <w:smallCaps w:val="0"/>
          <w:color w:val="auto"/>
          <w:sz w:val="18"/>
          <w:lang w:val="en-US"/>
        </w:rPr>
        <w:t xml:space="preserve"> S </w:t>
      </w:r>
      <w:r w:rsidR="000C1FA7">
        <w:rPr>
          <w:smallCaps w:val="0"/>
          <w:color w:val="auto"/>
          <w:sz w:val="18"/>
          <w:lang w:val="en-US"/>
        </w:rPr>
        <w:t>5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Specific haloacetic acid formation potential</w:t>
      </w:r>
      <w:r w:rsidR="003A7DC3">
        <w:rPr>
          <w:b w:val="0"/>
          <w:smallCaps w:val="0"/>
          <w:color w:val="auto"/>
          <w:sz w:val="18"/>
          <w:lang w:val="en-US"/>
        </w:rPr>
        <w:t xml:space="preserve"> (%)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in </w:t>
      </w:r>
      <w:r w:rsidRPr="00141B41">
        <w:rPr>
          <w:smallCaps w:val="0"/>
          <w:color w:val="auto"/>
          <w:sz w:val="18"/>
          <w:lang w:val="en-US"/>
        </w:rPr>
        <w:t>(a,c)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the hydrophobic (HPO) and hydrophilic (HPI) fraction after 72h, high </w:t>
      </w:r>
      <w:r w:rsidR="008D6774" w:rsidRPr="00141B41">
        <w:rPr>
          <w:b w:val="0"/>
          <w:smallCaps w:val="0"/>
          <w:color w:val="auto"/>
          <w:sz w:val="18"/>
          <w:lang w:val="en-US"/>
        </w:rPr>
        <w:t>specific ultraviolet absor</w:t>
      </w:r>
      <w:r w:rsidR="00B92491">
        <w:rPr>
          <w:b w:val="0"/>
          <w:smallCaps w:val="0"/>
          <w:color w:val="auto"/>
          <w:sz w:val="18"/>
          <w:lang w:val="en-US"/>
        </w:rPr>
        <w:t>bance</w:t>
      </w:r>
      <w:r w:rsidR="008D6774" w:rsidRPr="00141B41">
        <w:rPr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8D6774" w:rsidRPr="00141B41">
        <w:rPr>
          <w:b w:val="0"/>
          <w:smallCaps w:val="0"/>
          <w:color w:val="auto"/>
          <w:sz w:val="18"/>
          <w:lang w:val="en-US"/>
        </w:rPr>
        <w:t>(</w:t>
      </w:r>
      <w:r w:rsidRPr="00141B41">
        <w:rPr>
          <w:b w:val="0"/>
          <w:smallCaps w:val="0"/>
          <w:color w:val="auto"/>
          <w:sz w:val="18"/>
          <w:lang w:val="en-US"/>
        </w:rPr>
        <w:t>SUVA</w:t>
      </w:r>
      <w:r w:rsidRPr="00141B4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8D6774" w:rsidRPr="00141B41">
        <w:rPr>
          <w:b w:val="0"/>
          <w:smallCaps w:val="0"/>
          <w:color w:val="auto"/>
          <w:sz w:val="18"/>
          <w:lang w:val="en-US"/>
        </w:rPr>
        <w:t>), column capacity factor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k’ </w:t>
      </w:r>
      <w:r w:rsidR="008D6774" w:rsidRPr="00141B41">
        <w:rPr>
          <w:b w:val="0"/>
          <w:smallCaps w:val="0"/>
          <w:color w:val="auto"/>
          <w:sz w:val="18"/>
          <w:lang w:val="en-US"/>
        </w:rPr>
        <w:t>is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100</w:t>
      </w:r>
      <w:r w:rsidR="00455C0B">
        <w:rPr>
          <w:b w:val="0"/>
          <w:smallCaps w:val="0"/>
          <w:color w:val="auto"/>
          <w:sz w:val="18"/>
          <w:lang w:val="en-US"/>
        </w:rPr>
        <w:t xml:space="preserve"> and </w:t>
      </w:r>
      <w:r w:rsidR="00455C0B" w:rsidRPr="00141B41">
        <w:rPr>
          <w:b w:val="0"/>
          <w:smallCaps w:val="0"/>
          <w:color w:val="auto"/>
          <w:sz w:val="18"/>
          <w:lang w:val="en-US"/>
        </w:rPr>
        <w:t>low chlorine dose</w:t>
      </w:r>
      <w:r w:rsidR="00455C0B">
        <w:rPr>
          <w:b w:val="0"/>
          <w:smallCaps w:val="0"/>
          <w:color w:val="auto"/>
          <w:sz w:val="18"/>
          <w:lang w:val="en-US"/>
        </w:rPr>
        <w:t xml:space="preserve"> </w:t>
      </w:r>
      <w:r w:rsidRPr="00141B41">
        <w:rPr>
          <w:smallCaps w:val="0"/>
          <w:color w:val="auto"/>
          <w:sz w:val="18"/>
          <w:lang w:val="en-US"/>
        </w:rPr>
        <w:t>(b,d)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hydrophobic (HPO), transphilic (TPI) and hydrophilic (HPI) fraction after 48h, high and low SUVA</w:t>
      </w:r>
      <w:r w:rsidRPr="00141B4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Pr="00141B41">
        <w:rPr>
          <w:b w:val="0"/>
          <w:smallCaps w:val="0"/>
          <w:color w:val="auto"/>
          <w:sz w:val="18"/>
          <w:lang w:val="en-US"/>
        </w:rPr>
        <w:t xml:space="preserve">, k’ </w:t>
      </w:r>
      <w:r w:rsidR="008D6774" w:rsidRPr="00141B41">
        <w:rPr>
          <w:b w:val="0"/>
          <w:smallCaps w:val="0"/>
          <w:color w:val="auto"/>
          <w:sz w:val="18"/>
          <w:lang w:val="en-US"/>
        </w:rPr>
        <w:t>is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50</w:t>
      </w:r>
      <w:r w:rsidR="008B3711" w:rsidRPr="00141B41">
        <w:rPr>
          <w:b w:val="0"/>
          <w:smallCaps w:val="0"/>
          <w:color w:val="auto"/>
          <w:sz w:val="18"/>
          <w:lang w:val="en-US"/>
        </w:rPr>
        <w:t>, low chlorine dose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</w:t>
      </w:r>
      <w:r w:rsidRPr="00141B41">
        <w:rPr>
          <w:smallCaps w:val="0"/>
          <w:color w:val="auto"/>
          <w:sz w:val="18"/>
          <w:lang w:val="en-US"/>
        </w:rPr>
        <w:t>(a,b)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Specific di-halogenated acetic acid formation potential</w:t>
      </w:r>
      <w:r w:rsidR="008D6774" w:rsidRPr="00141B41">
        <w:rPr>
          <w:b w:val="0"/>
          <w:smallCaps w:val="0"/>
          <w:color w:val="auto"/>
          <w:sz w:val="18"/>
          <w:lang w:val="en-US"/>
        </w:rPr>
        <w:t xml:space="preserve"> (%)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</w:t>
      </w:r>
      <w:r w:rsidRPr="00141B41">
        <w:rPr>
          <w:smallCaps w:val="0"/>
          <w:color w:val="auto"/>
          <w:sz w:val="18"/>
          <w:lang w:val="en-US"/>
        </w:rPr>
        <w:t>(c,d)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Specific tri-halogenated acetic acid formation potential</w:t>
      </w:r>
      <w:r w:rsidR="008D6774" w:rsidRPr="00141B41">
        <w:rPr>
          <w:b w:val="0"/>
          <w:smallCaps w:val="0"/>
          <w:color w:val="auto"/>
          <w:sz w:val="18"/>
          <w:lang w:val="en-US"/>
        </w:rPr>
        <w:t xml:space="preserve"> (%)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</w:t>
      </w:r>
      <w:r w:rsidRPr="00141B41">
        <w:rPr>
          <w:smallCaps w:val="0"/>
          <w:color w:val="auto"/>
          <w:sz w:val="18"/>
          <w:lang w:val="en-US"/>
        </w:rPr>
        <w:t>(a)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10 water samples </w:t>
      </w:r>
      <w:r w:rsidRPr="00141B41">
        <w:rPr>
          <w:smallCaps w:val="0"/>
          <w:color w:val="auto"/>
          <w:sz w:val="18"/>
          <w:lang w:val="en-US"/>
        </w:rPr>
        <w:t>(b)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6 water samples </w:t>
      </w:r>
      <w:r w:rsidRPr="00141B41">
        <w:rPr>
          <w:smallCaps w:val="0"/>
          <w:color w:val="auto"/>
          <w:sz w:val="18"/>
          <w:lang w:val="en-US"/>
        </w:rPr>
        <w:t>(c)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5 water samples </w:t>
      </w:r>
      <w:r w:rsidRPr="00141B41">
        <w:rPr>
          <w:smallCaps w:val="0"/>
          <w:color w:val="auto"/>
          <w:sz w:val="18"/>
          <w:lang w:val="en-US"/>
        </w:rPr>
        <w:t>(d)</w:t>
      </w:r>
      <w:r w:rsidRPr="00141B41">
        <w:rPr>
          <w:b w:val="0"/>
          <w:smallCaps w:val="0"/>
          <w:color w:val="auto"/>
          <w:sz w:val="18"/>
          <w:lang w:val="en-US"/>
        </w:rPr>
        <w:t xml:space="preserve"> 6 water samples.</w:t>
      </w:r>
      <w:r w:rsidR="008B3711" w:rsidRPr="00141B41">
        <w:rPr>
          <w:b w:val="0"/>
          <w:smallCaps w:val="0"/>
          <w:color w:val="auto"/>
          <w:sz w:val="18"/>
          <w:lang w:val="en-US"/>
        </w:rPr>
        <w:t xml:space="preserve"> * = statistical difference, ° = outlier</w:t>
      </w:r>
      <w:r w:rsidR="00455C0B">
        <w:rPr>
          <w:b w:val="0"/>
          <w:smallCaps w:val="0"/>
          <w:color w:val="auto"/>
          <w:sz w:val="18"/>
          <w:lang w:val="en-US"/>
        </w:rPr>
        <w:t xml:space="preserve">. </w:t>
      </w:r>
      <w:r w:rsidR="00455C0B" w:rsidRPr="00455C0B">
        <w:rPr>
          <w:b w:val="0"/>
          <w:smallCaps w:val="0"/>
          <w:color w:val="FF0000"/>
          <w:sz w:val="18"/>
          <w:lang w:val="en-US"/>
        </w:rPr>
        <w:t>The hydrophobic fraction has significantly higher tri-halogenated acetic acid formation potential regardless of the column capacity factor. On the other hand, hydrophobic compounds are only important for di-halogenated acetic acid formation when the column capacity factor is 100. For a k’-factor of 50, hydrophilic compounds have significantly higher di-halogenated acetic acid formation potential</w:t>
      </w:r>
      <w:r w:rsidR="003A7DC3">
        <w:rPr>
          <w:b w:val="0"/>
          <w:smallCaps w:val="0"/>
          <w:color w:val="FF0000"/>
          <w:sz w:val="18"/>
          <w:lang w:val="en-US"/>
        </w:rPr>
        <w:t>.</w:t>
      </w:r>
    </w:p>
    <w:p w14:paraId="6604F110" w14:textId="77777777" w:rsidR="00C6509A" w:rsidRPr="00C6509A" w:rsidRDefault="00C6509A" w:rsidP="00C6509A">
      <w:pPr>
        <w:rPr>
          <w:lang w:val="en-US"/>
        </w:rPr>
      </w:pPr>
    </w:p>
    <w:p w14:paraId="72DC423E" w14:textId="6E7ED60C" w:rsidR="009C044E" w:rsidRPr="00853789" w:rsidRDefault="00F90BB7" w:rsidP="009C044E">
      <w:pPr>
        <w:keepNext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2E681E0" wp14:editId="7B8BEEA7">
            <wp:extent cx="4680000" cy="5616000"/>
            <wp:effectExtent l="0" t="0" r="6350" b="0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S5_2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56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BECE0" w14:textId="2E64AC56" w:rsidR="00591751" w:rsidRDefault="009C044E" w:rsidP="00591751">
      <w:pPr>
        <w:pStyle w:val="Lgende"/>
        <w:rPr>
          <w:b w:val="0"/>
          <w:smallCaps w:val="0"/>
          <w:sz w:val="16"/>
          <w:lang w:val="en-US"/>
        </w:rPr>
      </w:pPr>
      <w:r w:rsidRPr="00591751">
        <w:rPr>
          <w:smallCaps w:val="0"/>
          <w:color w:val="auto"/>
          <w:sz w:val="18"/>
          <w:lang w:val="en-US"/>
        </w:rPr>
        <w:t>Fig</w:t>
      </w:r>
      <w:r w:rsidR="00591751" w:rsidRPr="00591751">
        <w:rPr>
          <w:smallCaps w:val="0"/>
          <w:color w:val="auto"/>
          <w:sz w:val="18"/>
          <w:lang w:val="en-US"/>
        </w:rPr>
        <w:t>.</w:t>
      </w:r>
      <w:r w:rsidRPr="00591751">
        <w:rPr>
          <w:smallCaps w:val="0"/>
          <w:color w:val="auto"/>
          <w:sz w:val="18"/>
          <w:lang w:val="en-US"/>
        </w:rPr>
        <w:t xml:space="preserve"> S </w:t>
      </w:r>
      <w:r w:rsidR="000C1FA7">
        <w:rPr>
          <w:smallCaps w:val="0"/>
          <w:color w:val="auto"/>
          <w:sz w:val="18"/>
          <w:lang w:val="en-US"/>
        </w:rPr>
        <w:t>6</w:t>
      </w:r>
      <w:r w:rsidRPr="00591751">
        <w:rPr>
          <w:b w:val="0"/>
          <w:smallCaps w:val="0"/>
          <w:color w:val="auto"/>
          <w:sz w:val="18"/>
          <w:lang w:val="en-US"/>
        </w:rPr>
        <w:t xml:space="preserve"> Specific disinfection by-product formation 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potential (%) </w:t>
      </w:r>
      <w:r w:rsidRPr="00591751">
        <w:rPr>
          <w:b w:val="0"/>
          <w:smallCaps w:val="0"/>
          <w:color w:val="auto"/>
          <w:sz w:val="18"/>
          <w:lang w:val="en-US"/>
        </w:rPr>
        <w:t xml:space="preserve">in the hydrophobic (HPO) and hydrophilic (HPI) fraction </w:t>
      </w:r>
      <w:r w:rsidR="00B94DFA" w:rsidRPr="00591751">
        <w:rPr>
          <w:b w:val="0"/>
          <w:smallCaps w:val="0"/>
          <w:color w:val="auto"/>
          <w:sz w:val="18"/>
          <w:lang w:val="en-US"/>
        </w:rPr>
        <w:t>after 24h chlorination, low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 specific ultraviolet absorbance</w:t>
      </w:r>
      <w:r w:rsidR="00B94DFA"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591751" w:rsidRPr="00591751">
        <w:rPr>
          <w:b w:val="0"/>
          <w:smallCaps w:val="0"/>
          <w:color w:val="auto"/>
          <w:sz w:val="18"/>
          <w:lang w:val="en-US"/>
        </w:rPr>
        <w:t>(</w:t>
      </w:r>
      <w:r w:rsidR="00B94DFA" w:rsidRPr="00591751">
        <w:rPr>
          <w:b w:val="0"/>
          <w:smallCaps w:val="0"/>
          <w:color w:val="auto"/>
          <w:sz w:val="18"/>
          <w:lang w:val="en-US"/>
        </w:rPr>
        <w:t>SUVA</w:t>
      </w:r>
      <w:r w:rsidR="00B94DFA" w:rsidRPr="0059175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591751" w:rsidRPr="00591751">
        <w:rPr>
          <w:b w:val="0"/>
          <w:smallCaps w:val="0"/>
          <w:color w:val="auto"/>
          <w:sz w:val="18"/>
          <w:lang w:val="en-US"/>
        </w:rPr>
        <w:t>), column capacity factor</w:t>
      </w:r>
      <w:r w:rsidR="00B94DFA" w:rsidRPr="00591751">
        <w:rPr>
          <w:b w:val="0"/>
          <w:smallCaps w:val="0"/>
          <w:color w:val="auto"/>
          <w:sz w:val="18"/>
          <w:lang w:val="en-US"/>
        </w:rPr>
        <w:t xml:space="preserve"> k’ 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is </w:t>
      </w:r>
      <w:r w:rsidR="00B94DFA" w:rsidRPr="00591751">
        <w:rPr>
          <w:b w:val="0"/>
          <w:smallCaps w:val="0"/>
          <w:color w:val="auto"/>
          <w:sz w:val="18"/>
          <w:lang w:val="en-US"/>
        </w:rPr>
        <w:t xml:space="preserve">not available (NA), high chlorine dose </w:t>
      </w:r>
      <w:r w:rsidRPr="00591751">
        <w:rPr>
          <w:b w:val="0"/>
          <w:smallCaps w:val="0"/>
          <w:color w:val="auto"/>
          <w:sz w:val="18"/>
          <w:lang w:val="en-US"/>
        </w:rPr>
        <w:t xml:space="preserve">of </w:t>
      </w:r>
      <w:r w:rsidRPr="00591751">
        <w:rPr>
          <w:smallCaps w:val="0"/>
          <w:color w:val="auto"/>
          <w:sz w:val="18"/>
          <w:lang w:val="en-US"/>
        </w:rPr>
        <w:t>(a)</w:t>
      </w:r>
      <w:r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="00F701C7" w:rsidRPr="00591751">
        <w:rPr>
          <w:b w:val="0"/>
          <w:smallCaps w:val="0"/>
          <w:color w:val="auto"/>
          <w:sz w:val="18"/>
          <w:lang w:val="en-US"/>
        </w:rPr>
        <w:t>trichloronitromethane (TCNM)</w:t>
      </w:r>
      <w:r w:rsidR="000479F0"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="00591751" w:rsidRPr="00591751">
        <w:rPr>
          <w:b w:val="0"/>
          <w:smallCaps w:val="0"/>
          <w:color w:val="auto"/>
          <w:sz w:val="18"/>
          <w:lang w:val="en-US"/>
        </w:rPr>
        <w:t>(3 water samples)</w:t>
      </w:r>
      <w:r w:rsidR="00591751" w:rsidRPr="00591751">
        <w:rPr>
          <w:smallCaps w:val="0"/>
          <w:color w:val="auto"/>
          <w:sz w:val="18"/>
          <w:lang w:val="en-US"/>
        </w:rPr>
        <w:t xml:space="preserve"> </w:t>
      </w:r>
      <w:r w:rsidR="000479F0" w:rsidRPr="00591751">
        <w:rPr>
          <w:smallCaps w:val="0"/>
          <w:color w:val="auto"/>
          <w:sz w:val="18"/>
          <w:lang w:val="en-US"/>
        </w:rPr>
        <w:t>(b)</w:t>
      </w:r>
      <w:r w:rsidR="000479F0" w:rsidRPr="00591751">
        <w:rPr>
          <w:b w:val="0"/>
          <w:smallCaps w:val="0"/>
          <w:color w:val="auto"/>
          <w:sz w:val="18"/>
          <w:lang w:val="en-US"/>
        </w:rPr>
        <w:t xml:space="preserve"> dichloroacetamide (DCAcAm) (4 water samples)</w:t>
      </w:r>
      <w:r w:rsidR="00F701C7" w:rsidRPr="00591751">
        <w:rPr>
          <w:b w:val="0"/>
          <w:smallCaps w:val="0"/>
          <w:color w:val="auto"/>
          <w:sz w:val="18"/>
          <w:lang w:val="en-US"/>
        </w:rPr>
        <w:t xml:space="preserve"> and </w:t>
      </w:r>
      <w:r w:rsidR="00F701C7" w:rsidRPr="00591751">
        <w:rPr>
          <w:smallCaps w:val="0"/>
          <w:color w:val="auto"/>
          <w:sz w:val="18"/>
          <w:lang w:val="en-US"/>
        </w:rPr>
        <w:t>(c)</w:t>
      </w:r>
      <w:r w:rsidR="00F701C7"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Pr="00591751">
        <w:rPr>
          <w:b w:val="0"/>
          <w:smallCaps w:val="0"/>
          <w:color w:val="auto"/>
          <w:sz w:val="18"/>
          <w:lang w:val="en-US"/>
        </w:rPr>
        <w:t xml:space="preserve">dichloroacetonitrile (DCAN) (3 water samples). </w:t>
      </w:r>
      <w:r w:rsidR="00F701C7" w:rsidRPr="00591751">
        <w:rPr>
          <w:b w:val="0"/>
          <w:smallCaps w:val="0"/>
          <w:color w:val="auto"/>
          <w:sz w:val="18"/>
          <w:lang w:val="en-US"/>
        </w:rPr>
        <w:t>Specific disinfection by-product formation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 potential (%)</w:t>
      </w:r>
      <w:r w:rsidR="00F701C7" w:rsidRPr="00591751">
        <w:rPr>
          <w:b w:val="0"/>
          <w:smallCaps w:val="0"/>
          <w:color w:val="auto"/>
          <w:sz w:val="18"/>
          <w:lang w:val="en-US"/>
        </w:rPr>
        <w:t xml:space="preserve"> in the hydrophobic (HPO), transphilic (TPI) and hydrophilic (HPI) fraction of </w:t>
      </w:r>
      <w:r w:rsidRPr="00591751">
        <w:rPr>
          <w:smallCaps w:val="0"/>
          <w:color w:val="auto"/>
          <w:sz w:val="18"/>
          <w:lang w:val="en-US"/>
        </w:rPr>
        <w:t>(</w:t>
      </w:r>
      <w:r w:rsidR="00F701C7" w:rsidRPr="00591751">
        <w:rPr>
          <w:smallCaps w:val="0"/>
          <w:color w:val="auto"/>
          <w:sz w:val="18"/>
          <w:lang w:val="en-US"/>
        </w:rPr>
        <w:t>d</w:t>
      </w:r>
      <w:r w:rsidRPr="00591751">
        <w:rPr>
          <w:smallCaps w:val="0"/>
          <w:color w:val="auto"/>
          <w:sz w:val="18"/>
          <w:lang w:val="en-US"/>
        </w:rPr>
        <w:t>)</w:t>
      </w:r>
      <w:r w:rsidRPr="00591751">
        <w:rPr>
          <w:b w:val="0"/>
          <w:smallCaps w:val="0"/>
          <w:color w:val="auto"/>
          <w:sz w:val="18"/>
          <w:lang w:val="en-US"/>
        </w:rPr>
        <w:t xml:space="preserve"> TCNM</w:t>
      </w:r>
      <w:r w:rsidR="000479F0" w:rsidRPr="00591751">
        <w:rPr>
          <w:b w:val="0"/>
          <w:smallCaps w:val="0"/>
          <w:color w:val="auto"/>
          <w:sz w:val="18"/>
          <w:lang w:val="en-US"/>
        </w:rPr>
        <w:t xml:space="preserve"> after 24h-48h, high and low SUVA</w:t>
      </w:r>
      <w:r w:rsidR="000479F0" w:rsidRPr="0059175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="000479F0" w:rsidRPr="00591751">
        <w:rPr>
          <w:b w:val="0"/>
          <w:smallCaps w:val="0"/>
          <w:color w:val="auto"/>
          <w:sz w:val="18"/>
          <w:lang w:val="en-US"/>
        </w:rPr>
        <w:t xml:space="preserve">, k’ </w:t>
      </w:r>
      <w:r w:rsidR="00591751" w:rsidRPr="00591751">
        <w:rPr>
          <w:b w:val="0"/>
          <w:smallCaps w:val="0"/>
          <w:color w:val="auto"/>
          <w:sz w:val="18"/>
          <w:lang w:val="en-US"/>
        </w:rPr>
        <w:t>is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50</w:t>
      </w:r>
      <w:r w:rsidR="008B3711" w:rsidRPr="00591751">
        <w:rPr>
          <w:b w:val="0"/>
          <w:smallCaps w:val="0"/>
          <w:color w:val="auto"/>
          <w:sz w:val="18"/>
          <w:lang w:val="en-US"/>
        </w:rPr>
        <w:t>, high and low chlorine dose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Pr="00591751">
        <w:rPr>
          <w:b w:val="0"/>
          <w:smallCaps w:val="0"/>
          <w:color w:val="auto"/>
          <w:sz w:val="18"/>
          <w:lang w:val="en-US"/>
        </w:rPr>
        <w:t>(</w:t>
      </w:r>
      <w:r w:rsidR="000479F0" w:rsidRPr="00591751">
        <w:rPr>
          <w:b w:val="0"/>
          <w:smallCaps w:val="0"/>
          <w:color w:val="auto"/>
          <w:sz w:val="18"/>
          <w:lang w:val="en-US"/>
        </w:rPr>
        <w:t>6</w:t>
      </w:r>
      <w:r w:rsidRPr="00591751">
        <w:rPr>
          <w:b w:val="0"/>
          <w:smallCaps w:val="0"/>
          <w:color w:val="auto"/>
          <w:sz w:val="18"/>
          <w:lang w:val="en-US"/>
        </w:rPr>
        <w:t xml:space="preserve"> water samples)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="00B5603B" w:rsidRPr="00591751">
        <w:rPr>
          <w:smallCaps w:val="0"/>
          <w:color w:val="auto"/>
          <w:sz w:val="18"/>
          <w:lang w:val="en-US"/>
        </w:rPr>
        <w:t>(e)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DCAcAm after 24h, low SUVA</w:t>
      </w:r>
      <w:r w:rsidR="0060601F" w:rsidRPr="0059175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B5603B" w:rsidRPr="00591751">
        <w:rPr>
          <w:b w:val="0"/>
          <w:smallCaps w:val="0"/>
          <w:color w:val="auto"/>
          <w:sz w:val="18"/>
          <w:lang w:val="en-US"/>
        </w:rPr>
        <w:t>, k’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 is </w:t>
      </w:r>
      <w:r w:rsidR="00B5603B" w:rsidRPr="00591751">
        <w:rPr>
          <w:b w:val="0"/>
          <w:smallCaps w:val="0"/>
          <w:color w:val="auto"/>
          <w:sz w:val="18"/>
          <w:lang w:val="en-US"/>
        </w:rPr>
        <w:t>50</w:t>
      </w:r>
      <w:r w:rsidR="008B3711" w:rsidRPr="00591751">
        <w:rPr>
          <w:b w:val="0"/>
          <w:smallCaps w:val="0"/>
          <w:color w:val="auto"/>
          <w:sz w:val="18"/>
          <w:lang w:val="en-US"/>
        </w:rPr>
        <w:t>, high chlorine dose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(3 water samples) </w:t>
      </w:r>
      <w:r w:rsidR="00B5603B" w:rsidRPr="00591751">
        <w:rPr>
          <w:smallCaps w:val="0"/>
          <w:color w:val="auto"/>
          <w:sz w:val="18"/>
          <w:lang w:val="en-US"/>
        </w:rPr>
        <w:t>(f)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</w:t>
      </w:r>
      <w:r w:rsidR="00591751" w:rsidRPr="00591751">
        <w:rPr>
          <w:b w:val="0"/>
          <w:smallCaps w:val="0"/>
          <w:color w:val="auto"/>
          <w:sz w:val="18"/>
          <w:lang w:val="en-US"/>
        </w:rPr>
        <w:t>d</w:t>
      </w:r>
      <w:r w:rsidR="00B5603B" w:rsidRPr="00591751">
        <w:rPr>
          <w:b w:val="0"/>
          <w:smallCaps w:val="0"/>
          <w:color w:val="auto"/>
          <w:sz w:val="18"/>
          <w:lang w:val="en-US"/>
        </w:rPr>
        <w:t>i-halogenated acetonitrile, 24h-48h, high and low SUVA</w:t>
      </w:r>
      <w:r w:rsidR="0060601F" w:rsidRPr="0059175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B5603B" w:rsidRPr="00591751">
        <w:rPr>
          <w:b w:val="0"/>
          <w:smallCaps w:val="0"/>
          <w:color w:val="auto"/>
          <w:sz w:val="18"/>
          <w:lang w:val="en-US"/>
        </w:rPr>
        <w:t>, k’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 is </w:t>
      </w:r>
      <w:r w:rsidR="00B5603B" w:rsidRPr="00591751">
        <w:rPr>
          <w:b w:val="0"/>
          <w:smallCaps w:val="0"/>
          <w:color w:val="auto"/>
          <w:sz w:val="18"/>
          <w:lang w:val="en-US"/>
        </w:rPr>
        <w:t>50 or not available</w:t>
      </w:r>
      <w:r w:rsidR="008B3711" w:rsidRPr="00591751">
        <w:rPr>
          <w:b w:val="0"/>
          <w:smallCaps w:val="0"/>
          <w:color w:val="auto"/>
          <w:sz w:val="18"/>
          <w:lang w:val="en-US"/>
        </w:rPr>
        <w:t>, high and low chlorine dose</w:t>
      </w:r>
      <w:r w:rsidR="00B5603B" w:rsidRPr="00591751">
        <w:rPr>
          <w:b w:val="0"/>
          <w:smallCaps w:val="0"/>
          <w:color w:val="auto"/>
          <w:sz w:val="18"/>
          <w:lang w:val="en-US"/>
        </w:rPr>
        <w:t xml:space="preserve"> (12 water samples) and </w:t>
      </w:r>
      <w:r w:rsidR="00B5603B" w:rsidRPr="00591751">
        <w:rPr>
          <w:smallCaps w:val="0"/>
          <w:color w:val="auto"/>
          <w:sz w:val="18"/>
          <w:lang w:val="en-US"/>
        </w:rPr>
        <w:t xml:space="preserve">(g) </w:t>
      </w:r>
      <w:r w:rsidR="0060601F" w:rsidRPr="00591751">
        <w:rPr>
          <w:b w:val="0"/>
          <w:smallCaps w:val="0"/>
          <w:color w:val="auto"/>
          <w:sz w:val="18"/>
          <w:lang w:val="en-US"/>
        </w:rPr>
        <w:t>TCNM after 7 days, high SUVA</w:t>
      </w:r>
      <w:r w:rsidR="0060601F" w:rsidRPr="00591751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60601F" w:rsidRPr="00591751">
        <w:rPr>
          <w:b w:val="0"/>
          <w:smallCaps w:val="0"/>
          <w:color w:val="auto"/>
          <w:sz w:val="18"/>
          <w:lang w:val="en-US"/>
        </w:rPr>
        <w:t xml:space="preserve"> and k’</w:t>
      </w:r>
      <w:r w:rsidR="00591751" w:rsidRPr="00591751">
        <w:rPr>
          <w:b w:val="0"/>
          <w:smallCaps w:val="0"/>
          <w:color w:val="auto"/>
          <w:sz w:val="18"/>
          <w:lang w:val="en-US"/>
        </w:rPr>
        <w:t xml:space="preserve"> is </w:t>
      </w:r>
      <w:r w:rsidR="0060601F" w:rsidRPr="00591751">
        <w:rPr>
          <w:b w:val="0"/>
          <w:smallCaps w:val="0"/>
          <w:color w:val="auto"/>
          <w:sz w:val="18"/>
          <w:lang w:val="en-US"/>
        </w:rPr>
        <w:t>50 (4 water samples)</w:t>
      </w:r>
      <w:r w:rsidR="008B3711" w:rsidRPr="00591751">
        <w:rPr>
          <w:b w:val="0"/>
          <w:smallCaps w:val="0"/>
          <w:color w:val="auto"/>
          <w:sz w:val="18"/>
          <w:lang w:val="en-US"/>
        </w:rPr>
        <w:t>. * = statistical difference, ° = outlier</w:t>
      </w:r>
      <w:r w:rsidR="008B3711" w:rsidRPr="00591751">
        <w:rPr>
          <w:b w:val="0"/>
          <w:smallCaps w:val="0"/>
          <w:color w:val="auto"/>
          <w:sz w:val="16"/>
          <w:lang w:val="en-US"/>
        </w:rPr>
        <w:t>.</w:t>
      </w:r>
      <w:r w:rsidR="00591751" w:rsidRPr="00591751">
        <w:rPr>
          <w:b w:val="0"/>
          <w:smallCaps w:val="0"/>
          <w:color w:val="FF0000"/>
          <w:sz w:val="18"/>
          <w:lang w:val="en-US"/>
        </w:rPr>
        <w:t xml:space="preserve"> </w:t>
      </w:r>
      <w:r w:rsidR="00591751" w:rsidRPr="00F5742F">
        <w:rPr>
          <w:b w:val="0"/>
          <w:smallCaps w:val="0"/>
          <w:color w:val="FF0000"/>
          <w:sz w:val="18"/>
          <w:lang w:val="en-US"/>
        </w:rPr>
        <w:t xml:space="preserve">From the data, it is clear that all families are preferentially formed in the hydrophilic fraction, although this was not </w:t>
      </w:r>
      <w:r w:rsidR="00591751">
        <w:rPr>
          <w:b w:val="0"/>
          <w:smallCaps w:val="0"/>
          <w:color w:val="FF0000"/>
          <w:sz w:val="18"/>
          <w:lang w:val="en-US"/>
        </w:rPr>
        <w:t xml:space="preserve">always </w:t>
      </w:r>
      <w:r w:rsidR="00591751" w:rsidRPr="00F5742F">
        <w:rPr>
          <w:b w:val="0"/>
          <w:smallCaps w:val="0"/>
          <w:color w:val="FF0000"/>
          <w:sz w:val="18"/>
          <w:lang w:val="en-US"/>
        </w:rPr>
        <w:t xml:space="preserve">statistically significant for </w:t>
      </w:r>
      <w:r w:rsidR="00591751">
        <w:rPr>
          <w:b w:val="0"/>
          <w:smallCaps w:val="0"/>
          <w:color w:val="FF0000"/>
          <w:sz w:val="18"/>
          <w:lang w:val="en-US"/>
        </w:rPr>
        <w:t>trichloronitromethane</w:t>
      </w:r>
    </w:p>
    <w:p w14:paraId="41FDAD33" w14:textId="484C4D10" w:rsidR="00A02CA1" w:rsidRPr="00591751" w:rsidRDefault="00A02CA1" w:rsidP="00B5603B">
      <w:pPr>
        <w:pStyle w:val="Lgende"/>
        <w:rPr>
          <w:b w:val="0"/>
          <w:smallCaps w:val="0"/>
          <w:color w:val="auto"/>
          <w:sz w:val="16"/>
          <w:lang w:val="en-US"/>
        </w:rPr>
      </w:pPr>
    </w:p>
    <w:p w14:paraId="60CBE7FE" w14:textId="60C0C16E" w:rsidR="00E12758" w:rsidRDefault="00601E24" w:rsidP="00E12758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DC98BC0" wp14:editId="213BFFDA">
            <wp:extent cx="4680000" cy="4680000"/>
            <wp:effectExtent l="0" t="0" r="6350" b="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6_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6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EEE6" w14:textId="55778D37" w:rsidR="00224B8B" w:rsidRDefault="00E12758" w:rsidP="00E12758">
      <w:pPr>
        <w:pStyle w:val="Lgende"/>
        <w:rPr>
          <w:b w:val="0"/>
          <w:smallCaps w:val="0"/>
          <w:color w:val="FF0000"/>
          <w:sz w:val="18"/>
          <w:lang w:val="en-US"/>
        </w:rPr>
      </w:pPr>
      <w:r w:rsidRPr="00705F33">
        <w:rPr>
          <w:smallCaps w:val="0"/>
          <w:color w:val="auto"/>
          <w:sz w:val="18"/>
          <w:lang w:val="en-US"/>
        </w:rPr>
        <w:t>Fig</w:t>
      </w:r>
      <w:r w:rsidR="00705F33" w:rsidRPr="00705F33">
        <w:rPr>
          <w:smallCaps w:val="0"/>
          <w:color w:val="auto"/>
          <w:sz w:val="18"/>
          <w:lang w:val="en-US"/>
        </w:rPr>
        <w:t>.</w:t>
      </w:r>
      <w:r w:rsidRPr="00705F33">
        <w:rPr>
          <w:smallCaps w:val="0"/>
          <w:color w:val="auto"/>
          <w:sz w:val="18"/>
          <w:lang w:val="en-US"/>
        </w:rPr>
        <w:t xml:space="preserve"> S </w:t>
      </w:r>
      <w:r w:rsidR="000C1FA7">
        <w:rPr>
          <w:smallCaps w:val="0"/>
          <w:color w:val="auto"/>
          <w:sz w:val="18"/>
          <w:lang w:val="en-US"/>
        </w:rPr>
        <w:t>7</w:t>
      </w:r>
      <w:r w:rsidRPr="00705F33">
        <w:rPr>
          <w:b w:val="0"/>
          <w:smallCaps w:val="0"/>
          <w:color w:val="auto"/>
          <w:sz w:val="18"/>
          <w:lang w:val="en-US"/>
        </w:rPr>
        <w:t xml:space="preserve"> Specific disinfection by-product formation potential</w:t>
      </w:r>
      <w:r w:rsidR="00705F33">
        <w:rPr>
          <w:b w:val="0"/>
          <w:smallCaps w:val="0"/>
          <w:color w:val="auto"/>
          <w:sz w:val="18"/>
          <w:lang w:val="en-US"/>
        </w:rPr>
        <w:t xml:space="preserve"> (%)</w:t>
      </w:r>
      <w:r w:rsidRPr="00705F33">
        <w:rPr>
          <w:b w:val="0"/>
          <w:smallCaps w:val="0"/>
          <w:color w:val="auto"/>
          <w:sz w:val="18"/>
          <w:lang w:val="en-US"/>
        </w:rPr>
        <w:t xml:space="preserve"> in the hydrophobic acid (HPOA), base (HPOB), neutral (HPON) and the hydrophilic acid (HPIA), base (HPIB) and neutral (HPIN) fraction </w:t>
      </w:r>
      <w:r w:rsidRPr="00705F33">
        <w:rPr>
          <w:smallCaps w:val="0"/>
          <w:color w:val="auto"/>
          <w:sz w:val="18"/>
          <w:lang w:val="en-US"/>
        </w:rPr>
        <w:t>(a)</w:t>
      </w:r>
      <w:r w:rsidRPr="00705F33">
        <w:rPr>
          <w:b w:val="0"/>
          <w:smallCaps w:val="0"/>
          <w:color w:val="auto"/>
          <w:sz w:val="18"/>
          <w:lang w:val="en-US"/>
        </w:rPr>
        <w:t xml:space="preserve"> haloacetonitrile</w:t>
      </w:r>
      <w:r w:rsidR="00B94DFA" w:rsidRPr="00705F33">
        <w:rPr>
          <w:b w:val="0"/>
          <w:smallCaps w:val="0"/>
          <w:color w:val="auto"/>
          <w:sz w:val="18"/>
          <w:lang w:val="en-US"/>
        </w:rPr>
        <w:t xml:space="preserve"> (HAN)</w:t>
      </w:r>
      <w:r w:rsidRPr="00705F33">
        <w:rPr>
          <w:b w:val="0"/>
          <w:smallCaps w:val="0"/>
          <w:color w:val="auto"/>
          <w:sz w:val="18"/>
          <w:lang w:val="en-US"/>
        </w:rPr>
        <w:t xml:space="preserve"> formation potential after 24h</w:t>
      </w:r>
      <w:r w:rsidR="003A7DC3">
        <w:rPr>
          <w:b w:val="0"/>
          <w:smallCaps w:val="0"/>
          <w:color w:val="auto"/>
          <w:sz w:val="18"/>
          <w:lang w:val="en-US"/>
        </w:rPr>
        <w:t>-</w:t>
      </w:r>
      <w:r w:rsidRPr="00705F33">
        <w:rPr>
          <w:b w:val="0"/>
          <w:smallCaps w:val="0"/>
          <w:color w:val="auto"/>
          <w:sz w:val="18"/>
          <w:lang w:val="en-US"/>
        </w:rPr>
        <w:t xml:space="preserve">72h, </w:t>
      </w:r>
      <w:r w:rsidR="00705F33">
        <w:rPr>
          <w:b w:val="0"/>
          <w:smallCaps w:val="0"/>
          <w:color w:val="auto"/>
          <w:sz w:val="18"/>
          <w:lang w:val="en-US"/>
        </w:rPr>
        <w:t xml:space="preserve">column capacity factor </w:t>
      </w:r>
      <w:r w:rsidRPr="00705F33">
        <w:rPr>
          <w:b w:val="0"/>
          <w:smallCaps w:val="0"/>
          <w:color w:val="auto"/>
          <w:sz w:val="18"/>
          <w:lang w:val="en-US"/>
        </w:rPr>
        <w:t xml:space="preserve">k’ is 50 or not available (NA), </w:t>
      </w:r>
      <w:r w:rsidR="00705F33">
        <w:rPr>
          <w:b w:val="0"/>
          <w:smallCaps w:val="0"/>
          <w:color w:val="auto"/>
          <w:sz w:val="18"/>
          <w:lang w:val="en-US"/>
        </w:rPr>
        <w:t xml:space="preserve">specific ultraviolet absorbance </w:t>
      </w:r>
      <w:r w:rsidR="003A7DC3">
        <w:rPr>
          <w:b w:val="0"/>
          <w:smallCaps w:val="0"/>
          <w:color w:val="auto"/>
          <w:sz w:val="18"/>
          <w:lang w:val="en-US"/>
        </w:rPr>
        <w:t xml:space="preserve">at 254 nm </w:t>
      </w:r>
      <w:r w:rsidR="00705F33">
        <w:rPr>
          <w:b w:val="0"/>
          <w:smallCaps w:val="0"/>
          <w:color w:val="auto"/>
          <w:sz w:val="18"/>
          <w:lang w:val="en-US"/>
        </w:rPr>
        <w:t>(</w:t>
      </w:r>
      <w:r w:rsidRPr="00705F33">
        <w:rPr>
          <w:b w:val="0"/>
          <w:smallCaps w:val="0"/>
          <w:color w:val="auto"/>
          <w:sz w:val="18"/>
          <w:lang w:val="en-US"/>
        </w:rPr>
        <w:t>SUVA</w:t>
      </w:r>
      <w:r w:rsidRPr="00705F33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705F33">
        <w:rPr>
          <w:b w:val="0"/>
          <w:smallCaps w:val="0"/>
          <w:color w:val="auto"/>
          <w:sz w:val="18"/>
          <w:lang w:val="en-US"/>
        </w:rPr>
        <w:t xml:space="preserve">) </w:t>
      </w:r>
      <w:r w:rsidRPr="00705F33">
        <w:rPr>
          <w:b w:val="0"/>
          <w:smallCaps w:val="0"/>
          <w:color w:val="auto"/>
          <w:sz w:val="18"/>
          <w:lang w:val="en-US"/>
        </w:rPr>
        <w:t xml:space="preserve">is high, low or not available (5 water samples) </w:t>
      </w:r>
      <w:r w:rsidRPr="00705F33">
        <w:rPr>
          <w:smallCaps w:val="0"/>
          <w:color w:val="auto"/>
          <w:sz w:val="18"/>
          <w:lang w:val="en-US"/>
        </w:rPr>
        <w:t>(b)</w:t>
      </w:r>
      <w:r w:rsidRPr="00705F33">
        <w:rPr>
          <w:b w:val="0"/>
          <w:smallCaps w:val="0"/>
          <w:color w:val="auto"/>
          <w:sz w:val="18"/>
          <w:lang w:val="en-US"/>
        </w:rPr>
        <w:t xml:space="preserve"> halo</w:t>
      </w:r>
      <w:r w:rsidR="00B94DFA" w:rsidRPr="00705F33">
        <w:rPr>
          <w:b w:val="0"/>
          <w:smallCaps w:val="0"/>
          <w:color w:val="auto"/>
          <w:sz w:val="18"/>
          <w:lang w:val="en-US"/>
        </w:rPr>
        <w:t>-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aldehyde </w:t>
      </w:r>
      <w:r w:rsidR="00B94DFA" w:rsidRPr="00705F33">
        <w:rPr>
          <w:b w:val="0"/>
          <w:smallCaps w:val="0"/>
          <w:color w:val="auto"/>
          <w:sz w:val="18"/>
          <w:lang w:val="en-US"/>
        </w:rPr>
        <w:t xml:space="preserve">(HAL) 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formation potential after 24h, k’ </w:t>
      </w:r>
      <w:r w:rsidR="00705F33">
        <w:rPr>
          <w:b w:val="0"/>
          <w:smallCaps w:val="0"/>
          <w:color w:val="auto"/>
          <w:sz w:val="18"/>
          <w:lang w:val="en-US"/>
        </w:rPr>
        <w:t>is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 50, high and low SUVA</w:t>
      </w:r>
      <w:r w:rsidR="00936DF4" w:rsidRPr="00705F33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 (3 water samples) and </w:t>
      </w:r>
      <w:r w:rsidR="00936DF4" w:rsidRPr="00705F33">
        <w:rPr>
          <w:smallCaps w:val="0"/>
          <w:color w:val="auto"/>
          <w:sz w:val="18"/>
          <w:lang w:val="en-US"/>
        </w:rPr>
        <w:t>(c)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 trichloronitromethane</w:t>
      </w:r>
      <w:r w:rsidR="00B94DFA" w:rsidRPr="00705F33">
        <w:rPr>
          <w:b w:val="0"/>
          <w:smallCaps w:val="0"/>
          <w:color w:val="auto"/>
          <w:sz w:val="18"/>
          <w:lang w:val="en-US"/>
        </w:rPr>
        <w:t xml:space="preserve"> (TCNM)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 formation potential after 24h</w:t>
      </w:r>
      <w:r w:rsidR="003A7DC3">
        <w:rPr>
          <w:b w:val="0"/>
          <w:smallCaps w:val="0"/>
          <w:color w:val="auto"/>
          <w:sz w:val="18"/>
          <w:lang w:val="en-US"/>
        </w:rPr>
        <w:t>-</w:t>
      </w:r>
      <w:r w:rsidR="00936DF4" w:rsidRPr="00705F33">
        <w:rPr>
          <w:b w:val="0"/>
          <w:smallCaps w:val="0"/>
          <w:color w:val="auto"/>
          <w:sz w:val="18"/>
          <w:lang w:val="en-US"/>
        </w:rPr>
        <w:t>72h</w:t>
      </w:r>
      <w:r w:rsidR="00B94DFA" w:rsidRPr="00705F33">
        <w:rPr>
          <w:b w:val="0"/>
          <w:smallCaps w:val="0"/>
          <w:color w:val="auto"/>
          <w:sz w:val="18"/>
          <w:lang w:val="en-US"/>
        </w:rPr>
        <w:t>,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 k’ </w:t>
      </w:r>
      <w:r w:rsidR="00705F33">
        <w:rPr>
          <w:b w:val="0"/>
          <w:smallCaps w:val="0"/>
          <w:color w:val="auto"/>
          <w:sz w:val="18"/>
          <w:lang w:val="en-US"/>
        </w:rPr>
        <w:t xml:space="preserve">is </w:t>
      </w:r>
      <w:r w:rsidR="00B94DFA" w:rsidRPr="00705F33">
        <w:rPr>
          <w:b w:val="0"/>
          <w:smallCaps w:val="0"/>
          <w:color w:val="auto"/>
          <w:sz w:val="18"/>
          <w:lang w:val="en-US"/>
        </w:rPr>
        <w:t xml:space="preserve">50 </w:t>
      </w:r>
      <w:r w:rsidR="00936DF4" w:rsidRPr="00705F33">
        <w:rPr>
          <w:b w:val="0"/>
          <w:smallCaps w:val="0"/>
          <w:color w:val="auto"/>
          <w:sz w:val="18"/>
          <w:lang w:val="en-US"/>
        </w:rPr>
        <w:t>or not available, SUVA</w:t>
      </w:r>
      <w:r w:rsidR="00936DF4" w:rsidRPr="00705F33">
        <w:rPr>
          <w:b w:val="0"/>
          <w:smallCaps w:val="0"/>
          <w:color w:val="auto"/>
          <w:sz w:val="18"/>
          <w:vertAlign w:val="subscript"/>
          <w:lang w:val="en-US"/>
        </w:rPr>
        <w:t>254</w:t>
      </w:r>
      <w:r w:rsidR="00936DF4" w:rsidRPr="00705F33">
        <w:rPr>
          <w:b w:val="0"/>
          <w:smallCaps w:val="0"/>
          <w:color w:val="auto"/>
          <w:sz w:val="18"/>
          <w:lang w:val="en-US"/>
        </w:rPr>
        <w:t xml:space="preserve"> is high, low or not available (5 water samples). </w:t>
      </w:r>
      <w:r w:rsidR="00705F33" w:rsidRPr="00705F33">
        <w:rPr>
          <w:b w:val="0"/>
          <w:smallCaps w:val="0"/>
          <w:color w:val="FF0000"/>
          <w:sz w:val="18"/>
          <w:lang w:val="en-US"/>
        </w:rPr>
        <w:t>All fractions seem to contribute to the same extent to the specific formation potential of each disinfection by-product. More data is needed to highlight any trends.</w:t>
      </w:r>
    </w:p>
    <w:p w14:paraId="3955F979" w14:textId="77777777" w:rsidR="000C1FA7" w:rsidRDefault="000C1FA7" w:rsidP="000C1FA7">
      <w:pPr>
        <w:keepNext/>
        <w:jc w:val="center"/>
      </w:pPr>
      <w:r w:rsidRPr="00BD69E6">
        <w:rPr>
          <w:noProof/>
          <w:lang w:val="en-US"/>
        </w:rPr>
        <w:lastRenderedPageBreak/>
        <w:drawing>
          <wp:inline distT="0" distB="0" distL="0" distR="0" wp14:anchorId="527FD9BB" wp14:editId="0DD0B214">
            <wp:extent cx="5040000" cy="3334068"/>
            <wp:effectExtent l="0" t="0" r="8255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b="22230"/>
                    <a:stretch/>
                  </pic:blipFill>
                  <pic:spPr bwMode="auto">
                    <a:xfrm>
                      <a:off x="0" y="0"/>
                      <a:ext cx="5040000" cy="3334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06D5A" w14:textId="294C2904" w:rsidR="000C1FA7" w:rsidRPr="00240BB8" w:rsidRDefault="000C1FA7" w:rsidP="000C1FA7">
      <w:pPr>
        <w:pStyle w:val="Lgende"/>
        <w:rPr>
          <w:rFonts w:cs="Calibri"/>
          <w:b w:val="0"/>
          <w:smallCaps w:val="0"/>
          <w:color w:val="auto"/>
          <w:sz w:val="18"/>
          <w:lang w:val="en-US"/>
        </w:rPr>
      </w:pPr>
      <w:r w:rsidRPr="00240BB8">
        <w:rPr>
          <w:rFonts w:cs="Calibri"/>
          <w:smallCaps w:val="0"/>
          <w:color w:val="auto"/>
          <w:sz w:val="18"/>
          <w:lang w:val="en-US"/>
        </w:rPr>
        <w:t xml:space="preserve">Fig. S </w:t>
      </w:r>
      <w:r>
        <w:rPr>
          <w:rFonts w:cs="Calibri"/>
          <w:smallCaps w:val="0"/>
          <w:color w:val="auto"/>
          <w:sz w:val="18"/>
          <w:lang w:val="en-US"/>
        </w:rPr>
        <w:t>8</w:t>
      </w:r>
      <w:r w:rsidRPr="00240BB8">
        <w:rPr>
          <w:rFonts w:cs="Calibri"/>
          <w:b w:val="0"/>
          <w:smallCaps w:val="0"/>
          <w:color w:val="auto"/>
          <w:sz w:val="18"/>
          <w:lang w:val="en-US"/>
        </w:rPr>
        <w:t xml:space="preserve"> </w:t>
      </w:r>
      <w:r w:rsidR="003A7DC3">
        <w:rPr>
          <w:rFonts w:cs="Calibri"/>
          <w:b w:val="0"/>
          <w:smallCaps w:val="0"/>
          <w:color w:val="auto"/>
          <w:sz w:val="18"/>
          <w:lang w:val="en-US"/>
        </w:rPr>
        <w:t>Overview of a</w:t>
      </w:r>
      <w:r w:rsidRPr="00240BB8">
        <w:rPr>
          <w:rFonts w:cs="Calibri"/>
          <w:b w:val="0"/>
          <w:smallCaps w:val="0"/>
          <w:color w:val="auto"/>
          <w:sz w:val="18"/>
          <w:lang w:val="en-US"/>
        </w:rPr>
        <w:t xml:space="preserve">ll fresh water sources included in this review. </w:t>
      </w:r>
      <w:r w:rsidRPr="003A7DC3">
        <w:rPr>
          <w:rFonts w:cs="Calibri"/>
          <w:b w:val="0"/>
          <w:smallCaps w:val="0"/>
          <w:color w:val="FF0000"/>
          <w:sz w:val="18"/>
          <w:lang w:val="en-US"/>
        </w:rPr>
        <w:t>A high number of publications were found in the United States and Asia.</w:t>
      </w:r>
    </w:p>
    <w:p w14:paraId="1A7CB684" w14:textId="749828DA" w:rsidR="00224B8B" w:rsidRDefault="00224B8B" w:rsidP="00E12758">
      <w:pPr>
        <w:pStyle w:val="Lgende"/>
        <w:rPr>
          <w:b w:val="0"/>
          <w:smallCaps w:val="0"/>
          <w:color w:val="FF0000"/>
          <w:sz w:val="18"/>
          <w:lang w:val="en-US"/>
        </w:rPr>
      </w:pPr>
    </w:p>
    <w:p w14:paraId="0C642C22" w14:textId="144BBED8" w:rsidR="00224B8B" w:rsidRPr="00224B8B" w:rsidRDefault="00224B8B" w:rsidP="00224B8B">
      <w:pPr>
        <w:pStyle w:val="Titre1"/>
        <w:numPr>
          <w:ilvl w:val="0"/>
          <w:numId w:val="0"/>
        </w:numPr>
        <w:ind w:left="432" w:hanging="432"/>
        <w:rPr>
          <w:lang w:val="en-US"/>
        </w:rPr>
      </w:pPr>
      <w:r>
        <w:rPr>
          <w:lang w:val="en-US"/>
        </w:rPr>
        <w:t>References</w:t>
      </w:r>
    </w:p>
    <w:p w14:paraId="4C8F0486" w14:textId="2C68B9A2" w:rsidR="00224B8B" w:rsidRPr="00224B8B" w:rsidRDefault="00224B8B" w:rsidP="00224B8B">
      <w:pPr>
        <w:pStyle w:val="EndNoteBibliography"/>
        <w:spacing w:after="0"/>
        <w:ind w:left="720" w:hanging="720"/>
      </w:pPr>
      <w:r>
        <w:rPr>
          <w:smallCaps/>
          <w:color w:val="FF0000"/>
          <w:sz w:val="18"/>
        </w:rPr>
        <w:fldChar w:fldCharType="begin"/>
      </w:r>
      <w:r>
        <w:rPr>
          <w:smallCaps/>
          <w:color w:val="FF0000"/>
          <w:sz w:val="18"/>
        </w:rPr>
        <w:instrText xml:space="preserve"> ADDIN EN.REFLIST </w:instrText>
      </w:r>
      <w:r>
        <w:rPr>
          <w:smallCaps/>
          <w:color w:val="FF0000"/>
          <w:sz w:val="18"/>
        </w:rPr>
        <w:fldChar w:fldCharType="separate"/>
      </w:r>
      <w:r w:rsidRPr="00224B8B">
        <w:t xml:space="preserve">Hua, G.H., Reckhow, D.A. and Abusallout, I.  2015.  Correlation between SUVA and DBP formation during chlorination and chloramination of NOM fractions from different sources. Chemosphere 130, 82-89. </w:t>
      </w:r>
      <w:hyperlink r:id="rId21" w:history="1">
        <w:r w:rsidRPr="00224B8B">
          <w:rPr>
            <w:rStyle w:val="Lienhypertexte"/>
            <w:sz w:val="24"/>
          </w:rPr>
          <w:t>https://doi.org/</w:t>
        </w:r>
        <w:r w:rsidRPr="00224B8B">
          <w:rPr>
            <w:rStyle w:val="Lienhypertexte"/>
          </w:rPr>
          <w:t>10.1016/j.chemosphere.2015.03.039</w:t>
        </w:r>
      </w:hyperlink>
    </w:p>
    <w:p w14:paraId="28748A94" w14:textId="5B4F3835" w:rsidR="00224B8B" w:rsidRPr="00224B8B" w:rsidRDefault="00224B8B" w:rsidP="00224B8B">
      <w:pPr>
        <w:pStyle w:val="EndNoteBibliography"/>
        <w:spacing w:after="0"/>
        <w:ind w:left="720" w:hanging="720"/>
      </w:pPr>
      <w:r w:rsidRPr="00224B8B">
        <w:t xml:space="preserve">Hua, L.-C., Chao, S.-J., Huang, K. and Huang, C.  2020.  Characteristics of low and high SUVA precursors: Relationships among molecular weight, fluorescence, and chemical composition with DBP formation. Science of The Total Environment 727, 138638. </w:t>
      </w:r>
      <w:hyperlink r:id="rId22" w:history="1">
        <w:r w:rsidRPr="00224B8B">
          <w:rPr>
            <w:rStyle w:val="Lienhypertexte"/>
          </w:rPr>
          <w:t>https://doi.org/10.1016/j.scitotenv.2020.138638</w:t>
        </w:r>
      </w:hyperlink>
    </w:p>
    <w:p w14:paraId="60D79784" w14:textId="074AFCD4" w:rsidR="00224B8B" w:rsidRPr="00224B8B" w:rsidRDefault="00224B8B" w:rsidP="00224B8B">
      <w:pPr>
        <w:pStyle w:val="EndNoteBibliography"/>
        <w:spacing w:after="0"/>
        <w:ind w:left="720" w:hanging="720"/>
      </w:pPr>
      <w:r w:rsidRPr="00224B8B">
        <w:t xml:space="preserve">Lin, L., Xu, B., Lin, Y.-L., Hu, C.-Y., Ye, T., Zhang, T.-Y. and Tian, F.-X.  2014.  A comparison of carbonaceous, nitrogenous and iodinated disinfection by-products formation potential in different dissolved organic fractions and their reduction in drinking water treatment processes. Separation and Purification Technology 133, 82-90. </w:t>
      </w:r>
      <w:hyperlink r:id="rId23" w:history="1">
        <w:r w:rsidRPr="00224B8B">
          <w:rPr>
            <w:rStyle w:val="Lienhypertexte"/>
          </w:rPr>
          <w:t>https://doi.org/10.1016/j.seppur.2014.06.046</w:t>
        </w:r>
      </w:hyperlink>
    </w:p>
    <w:p w14:paraId="092F56FB" w14:textId="45008C62" w:rsidR="00224B8B" w:rsidRPr="00224B8B" w:rsidRDefault="00224B8B" w:rsidP="00224B8B">
      <w:pPr>
        <w:pStyle w:val="EndNoteBibliography"/>
        <w:spacing w:after="0"/>
        <w:ind w:left="720" w:hanging="720"/>
      </w:pPr>
      <w:r w:rsidRPr="00224B8B">
        <w:t xml:space="preserve">Zhang, X., Shen, J., Huo, X., Li, J., Zhou, Y., Kang, J., Chen, Z., Chu, W., Zhao, S., Bi, L., Xu, X. and Wang, B.  2021.  Variations of disinfection byproduct precursors through conventional drinking water treatment processes and a real-time monitoring method. Chemosphere 272, 129930. </w:t>
      </w:r>
      <w:hyperlink r:id="rId24" w:history="1">
        <w:r w:rsidRPr="00224B8B">
          <w:rPr>
            <w:rStyle w:val="Lienhypertexte"/>
          </w:rPr>
          <w:t>https://doi.org/10.1016/j.chemosphere.2021.129930</w:t>
        </w:r>
      </w:hyperlink>
    </w:p>
    <w:p w14:paraId="487882B0" w14:textId="1AE75691" w:rsidR="00224B8B" w:rsidRPr="00224B8B" w:rsidRDefault="00224B8B" w:rsidP="00224B8B">
      <w:pPr>
        <w:pStyle w:val="EndNoteBibliography"/>
        <w:ind w:left="720" w:hanging="720"/>
      </w:pPr>
      <w:r w:rsidRPr="00224B8B">
        <w:t xml:space="preserve">Zhang, X.X., Chen, Z.L., Shen, J.M., Zhao, S.X., Kang, J., Chu, W., Zhou, Y.Y. and Wang, B.Y.  2020.  Formation and interdependence of disinfection byproducts during chlorination of natural organic matter in a conventional drinking water treatment plant. Chemosphere 242. </w:t>
      </w:r>
      <w:hyperlink r:id="rId25" w:history="1">
        <w:r w:rsidRPr="00224B8B">
          <w:rPr>
            <w:rStyle w:val="Lienhypertexte"/>
          </w:rPr>
          <w:t>https://doi.org/10.1016/j.chemosphere.2019.125227</w:t>
        </w:r>
      </w:hyperlink>
    </w:p>
    <w:p w14:paraId="336AD66C" w14:textId="6985AE31" w:rsidR="008504CA" w:rsidRDefault="00224B8B" w:rsidP="00E12758">
      <w:pPr>
        <w:pStyle w:val="Lgende"/>
        <w:rPr>
          <w:b w:val="0"/>
          <w:smallCaps w:val="0"/>
          <w:color w:val="FF0000"/>
          <w:sz w:val="18"/>
          <w:lang w:val="en-US"/>
        </w:rPr>
      </w:pPr>
      <w:r>
        <w:rPr>
          <w:b w:val="0"/>
          <w:smallCaps w:val="0"/>
          <w:color w:val="FF0000"/>
          <w:sz w:val="18"/>
          <w:lang w:val="en-US"/>
        </w:rPr>
        <w:fldChar w:fldCharType="end"/>
      </w:r>
    </w:p>
    <w:sectPr w:rsidR="008504CA" w:rsidSect="008959AA"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1CDBC2" w14:textId="77777777" w:rsidR="003E26BE" w:rsidRDefault="003E26BE" w:rsidP="00B94DFA">
      <w:pPr>
        <w:spacing w:after="0" w:line="240" w:lineRule="auto"/>
      </w:pPr>
      <w:r>
        <w:separator/>
      </w:r>
    </w:p>
  </w:endnote>
  <w:endnote w:type="continuationSeparator" w:id="0">
    <w:p w14:paraId="4BF20CC3" w14:textId="77777777" w:rsidR="003E26BE" w:rsidRDefault="003E26BE" w:rsidP="00B94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7465566"/>
      <w:docPartObj>
        <w:docPartGallery w:val="Page Numbers (Bottom of Page)"/>
        <w:docPartUnique/>
      </w:docPartObj>
    </w:sdtPr>
    <w:sdtEndPr/>
    <w:sdtContent>
      <w:p w14:paraId="2323C26A" w14:textId="73584AA8" w:rsidR="00A02CA1" w:rsidRDefault="00A02CA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00205A29" w14:textId="77777777" w:rsidR="00A02CA1" w:rsidRDefault="00A02CA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6D8294" w14:textId="77777777" w:rsidR="003E26BE" w:rsidRDefault="003E26BE" w:rsidP="00B94DFA">
      <w:pPr>
        <w:spacing w:after="0" w:line="240" w:lineRule="auto"/>
      </w:pPr>
      <w:r>
        <w:separator/>
      </w:r>
    </w:p>
  </w:footnote>
  <w:footnote w:type="continuationSeparator" w:id="0">
    <w:p w14:paraId="39124177" w14:textId="77777777" w:rsidR="003E26BE" w:rsidRDefault="003E26BE" w:rsidP="00B94D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5B3A"/>
    <w:multiLevelType w:val="multilevel"/>
    <w:tmpl w:val="A9D82F38"/>
    <w:lvl w:ilvl="0">
      <w:start w:val="1"/>
      <w:numFmt w:val="decimal"/>
      <w:pStyle w:val="Titre1"/>
      <w:lvlText w:val="%1"/>
      <w:lvlJc w:val="left"/>
      <w:pPr>
        <w:ind w:left="432" w:hanging="432"/>
      </w:pPr>
      <w:rPr>
        <w:rFonts w:asciiTheme="majorHAnsi" w:hAnsiTheme="majorHAnsi" w:cstheme="majorHAnsi" w:hint="default"/>
        <w:color w:val="2F5496" w:themeColor="accent1" w:themeShade="BF"/>
        <w:sz w:val="32"/>
        <w:szCs w:val="32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16A52DD"/>
    <w:multiLevelType w:val="hybridMultilevel"/>
    <w:tmpl w:val="6F0C939E"/>
    <w:lvl w:ilvl="0" w:tplc="103AE5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157E67"/>
    <w:multiLevelType w:val="hybridMultilevel"/>
    <w:tmpl w:val="8312E122"/>
    <w:lvl w:ilvl="0" w:tplc="4B148D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0&lt;/ScanChanges&gt;&lt;Suspended&gt;1&lt;/Suspended&gt;&lt;/ENInstantFormat&gt;"/>
    <w:docVar w:name="EN.Layout" w:val="&lt;ENLayout&gt;&lt;Style&gt;Water Researc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stp299cs0wdberarrvv55sdvpvzzdrvs5t&quot;&gt;My EndNote Library-Converted&lt;record-ids&gt;&lt;item&gt;80&lt;/item&gt;&lt;item&gt;115&lt;/item&gt;&lt;item&gt;242&lt;/item&gt;&lt;item&gt;246&lt;/item&gt;&lt;item&gt;301&lt;/item&gt;&lt;/record-ids&gt;&lt;/item&gt;&lt;/Libraries&gt;"/>
  </w:docVars>
  <w:rsids>
    <w:rsidRoot w:val="00F67721"/>
    <w:rsid w:val="00003CED"/>
    <w:rsid w:val="000479F0"/>
    <w:rsid w:val="0009734E"/>
    <w:rsid w:val="000C1FA7"/>
    <w:rsid w:val="000E7E74"/>
    <w:rsid w:val="00123212"/>
    <w:rsid w:val="00141B41"/>
    <w:rsid w:val="00161329"/>
    <w:rsid w:val="00161FDD"/>
    <w:rsid w:val="001920D9"/>
    <w:rsid w:val="00200716"/>
    <w:rsid w:val="00224B8B"/>
    <w:rsid w:val="00226C54"/>
    <w:rsid w:val="00240BB8"/>
    <w:rsid w:val="0029632C"/>
    <w:rsid w:val="002A02BB"/>
    <w:rsid w:val="00304D09"/>
    <w:rsid w:val="0034767F"/>
    <w:rsid w:val="00366480"/>
    <w:rsid w:val="003A7DC3"/>
    <w:rsid w:val="003D7CA1"/>
    <w:rsid w:val="003E26BE"/>
    <w:rsid w:val="00426C2B"/>
    <w:rsid w:val="004312D8"/>
    <w:rsid w:val="004453E3"/>
    <w:rsid w:val="00455C0B"/>
    <w:rsid w:val="00483554"/>
    <w:rsid w:val="00591751"/>
    <w:rsid w:val="005E32C6"/>
    <w:rsid w:val="00601E24"/>
    <w:rsid w:val="0060601F"/>
    <w:rsid w:val="00656AD8"/>
    <w:rsid w:val="006F1A3C"/>
    <w:rsid w:val="00705F33"/>
    <w:rsid w:val="00714FB2"/>
    <w:rsid w:val="00733F7E"/>
    <w:rsid w:val="007560C6"/>
    <w:rsid w:val="007F0EF3"/>
    <w:rsid w:val="008504CA"/>
    <w:rsid w:val="00853789"/>
    <w:rsid w:val="008909CE"/>
    <w:rsid w:val="008959AA"/>
    <w:rsid w:val="008B3711"/>
    <w:rsid w:val="008D6774"/>
    <w:rsid w:val="008E5AB8"/>
    <w:rsid w:val="009329B3"/>
    <w:rsid w:val="00936DF4"/>
    <w:rsid w:val="009371C9"/>
    <w:rsid w:val="009C044E"/>
    <w:rsid w:val="009F426D"/>
    <w:rsid w:val="00A02CA1"/>
    <w:rsid w:val="00A05645"/>
    <w:rsid w:val="00A35BFE"/>
    <w:rsid w:val="00AF46FB"/>
    <w:rsid w:val="00B07256"/>
    <w:rsid w:val="00B21A60"/>
    <w:rsid w:val="00B4688F"/>
    <w:rsid w:val="00B5603B"/>
    <w:rsid w:val="00B92491"/>
    <w:rsid w:val="00B94DFA"/>
    <w:rsid w:val="00BA228D"/>
    <w:rsid w:val="00BC4626"/>
    <w:rsid w:val="00C6509A"/>
    <w:rsid w:val="00C83282"/>
    <w:rsid w:val="00D14088"/>
    <w:rsid w:val="00D22FE1"/>
    <w:rsid w:val="00D318B1"/>
    <w:rsid w:val="00DD595E"/>
    <w:rsid w:val="00DE4C10"/>
    <w:rsid w:val="00DF2A6B"/>
    <w:rsid w:val="00E12758"/>
    <w:rsid w:val="00E63543"/>
    <w:rsid w:val="00EE3380"/>
    <w:rsid w:val="00EF69C0"/>
    <w:rsid w:val="00F51F65"/>
    <w:rsid w:val="00F67721"/>
    <w:rsid w:val="00F701C7"/>
    <w:rsid w:val="00F9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A52C01"/>
  <w15:chartTrackingRefBased/>
  <w15:docId w15:val="{CE2BD524-A3D6-4638-936D-C11A76DD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7721"/>
    <w:pPr>
      <w:spacing w:after="120" w:line="360" w:lineRule="auto"/>
      <w:jc w:val="both"/>
    </w:pPr>
    <w:rPr>
      <w:rFonts w:ascii="Calibri" w:eastAsiaTheme="minorEastAsia" w:hAnsi="Calibri"/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F67721"/>
    <w:pPr>
      <w:keepNext/>
      <w:keepLines/>
      <w:numPr>
        <w:numId w:val="1"/>
      </w:numPr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67721"/>
    <w:pPr>
      <w:keepNext/>
      <w:keepLines/>
      <w:numPr>
        <w:ilvl w:val="1"/>
        <w:numId w:val="1"/>
      </w:numPr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67721"/>
    <w:pPr>
      <w:keepNext/>
      <w:keepLines/>
      <w:numPr>
        <w:ilvl w:val="2"/>
        <w:numId w:val="1"/>
      </w:numPr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F6772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6772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6772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6772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6772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6772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677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6772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F67721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F67721"/>
    <w:rPr>
      <w:rFonts w:asciiTheme="majorHAnsi" w:eastAsiaTheme="majorEastAsia" w:hAnsiTheme="majorHAnsi" w:cstheme="majorBidi"/>
    </w:rPr>
  </w:style>
  <w:style w:type="character" w:customStyle="1" w:styleId="Titre5Car">
    <w:name w:val="Titre 5 Car"/>
    <w:basedOn w:val="Policepardfaut"/>
    <w:link w:val="Titre5"/>
    <w:uiPriority w:val="9"/>
    <w:semiHidden/>
    <w:rsid w:val="00F67721"/>
    <w:rPr>
      <w:rFonts w:asciiTheme="majorHAnsi" w:eastAsiaTheme="majorEastAsia" w:hAnsiTheme="majorHAnsi" w:cstheme="majorBidi"/>
      <w:color w:val="44546A" w:themeColor="text2"/>
    </w:rPr>
  </w:style>
  <w:style w:type="character" w:customStyle="1" w:styleId="Titre6Car">
    <w:name w:val="Titre 6 Car"/>
    <w:basedOn w:val="Policepardfaut"/>
    <w:link w:val="Titre6"/>
    <w:uiPriority w:val="9"/>
    <w:semiHidden/>
    <w:rsid w:val="00F67721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itre7Car">
    <w:name w:val="Titre 7 Car"/>
    <w:basedOn w:val="Policepardfaut"/>
    <w:link w:val="Titre7"/>
    <w:uiPriority w:val="9"/>
    <w:semiHidden/>
    <w:rsid w:val="00F67721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itre8Car">
    <w:name w:val="Titre 8 Car"/>
    <w:basedOn w:val="Policepardfaut"/>
    <w:link w:val="Titre8"/>
    <w:uiPriority w:val="9"/>
    <w:semiHidden/>
    <w:rsid w:val="00F67721"/>
    <w:rPr>
      <w:rFonts w:asciiTheme="majorHAnsi" w:eastAsiaTheme="majorEastAsia" w:hAnsiTheme="majorHAnsi" w:cstheme="majorBidi"/>
      <w:b/>
      <w:bCs/>
      <w:color w:val="44546A" w:themeColor="text2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67721"/>
    <w:rPr>
      <w:rFonts w:asciiTheme="majorHAnsi" w:eastAsiaTheme="majorEastAsia" w:hAnsiTheme="majorHAnsi" w:cstheme="majorBidi"/>
      <w:b/>
      <w:bCs/>
      <w:i/>
      <w:iCs/>
      <w:color w:val="44546A" w:themeColor="text2"/>
      <w:szCs w:val="20"/>
    </w:rPr>
  </w:style>
  <w:style w:type="paragraph" w:styleId="Lgende">
    <w:name w:val="caption"/>
    <w:basedOn w:val="Normal"/>
    <w:next w:val="Normal"/>
    <w:link w:val="LgendeCar"/>
    <w:uiPriority w:val="35"/>
    <w:unhideWhenUsed/>
    <w:qFormat/>
    <w:rsid w:val="00F67721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Marquedecommentaire">
    <w:name w:val="annotation reference"/>
    <w:basedOn w:val="Policepardfaut"/>
    <w:uiPriority w:val="99"/>
    <w:semiHidden/>
    <w:unhideWhenUsed/>
    <w:rsid w:val="00F6772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67721"/>
    <w:pPr>
      <w:spacing w:line="240" w:lineRule="auto"/>
    </w:pPr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67721"/>
    <w:rPr>
      <w:rFonts w:ascii="Calibri" w:eastAsiaTheme="minorEastAsia" w:hAnsi="Calibri"/>
      <w:sz w:val="20"/>
      <w:szCs w:val="20"/>
    </w:rPr>
  </w:style>
  <w:style w:type="table" w:styleId="TableauGrille5Fonc-Accentuation5">
    <w:name w:val="Grid Table 5 Dark Accent 5"/>
    <w:basedOn w:val="TableauNormal"/>
    <w:uiPriority w:val="50"/>
    <w:rsid w:val="00F67721"/>
    <w:pPr>
      <w:spacing w:after="0" w:line="240" w:lineRule="auto"/>
    </w:pPr>
    <w:rPr>
      <w:rFonts w:ascii="Calibri" w:eastAsiaTheme="minorEastAsia" w:hAnsi="Calibri"/>
      <w:szCs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F677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7721"/>
    <w:rPr>
      <w:rFonts w:ascii="Segoe UI" w:eastAsiaTheme="minorEastAsia" w:hAnsi="Segoe UI" w:cs="Segoe UI"/>
      <w:sz w:val="18"/>
      <w:szCs w:val="18"/>
    </w:rPr>
  </w:style>
  <w:style w:type="character" w:styleId="Numrodeligne">
    <w:name w:val="line number"/>
    <w:basedOn w:val="Policepardfaut"/>
    <w:uiPriority w:val="99"/>
    <w:semiHidden/>
    <w:unhideWhenUsed/>
    <w:rsid w:val="00F67721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0071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00716"/>
    <w:rPr>
      <w:rFonts w:ascii="Calibri" w:eastAsiaTheme="minorEastAsia" w:hAnsi="Calibri"/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B94D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4DFA"/>
    <w:rPr>
      <w:rFonts w:ascii="Calibri" w:eastAsiaTheme="minorEastAsia" w:hAnsi="Calibri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B94D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4DFA"/>
    <w:rPr>
      <w:rFonts w:ascii="Calibri" w:eastAsiaTheme="minorEastAsia" w:hAnsi="Calibri"/>
      <w:szCs w:val="20"/>
    </w:rPr>
  </w:style>
  <w:style w:type="character" w:styleId="Lienhypertexte">
    <w:name w:val="Hyperlink"/>
    <w:basedOn w:val="Policepardfaut"/>
    <w:uiPriority w:val="99"/>
    <w:unhideWhenUsed/>
    <w:rsid w:val="0009734E"/>
    <w:rPr>
      <w:color w:val="0563C1" w:themeColor="hyperlink"/>
      <w:u w:val="single"/>
    </w:rPr>
  </w:style>
  <w:style w:type="paragraph" w:styleId="Corpsdetexte">
    <w:name w:val="Body Text"/>
    <w:basedOn w:val="Normal"/>
    <w:link w:val="CorpsdetexteCar"/>
    <w:uiPriority w:val="99"/>
    <w:unhideWhenUsed/>
    <w:rsid w:val="0009734E"/>
    <w:pPr>
      <w:spacing w:line="276" w:lineRule="auto"/>
      <w:jc w:val="left"/>
    </w:pPr>
    <w:rPr>
      <w:rFonts w:asciiTheme="minorHAnsi" w:eastAsiaTheme="minorHAnsi" w:hAnsiTheme="minorHAnsi"/>
      <w:sz w:val="20"/>
      <w:szCs w:val="22"/>
      <w:lang w:val="fr-FR"/>
    </w:rPr>
  </w:style>
  <w:style w:type="character" w:customStyle="1" w:styleId="CorpsdetexteCar">
    <w:name w:val="Corps de texte Car"/>
    <w:basedOn w:val="Policepardfaut"/>
    <w:link w:val="Corpsdetexte"/>
    <w:uiPriority w:val="99"/>
    <w:rsid w:val="0009734E"/>
    <w:rPr>
      <w:sz w:val="20"/>
      <w:lang w:val="fr-FR"/>
    </w:rPr>
  </w:style>
  <w:style w:type="character" w:customStyle="1" w:styleId="A0">
    <w:name w:val="A0"/>
    <w:uiPriority w:val="99"/>
    <w:rsid w:val="0009734E"/>
    <w:rPr>
      <w:rFonts w:ascii="Verdana" w:hAnsi="Verdana" w:cs="Verdana" w:hint="default"/>
      <w:color w:val="003D88"/>
      <w:sz w:val="30"/>
      <w:szCs w:val="30"/>
    </w:rPr>
  </w:style>
  <w:style w:type="table" w:styleId="Grilledutableau">
    <w:name w:val="Table Grid"/>
    <w:basedOn w:val="TableauNormal"/>
    <w:uiPriority w:val="39"/>
    <w:rsid w:val="00DF2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224B8B"/>
    <w:pPr>
      <w:spacing w:after="0"/>
      <w:jc w:val="center"/>
    </w:pPr>
    <w:rPr>
      <w:rFonts w:cs="Calibri"/>
      <w:noProof/>
      <w:lang w:val="en-US"/>
    </w:rPr>
  </w:style>
  <w:style w:type="character" w:customStyle="1" w:styleId="LgendeCar">
    <w:name w:val="Légende Car"/>
    <w:basedOn w:val="Policepardfaut"/>
    <w:link w:val="Lgende"/>
    <w:uiPriority w:val="35"/>
    <w:rsid w:val="00224B8B"/>
    <w:rPr>
      <w:rFonts w:ascii="Calibri" w:eastAsiaTheme="minorEastAsia" w:hAnsi="Calibri"/>
      <w:b/>
      <w:bCs/>
      <w:smallCaps/>
      <w:color w:val="595959" w:themeColor="text1" w:themeTint="A6"/>
      <w:spacing w:val="6"/>
      <w:szCs w:val="20"/>
    </w:rPr>
  </w:style>
  <w:style w:type="character" w:customStyle="1" w:styleId="EndNoteBibliographyTitleChar">
    <w:name w:val="EndNote Bibliography Title Char"/>
    <w:basedOn w:val="LgendeCar"/>
    <w:link w:val="EndNoteBibliographyTitle"/>
    <w:rsid w:val="00224B8B"/>
    <w:rPr>
      <w:rFonts w:ascii="Calibri" w:eastAsiaTheme="minorEastAsia" w:hAnsi="Calibri" w:cs="Calibri"/>
      <w:b w:val="0"/>
      <w:bCs w:val="0"/>
      <w:smallCaps w:val="0"/>
      <w:noProof/>
      <w:color w:val="595959" w:themeColor="text1" w:themeTint="A6"/>
      <w:spacing w:val="6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24B8B"/>
    <w:pPr>
      <w:spacing w:line="240" w:lineRule="auto"/>
    </w:pPr>
    <w:rPr>
      <w:rFonts w:cs="Calibri"/>
      <w:noProof/>
      <w:lang w:val="en-US"/>
    </w:rPr>
  </w:style>
  <w:style w:type="character" w:customStyle="1" w:styleId="EndNoteBibliographyChar">
    <w:name w:val="EndNote Bibliography Char"/>
    <w:basedOn w:val="LgendeCar"/>
    <w:link w:val="EndNoteBibliography"/>
    <w:rsid w:val="00224B8B"/>
    <w:rPr>
      <w:rFonts w:ascii="Calibri" w:eastAsiaTheme="minorEastAsia" w:hAnsi="Calibri" w:cs="Calibri"/>
      <w:b w:val="0"/>
      <w:bCs w:val="0"/>
      <w:smallCaps w:val="0"/>
      <w:noProof/>
      <w:color w:val="595959" w:themeColor="text1" w:themeTint="A6"/>
      <w:spacing w:val="6"/>
      <w:szCs w:val="20"/>
      <w:lang w:val="en-US"/>
    </w:rPr>
  </w:style>
  <w:style w:type="character" w:styleId="Mentionnonrsolue">
    <w:name w:val="Unresolved Mention"/>
    <w:basedOn w:val="Policepardfaut"/>
    <w:uiPriority w:val="99"/>
    <w:semiHidden/>
    <w:unhideWhenUsed/>
    <w:rsid w:val="00224B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1016/j.chemosphere.2015.03.039" TargetMode="Externa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5.png"/><Relationship Id="rId25" Type="http://schemas.openxmlformats.org/officeDocument/2006/relationships/hyperlink" Target="https://doi.org/10.1016/j.chemosphere.2019.125227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pture-resources.be" TargetMode="External"/><Relationship Id="rId24" Type="http://schemas.openxmlformats.org/officeDocument/2006/relationships/hyperlink" Target="https://doi.org/10.1016/j.chemosphere.2021.129930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hyperlink" Target="https://doi.org/10.1016/j.seppur.2014.06.046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hyperlink" Target="https://doi.org/10.1016/j.scitotenv.2020.138638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0C990E8268064693C7D7D2EA92E522" ma:contentTypeVersion="13" ma:contentTypeDescription="Een nieuw document maken." ma:contentTypeScope="" ma:versionID="2451664a168b379d8b4b4ad46d0b2708">
  <xsd:schema xmlns:xsd="http://www.w3.org/2001/XMLSchema" xmlns:xs="http://www.w3.org/2001/XMLSchema" xmlns:p="http://schemas.microsoft.com/office/2006/metadata/properties" xmlns:ns3="afe3735f-2c90-4d92-ace2-358e4b0f3a9c" xmlns:ns4="efe65017-2123-4005-9316-ae3320eaacd5" targetNamespace="http://schemas.microsoft.com/office/2006/metadata/properties" ma:root="true" ma:fieldsID="028c44e772dea74b3aa321cf1882b2cb" ns3:_="" ns4:_="">
    <xsd:import namespace="afe3735f-2c90-4d92-ace2-358e4b0f3a9c"/>
    <xsd:import namespace="efe65017-2123-4005-9316-ae3320eaac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3735f-2c90-4d92-ace2-358e4b0f3a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e65017-2123-4005-9316-ae3320eaacd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FB37B-4073-4DF1-9D27-33802C5A2B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C71665-292F-407C-A3CA-55EF9A1173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e3735f-2c90-4d92-ace2-358e4b0f3a9c"/>
    <ds:schemaRef ds:uri="efe65017-2123-4005-9316-ae3320eaac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BB4B61-6BB8-4131-B065-6A3DE701E37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2DD82D-C440-9D4F-BF2B-11F9516C0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1509</Words>
  <Characters>8304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Dejaeger</dc:creator>
  <cp:keywords/>
  <dc:description/>
  <cp:lastModifiedBy>Eric Lichtfouse</cp:lastModifiedBy>
  <cp:revision>3</cp:revision>
  <dcterms:created xsi:type="dcterms:W3CDTF">2022-06-10T10:37:00Z</dcterms:created>
  <dcterms:modified xsi:type="dcterms:W3CDTF">2022-06-13T15:13:00Z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0x010100730C990E8268064693C7D7D2EA92E522</vt:lpwstr>
  </property>
</Properties>
</file>