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142946" w14:textId="56D3D368" w:rsidR="003014BC" w:rsidRPr="00011B94" w:rsidRDefault="003014BC" w:rsidP="001546D0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color w:val="000000" w:themeColor="text1"/>
          <w:sz w:val="24"/>
          <w:szCs w:val="24"/>
        </w:rPr>
        <w:t>Online Data Supplement</w:t>
      </w:r>
    </w:p>
    <w:p w14:paraId="7342D5DF" w14:textId="77777777" w:rsidR="003014BC" w:rsidRPr="00011B94" w:rsidRDefault="003014BC" w:rsidP="001546D0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223E8FFA" w14:textId="2A000414" w:rsidR="003C3ECC" w:rsidRPr="00011B94" w:rsidRDefault="003014BC" w:rsidP="001546D0">
      <w:pPr>
        <w:spacing w:line="48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>Title</w:t>
      </w:r>
    </w:p>
    <w:p w14:paraId="2F61C5AD" w14:textId="26EAED2A" w:rsidR="0065538C" w:rsidRPr="00011B94" w:rsidRDefault="000E378A" w:rsidP="001546D0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Obesity </w:t>
      </w:r>
      <w:r w:rsidR="002A5C8D" w:rsidRPr="00011B94">
        <w:rPr>
          <w:rFonts w:ascii="Times New Roman" w:hAnsi="Times New Roman"/>
          <w:color w:val="000000" w:themeColor="text1"/>
          <w:sz w:val="24"/>
          <w:szCs w:val="24"/>
        </w:rPr>
        <w:t>affects pulmonary function in Japanese patients with asthma</w:t>
      </w:r>
      <w:r w:rsidR="00247F86" w:rsidRPr="00011B94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EA6B66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but not </w:t>
      </w:r>
      <w:r w:rsidR="00247F86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those </w:t>
      </w:r>
      <w:r w:rsidR="00EA6B66" w:rsidRPr="00011B94">
        <w:rPr>
          <w:rFonts w:ascii="Times New Roman" w:hAnsi="Times New Roman"/>
          <w:color w:val="000000" w:themeColor="text1"/>
          <w:sz w:val="24"/>
          <w:szCs w:val="24"/>
        </w:rPr>
        <w:t>without asthma</w:t>
      </w:r>
    </w:p>
    <w:p w14:paraId="1214DD88" w14:textId="2F9A84A2" w:rsidR="001E4FCE" w:rsidRPr="00011B94" w:rsidRDefault="001E4FCE" w:rsidP="001546D0">
      <w:pPr>
        <w:spacing w:line="480" w:lineRule="auto"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14:paraId="1E6E9145" w14:textId="39379EA6" w:rsidR="00217CFC" w:rsidRPr="00011B94" w:rsidRDefault="00B52069" w:rsidP="001546D0">
      <w:pPr>
        <w:spacing w:line="48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>Author</w:t>
      </w:r>
      <w:r w:rsidR="008877A3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</w:p>
    <w:p w14:paraId="12C7D478" w14:textId="37C4238F" w:rsidR="00217CFC" w:rsidRPr="00011B94" w:rsidRDefault="00022C9F" w:rsidP="001546D0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Hiroki Tashiro, </w:t>
      </w:r>
      <w:proofErr w:type="spellStart"/>
      <w:r w:rsidRPr="00011B94">
        <w:rPr>
          <w:rFonts w:ascii="Times New Roman" w:hAnsi="Times New Roman"/>
          <w:color w:val="000000" w:themeColor="text1"/>
          <w:sz w:val="24"/>
          <w:szCs w:val="24"/>
        </w:rPr>
        <w:t>Koichiro</w:t>
      </w:r>
      <w:proofErr w:type="spellEnd"/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Takahashi, Yuki </w:t>
      </w:r>
      <w:proofErr w:type="spellStart"/>
      <w:r w:rsidRPr="00011B94">
        <w:rPr>
          <w:rFonts w:ascii="Times New Roman" w:hAnsi="Times New Roman"/>
          <w:color w:val="000000" w:themeColor="text1"/>
          <w:sz w:val="24"/>
          <w:szCs w:val="24"/>
        </w:rPr>
        <w:t>Kurihara</w:t>
      </w:r>
      <w:proofErr w:type="spellEnd"/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, Hironori </w:t>
      </w:r>
      <w:proofErr w:type="spellStart"/>
      <w:r w:rsidRPr="00011B94">
        <w:rPr>
          <w:rFonts w:ascii="Times New Roman" w:hAnsi="Times New Roman"/>
          <w:color w:val="000000" w:themeColor="text1"/>
          <w:sz w:val="24"/>
          <w:szCs w:val="24"/>
        </w:rPr>
        <w:t>Sadamatsu</w:t>
      </w:r>
      <w:proofErr w:type="spellEnd"/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, Yuki </w:t>
      </w:r>
      <w:proofErr w:type="spellStart"/>
      <w:r w:rsidRPr="00011B94">
        <w:rPr>
          <w:rFonts w:ascii="Times New Roman" w:hAnsi="Times New Roman"/>
          <w:color w:val="000000" w:themeColor="text1"/>
          <w:sz w:val="24"/>
          <w:szCs w:val="24"/>
        </w:rPr>
        <w:t>Kuwahara</w:t>
      </w:r>
      <w:proofErr w:type="spellEnd"/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, Ryo </w:t>
      </w:r>
      <w:proofErr w:type="spellStart"/>
      <w:r w:rsidRPr="00011B94">
        <w:rPr>
          <w:rFonts w:ascii="Times New Roman" w:hAnsi="Times New Roman"/>
          <w:color w:val="000000" w:themeColor="text1"/>
          <w:sz w:val="24"/>
          <w:szCs w:val="24"/>
        </w:rPr>
        <w:t>Tajiri</w:t>
      </w:r>
      <w:proofErr w:type="spellEnd"/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, Shinya Kimura, Naoko </w:t>
      </w:r>
      <w:proofErr w:type="spellStart"/>
      <w:r w:rsidRPr="00011B94">
        <w:rPr>
          <w:rFonts w:ascii="Times New Roman" w:hAnsi="Times New Roman"/>
          <w:color w:val="000000" w:themeColor="text1"/>
          <w:sz w:val="24"/>
          <w:szCs w:val="24"/>
        </w:rPr>
        <w:t>Sueoka-Aragane</w:t>
      </w:r>
      <w:proofErr w:type="spellEnd"/>
    </w:p>
    <w:p w14:paraId="7D2E2943" w14:textId="57385512" w:rsidR="00B52069" w:rsidRPr="00011B94" w:rsidRDefault="00B52069" w:rsidP="001546D0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27246669" w14:textId="6E64A40E" w:rsidR="003014BC" w:rsidRPr="00011B94" w:rsidRDefault="003014BC" w:rsidP="001546D0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color w:val="000000" w:themeColor="text1"/>
          <w:sz w:val="24"/>
          <w:szCs w:val="24"/>
        </w:rPr>
        <w:t>Table of contents</w:t>
      </w:r>
    </w:p>
    <w:p w14:paraId="25F691DE" w14:textId="3C0B53EF" w:rsidR="003014BC" w:rsidRPr="00011B94" w:rsidRDefault="003014BC" w:rsidP="001546D0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4995EBE9" w14:textId="47A8CC83" w:rsidR="005A1FFB" w:rsidRPr="00011B94" w:rsidRDefault="005A1FFB" w:rsidP="005A1FFB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Hlk103499611"/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Table </w:t>
      </w:r>
      <w:r w:rsidR="00011B94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8C2501" w:rsidRPr="00011B94"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6F60A8" w:rsidRPr="00011B94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AC190B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F5536" w:rsidRPr="00011B94">
        <w:rPr>
          <w:rFonts w:ascii="Times New Roman" w:hAnsi="Times New Roman"/>
          <w:color w:val="000000" w:themeColor="text1"/>
          <w:sz w:val="24"/>
          <w:szCs w:val="24"/>
        </w:rPr>
        <w:t>Obesity associated parameters of pulmonary function testing in patients without asthma and those with asthma divided into male and female</w:t>
      </w:r>
      <w:r w:rsidR="005F6BEC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7BE5CFA1" w14:textId="0ABCB76E" w:rsidR="005A1FFB" w:rsidRPr="00011B94" w:rsidRDefault="005A1FFB" w:rsidP="005A1FFB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48653419" w14:textId="1B6D4D42" w:rsidR="005A1FFB" w:rsidRPr="00011B94" w:rsidRDefault="005A1FFB" w:rsidP="005A1FFB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Table </w:t>
      </w:r>
      <w:r w:rsidR="00011B94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8C2501" w:rsidRPr="00011B94">
        <w:rPr>
          <w:rFonts w:ascii="Times New Roman" w:hAnsi="Times New Roman"/>
          <w:color w:val="000000" w:themeColor="text1"/>
          <w:sz w:val="24"/>
          <w:szCs w:val="24"/>
        </w:rPr>
        <w:t>2</w:t>
      </w:r>
      <w:r w:rsidR="006F60A8" w:rsidRPr="00011B94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AC190B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F5536" w:rsidRPr="00011B94">
        <w:rPr>
          <w:rFonts w:ascii="Times New Roman" w:hAnsi="Times New Roman"/>
          <w:color w:val="000000" w:themeColor="text1"/>
          <w:sz w:val="24"/>
          <w:szCs w:val="24"/>
        </w:rPr>
        <w:t>Multivariate analysis of FVC and FEV</w:t>
      </w:r>
      <w:r w:rsidR="00FF5536" w:rsidRPr="00A70D99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</w:t>
      </w:r>
      <w:r w:rsidR="00FF5536"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in obese patients without asthma versus non-obese patients without asthma and obese patients with asthma versus non-obese patients with asthma divided into male and female</w:t>
      </w:r>
    </w:p>
    <w:bookmarkEnd w:id="0"/>
    <w:p w14:paraId="1DC3574C" w14:textId="77777777" w:rsidR="00622178" w:rsidRPr="00011B94" w:rsidRDefault="00622178" w:rsidP="00CB6A3C">
      <w:pPr>
        <w:spacing w:line="480" w:lineRule="auto"/>
        <w:jc w:val="left"/>
        <w:rPr>
          <w:rFonts w:ascii="Times New Roman" w:eastAsiaTheme="minorEastAsia" w:hAnsi="Times New Roman"/>
          <w:b/>
          <w:color w:val="000000" w:themeColor="text1"/>
          <w:kern w:val="0"/>
          <w:sz w:val="24"/>
          <w:szCs w:val="24"/>
          <w:lang w:eastAsia="en-US"/>
        </w:rPr>
        <w:sectPr w:rsidR="00622178" w:rsidRPr="00011B94" w:rsidSect="008F6D5E">
          <w:headerReference w:type="default" r:id="rId8"/>
          <w:pgSz w:w="11906" w:h="16838" w:code="9"/>
          <w:pgMar w:top="1985" w:right="1701" w:bottom="1701" w:left="1701" w:header="851" w:footer="992" w:gutter="0"/>
          <w:lnNumType w:countBy="1" w:restart="continuous"/>
          <w:cols w:space="425"/>
          <w:docGrid w:type="linesAndChars" w:linePitch="365" w:charSpace="532"/>
        </w:sectPr>
      </w:pPr>
    </w:p>
    <w:p w14:paraId="2F79FED8" w14:textId="059DA9EF" w:rsidR="00F03DEC" w:rsidRPr="00011B94" w:rsidRDefault="00DF1EB5" w:rsidP="00CB6A3C">
      <w:pPr>
        <w:spacing w:line="480" w:lineRule="auto"/>
        <w:jc w:val="left"/>
        <w:rPr>
          <w:rFonts w:ascii="Times New Roman" w:eastAsiaTheme="minorEastAsia" w:hAnsi="Times New Roman"/>
          <w:b/>
          <w:color w:val="000000" w:themeColor="text1"/>
          <w:kern w:val="0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T</w:t>
      </w:r>
      <w:r w:rsidR="00F03DEC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able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r w:rsidR="00123E8E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="00DD7A50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="00F03DEC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Obesity associated parameters of pulmonary function testing in patients without asthma and those with asthma divided into male and femal</w:t>
      </w:r>
      <w:r w:rsidR="006C3EBF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>e</w:t>
      </w:r>
      <w:r w:rsidR="00F03DEC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</w:p>
    <w:p w14:paraId="6439B418" w14:textId="77777777" w:rsidR="00F03DEC" w:rsidRPr="00011B94" w:rsidRDefault="00F03DEC" w:rsidP="00CB6A3C">
      <w:pPr>
        <w:spacing w:line="480" w:lineRule="auto"/>
        <w:jc w:val="left"/>
        <w:rPr>
          <w:rFonts w:ascii="Times New Roman" w:eastAsiaTheme="minorEastAsia" w:hAnsi="Times New Roman"/>
          <w:b/>
          <w:color w:val="000000" w:themeColor="text1"/>
          <w:kern w:val="0"/>
          <w:sz w:val="24"/>
          <w:szCs w:val="24"/>
          <w:lang w:eastAsia="en-US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34"/>
        <w:gridCol w:w="2532"/>
        <w:gridCol w:w="2140"/>
        <w:gridCol w:w="882"/>
        <w:gridCol w:w="204"/>
        <w:gridCol w:w="2224"/>
        <w:gridCol w:w="1853"/>
        <w:gridCol w:w="881"/>
      </w:tblGrid>
      <w:tr w:rsidR="006A3764" w:rsidRPr="00011B94" w14:paraId="36C7CBC5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39215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Male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7E030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Non-obese without asthma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0398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without asthma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BAA56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28B39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3C55A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Non-obese with asthma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6D7A5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with asthma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BDFDD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</w:tr>
      <w:tr w:rsidR="006A3764" w:rsidRPr="00011B94" w14:paraId="543908C1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11E09" w14:textId="2676D49D" w:rsidR="00F03DEC" w:rsidRPr="00011B94" w:rsidRDefault="00F03DEC" w:rsidP="00F03DEC">
            <w:pPr>
              <w:widowControl/>
              <w:jc w:val="left"/>
              <w:rPr>
                <w:rFonts w:ascii="Times New Roman" w:eastAsia="ＭＳ Ｐ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ＭＳ Ｐゴシック" w:hAnsi="Times New Roman"/>
                <w:color w:val="000000" w:themeColor="text1"/>
                <w:kern w:val="0"/>
                <w:szCs w:val="21"/>
              </w:rPr>
              <w:t>n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A051A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802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9B5F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326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7F0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9F328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32C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2CFD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32E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6A3764" w:rsidRPr="00011B94" w14:paraId="75E67D9C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A93C" w14:textId="7242429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Pulmonary function testing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62375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B365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849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B7EA7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B8CB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BFB5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304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6A3764" w:rsidRPr="00011B94" w14:paraId="2F2D8901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DD2DE" w14:textId="5C4D322A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FVC (L)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F589A" w14:textId="4EDC2D4E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3.61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6F080" w14:textId="06A1EE2D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3.58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2F3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0.14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0830D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08D86" w14:textId="62A26998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3.78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0.14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214A2" w14:textId="16E1C21B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3.26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8B94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</w:tr>
      <w:tr w:rsidR="006A3764" w:rsidRPr="00011B94" w14:paraId="43120977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DB5D9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%FVC (%)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E81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95.8 ± 0.5</w:t>
            </w:r>
          </w:p>
        </w:tc>
        <w:tc>
          <w:tcPr>
            <w:tcW w:w="80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FB1D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95.6 ± 0.8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878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0.83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58FB8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6BAD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95.8 ± 2.8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A798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87.6 ± 3.7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0ECA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</w:t>
            </w:r>
          </w:p>
        </w:tc>
      </w:tr>
      <w:tr w:rsidR="006A3764" w:rsidRPr="00011B94" w14:paraId="5564B3F1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1E8E8" w14:textId="188A66B4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(L)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0DB7B" w14:textId="2F12D475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2.73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0D74C" w14:textId="472D4C43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2.78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61B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0.28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27569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309C" w14:textId="7B58F057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2.64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0.13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8A6FC" w14:textId="5746D046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2.06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1B5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0.01</w:t>
            </w:r>
          </w:p>
        </w:tc>
      </w:tr>
      <w:tr w:rsidR="006A3764" w:rsidRPr="00011B94" w14:paraId="59CF1FD9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80E81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%FEV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(%)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1832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95.1 ± 0.5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A0BE1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94.2 ± 0.8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AF2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0.39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1AAC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187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81.5 ± 2.8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813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69.1 ± 4.7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221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0.02</w:t>
            </w:r>
          </w:p>
        </w:tc>
      </w:tr>
      <w:tr w:rsidR="006A3764" w:rsidRPr="00011B94" w14:paraId="18630AAF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A5B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4E2C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CF05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AEE9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EE0C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0E30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1A62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FE5D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6A3764" w:rsidRPr="00011B94" w14:paraId="445E64A4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D8755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DA4B6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Non-obese without asthma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4DC5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without asthma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5EA1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36C0C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4D89B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Non-obese with asthma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A0C2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with asthma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1DBE9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</w:tr>
      <w:tr w:rsidR="006A3764" w:rsidRPr="00011B94" w14:paraId="645D3F0D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7D01A" w14:textId="377534DF" w:rsidR="00F03DEC" w:rsidRPr="00011B94" w:rsidRDefault="00DF1EB5" w:rsidP="00F03DEC">
            <w:pPr>
              <w:widowControl/>
              <w:jc w:val="left"/>
              <w:rPr>
                <w:rFonts w:ascii="Times New Roman" w:eastAsia="ＭＳ Ｐゴシック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ＭＳ Ｐゴシック" w:hAnsi="Times New Roman" w:hint="eastAsia"/>
                <w:color w:val="000000" w:themeColor="text1"/>
                <w:kern w:val="0"/>
                <w:szCs w:val="21"/>
              </w:rPr>
              <w:t>n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75E3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768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57B9A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263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C22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D133C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CB4C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86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F0F09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7960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6A3764" w:rsidRPr="00011B94" w14:paraId="25B926E5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8B421" w14:textId="66D233BB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Pulmonary function testing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3511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AF044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45C8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1E4D8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0E7A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9609F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88CF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6A3764" w:rsidRPr="00011B94" w14:paraId="135C63B0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5F3C9" w14:textId="681E825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FVC (L)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642A2" w14:textId="71AB7BD0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2.56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707CF" w14:textId="040E8591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2.51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6A90" w14:textId="72E748C8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0.3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BF266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15F7" w14:textId="4A39E692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2.75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0.06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4F36" w14:textId="4E89CC32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2.34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0.12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CA7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&lt;0.01</w:t>
            </w:r>
          </w:p>
        </w:tc>
      </w:tr>
      <w:tr w:rsidR="006A3764" w:rsidRPr="00011B94" w14:paraId="4F32165D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91C78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%FVC (%)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1704" w14:textId="0A7068A3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97.</w:t>
            </w:r>
            <w:r w:rsidR="009C4A4B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4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0.6</w:t>
            </w:r>
          </w:p>
        </w:tc>
        <w:tc>
          <w:tcPr>
            <w:tcW w:w="80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DABC1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97.0 ± 0.9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C089" w14:textId="6956DF4B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</w:t>
            </w:r>
            <w:r w:rsidR="009C4A4B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68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1352A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6D97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96.0 ± 1.6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611D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88.1 ± 2.8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8893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&lt;0.01</w:t>
            </w:r>
          </w:p>
        </w:tc>
      </w:tr>
      <w:tr w:rsidR="006A3764" w:rsidRPr="00011B94" w14:paraId="6E39D76D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0D902" w14:textId="757B283B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(L)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F8CC" w14:textId="0100DEE5" w:rsidR="00F03DEC" w:rsidRPr="00011B94" w:rsidRDefault="00955B13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2.05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0.02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26022" w14:textId="78D3C106" w:rsidR="00F03DEC" w:rsidRPr="00011B94" w:rsidRDefault="00955B13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2.02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D0C6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0.39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BECEF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5EB8" w14:textId="5001E9F7" w:rsidR="00F03DEC" w:rsidRPr="00011B94" w:rsidRDefault="00A454C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</w:t>
            </w:r>
            <w:r w:rsidR="00955B13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18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="00955B13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0.07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A724" w14:textId="5324E583" w:rsidR="00F03DEC" w:rsidRPr="00011B94" w:rsidRDefault="00955B13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1.69</w:t>
            </w:r>
            <w:r w:rsidR="00F03DE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±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D1F0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&lt;0.01</w:t>
            </w:r>
          </w:p>
        </w:tc>
      </w:tr>
      <w:tr w:rsidR="006A3764" w:rsidRPr="00011B94" w14:paraId="2F8F87CF" w14:textId="77777777" w:rsidTr="00AC190B">
        <w:trPr>
          <w:trHeight w:val="360"/>
        </w:trPr>
        <w:tc>
          <w:tcPr>
            <w:tcW w:w="9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A5886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 %FEV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(%)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2E41E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97.0 ± 0.5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65220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97.3 ± 0.9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7FF4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0.78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5D74" w14:textId="77777777" w:rsidR="00F03DEC" w:rsidRPr="00011B94" w:rsidRDefault="00F03DEC" w:rsidP="00F03DEC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EC42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90.3 ± 2.1</w:t>
            </w:r>
          </w:p>
        </w:tc>
        <w:tc>
          <w:tcPr>
            <w:tcW w:w="6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B590A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78.4 ± 3.2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812D" w14:textId="77777777" w:rsidR="00F03DEC" w:rsidRPr="00011B94" w:rsidRDefault="00F03DEC" w:rsidP="00F03DEC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&lt;0.01</w:t>
            </w:r>
          </w:p>
        </w:tc>
      </w:tr>
    </w:tbl>
    <w:p w14:paraId="7F97E360" w14:textId="17742184" w:rsidR="00F03DEC" w:rsidRPr="00011B94" w:rsidRDefault="00AC190B" w:rsidP="00AC190B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>Abbreviations:</w:t>
      </w: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　</w:t>
      </w: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>FVC:</w:t>
      </w:r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forced vital capacity,  FEV</w:t>
      </w:r>
      <w:r w:rsidRPr="00011B94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</w:t>
      </w:r>
      <w:r w:rsidRPr="00011B94">
        <w:rPr>
          <w:rFonts w:ascii="Times New Roman" w:hAnsi="Times New Roman"/>
          <w:color w:val="000000" w:themeColor="text1"/>
          <w:sz w:val="24"/>
          <w:szCs w:val="24"/>
        </w:rPr>
        <w:t>: forced expiratory volume in 1 second</w:t>
      </w:r>
    </w:p>
    <w:p w14:paraId="30AEB690" w14:textId="3842427E" w:rsidR="006C3EBF" w:rsidRPr="00011B94" w:rsidRDefault="006C3EBF" w:rsidP="00CB6A3C">
      <w:pPr>
        <w:spacing w:line="48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DF1EB5">
        <w:rPr>
          <w:rFonts w:ascii="Times New Roman" w:hAnsi="Times New Roman"/>
          <w:b/>
          <w:bCs/>
          <w:color w:val="000000" w:themeColor="text1"/>
          <w:sz w:val="24"/>
          <w:szCs w:val="24"/>
        </w:rPr>
        <w:t>S</w:t>
      </w:r>
      <w:bookmarkStart w:id="1" w:name="_GoBack"/>
      <w:bookmarkEnd w:id="1"/>
      <w:r w:rsidR="00123E8E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>2</w:t>
      </w:r>
      <w:r w:rsidR="00FF5536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>.</w:t>
      </w:r>
      <w:r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FF5536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>Multivariate analysis of FVC and FEV</w:t>
      </w:r>
      <w:r w:rsidR="00FF5536" w:rsidRPr="00011B94">
        <w:rPr>
          <w:rFonts w:ascii="Times New Roman" w:hAnsi="Times New Roman"/>
          <w:b/>
          <w:bCs/>
          <w:color w:val="000000" w:themeColor="text1"/>
          <w:sz w:val="24"/>
          <w:szCs w:val="24"/>
          <w:vertAlign w:val="subscript"/>
        </w:rPr>
        <w:t>1</w:t>
      </w:r>
      <w:r w:rsidR="00FF5536"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in obese patients without asthma versus non-obese patients without asthma and obese patients with asthma versus non-obese patients with asthma</w:t>
      </w:r>
      <w:r w:rsidRPr="00011B94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divided into male and female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01"/>
        <w:gridCol w:w="1821"/>
        <w:gridCol w:w="1124"/>
        <w:gridCol w:w="820"/>
        <w:gridCol w:w="204"/>
        <w:gridCol w:w="2630"/>
        <w:gridCol w:w="1797"/>
        <w:gridCol w:w="1228"/>
        <w:gridCol w:w="825"/>
      </w:tblGrid>
      <w:tr w:rsidR="007F5BA6" w:rsidRPr="00011B94" w14:paraId="1B63F93C" w14:textId="77777777" w:rsidTr="009D2C83">
        <w:trPr>
          <w:trHeight w:val="360"/>
        </w:trPr>
        <w:tc>
          <w:tcPr>
            <w:tcW w:w="2497" w:type="pct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FE5B6" w14:textId="031FBF15" w:rsidR="007F5BA6" w:rsidRPr="00011B94" w:rsidRDefault="007F5BA6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Male patients without asthma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C5D19" w14:textId="77777777" w:rsidR="007F5BA6" w:rsidRPr="00011B94" w:rsidRDefault="007F5BA6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27" w:type="pct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1F0087" w14:textId="7DBBE0ED" w:rsidR="007F5BA6" w:rsidRPr="00011B94" w:rsidRDefault="007F5BA6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Male patients with asthma</w:t>
            </w:r>
          </w:p>
        </w:tc>
      </w:tr>
      <w:tr w:rsidR="006A3764" w:rsidRPr="00011B94" w14:paraId="46310B23" w14:textId="77777777" w:rsidTr="009D2C83">
        <w:trPr>
          <w:trHeight w:val="360"/>
        </w:trPr>
        <w:tc>
          <w:tcPr>
            <w:tcW w:w="1087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53F1A" w14:textId="72CABB08" w:rsidR="006C3EBF" w:rsidRPr="00011B94" w:rsidRDefault="007F5BA6" w:rsidP="006C3EBF">
            <w:pPr>
              <w:widowControl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versus non-obese</w:t>
            </w:r>
          </w:p>
        </w:tc>
        <w:tc>
          <w:tcPr>
            <w:tcW w:w="140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2A8F5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Multivariate analysis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870AF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AD76" w14:textId="53A7FDCA" w:rsidR="006C3EBF" w:rsidRPr="00011B94" w:rsidRDefault="007F5BA6" w:rsidP="006C3EBF">
            <w:pPr>
              <w:widowControl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versus non-obese</w:t>
            </w:r>
          </w:p>
        </w:tc>
        <w:tc>
          <w:tcPr>
            <w:tcW w:w="14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65112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Multivariate analysis</w:t>
            </w:r>
          </w:p>
        </w:tc>
      </w:tr>
      <w:tr w:rsidR="006A3764" w:rsidRPr="00011B94" w14:paraId="5D306D39" w14:textId="77777777" w:rsidTr="007F5BA6">
        <w:trPr>
          <w:trHeight w:val="360"/>
        </w:trPr>
        <w:tc>
          <w:tcPr>
            <w:tcW w:w="108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51142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FF20" w14:textId="4165EAC1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hAnsi="Times New Roman"/>
                <w:color w:val="000000" w:themeColor="text1"/>
                <w:szCs w:val="21"/>
              </w:rPr>
              <w:t>β coefficient value</w:t>
            </w:r>
          </w:p>
        </w:tc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228E" w14:textId="77777777" w:rsidR="006C3EBF" w:rsidRPr="00011B94" w:rsidRDefault="006C3EBF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95% CI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D5058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000A1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D51754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CA849" w14:textId="31B31FEA" w:rsidR="006C3EBF" w:rsidRPr="00011B94" w:rsidRDefault="00BA456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hAnsi="Times New Roman"/>
                <w:color w:val="000000" w:themeColor="text1"/>
                <w:szCs w:val="21"/>
              </w:rPr>
              <w:t>β coefficient value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0F041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95% CI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DD1A4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</w:tr>
      <w:tr w:rsidR="006A3764" w:rsidRPr="00011B94" w14:paraId="5EE3CF37" w14:textId="77777777" w:rsidTr="007F5BA6">
        <w:trPr>
          <w:trHeight w:val="360"/>
        </w:trPr>
        <w:tc>
          <w:tcPr>
            <w:tcW w:w="10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0C3C" w14:textId="691B2252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FVC (L)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11C2F" w14:textId="67110FF0" w:rsidR="006C3EBF" w:rsidRPr="00011B94" w:rsidRDefault="00272787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1.0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0E5E" w14:textId="329CF9A8" w:rsidR="006C3EBF" w:rsidRPr="00011B94" w:rsidRDefault="00272787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1.0 –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1.0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F714" w14:textId="589E1FC4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</w:t>
            </w:r>
            <w:r w:rsidR="00272787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84</w:t>
            </w:r>
          </w:p>
        </w:tc>
        <w:tc>
          <w:tcPr>
            <w:tcW w:w="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58651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EB948" w14:textId="0C2CF166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FVC (L)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6A931" w14:textId="47D1B27E" w:rsidR="006C3EBF" w:rsidRPr="00011B94" w:rsidRDefault="00FE5BC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592D2" w14:textId="12AA5B5D" w:rsidR="006C3EBF" w:rsidRPr="00011B94" w:rsidRDefault="00FE5BC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0.8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292CB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="006C3EBF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3.4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49D8" w14:textId="6D5E032F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0.1</w:t>
            </w:r>
            <w:r w:rsidR="00292CB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4</w:t>
            </w:r>
          </w:p>
        </w:tc>
      </w:tr>
      <w:tr w:rsidR="006A3764" w:rsidRPr="00011B94" w14:paraId="7E628B84" w14:textId="77777777" w:rsidTr="007F5BA6">
        <w:trPr>
          <w:trHeight w:val="360"/>
        </w:trPr>
        <w:tc>
          <w:tcPr>
            <w:tcW w:w="10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15276" w14:textId="5100A61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(L)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55EC5" w14:textId="4ABAC06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1869A" w14:textId="5274331A" w:rsidR="006C3EBF" w:rsidRPr="00011B94" w:rsidRDefault="006C3EBF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B663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0.38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2B1EE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D99E" w14:textId="3335A089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(L)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5A4B" w14:textId="10AF31A4" w:rsidR="006C3EBF" w:rsidRPr="00011B94" w:rsidRDefault="00FE5BC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9A531" w14:textId="3EE499AE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</w:t>
            </w:r>
            <w:r w:rsidR="00FE5BC9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292CBC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FE5BC9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5.8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409C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0.04</w:t>
            </w:r>
          </w:p>
        </w:tc>
      </w:tr>
      <w:tr w:rsidR="006A3764" w:rsidRPr="00011B94" w14:paraId="36029EEA" w14:textId="77777777" w:rsidTr="009D2C83">
        <w:trPr>
          <w:trHeight w:val="360"/>
        </w:trPr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480E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19BB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C9D7" w14:textId="77777777" w:rsidR="006C3EBF" w:rsidRPr="00011B94" w:rsidRDefault="006C3EBF" w:rsidP="008C2501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0BB5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E6FB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2F48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BFFD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16CB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20F7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FF5536" w:rsidRPr="00011B94" w14:paraId="56D75073" w14:textId="77777777" w:rsidTr="009D2C83">
        <w:trPr>
          <w:trHeight w:val="360"/>
        </w:trPr>
        <w:tc>
          <w:tcPr>
            <w:tcW w:w="2497" w:type="pct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735C4" w14:textId="347B5F1B" w:rsidR="00FF5536" w:rsidRPr="00011B94" w:rsidRDefault="00FF5536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Female patients without asthma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65A7F" w14:textId="77777777" w:rsidR="00FF5536" w:rsidRPr="00011B94" w:rsidRDefault="00FF5536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27" w:type="pct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8D5A8A" w14:textId="2673E0C1" w:rsidR="00FF5536" w:rsidRPr="00011B94" w:rsidRDefault="00FF5536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Female patients with asthma</w:t>
            </w:r>
          </w:p>
        </w:tc>
      </w:tr>
      <w:tr w:rsidR="006A3764" w:rsidRPr="00011B94" w14:paraId="0003F03E" w14:textId="77777777" w:rsidTr="007F5BA6">
        <w:trPr>
          <w:trHeight w:val="360"/>
        </w:trPr>
        <w:tc>
          <w:tcPr>
            <w:tcW w:w="1087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7422A" w14:textId="7B0A7817" w:rsidR="006C3EBF" w:rsidRPr="00011B94" w:rsidRDefault="00FF5536" w:rsidP="006C3EBF">
            <w:pPr>
              <w:widowControl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versus non-obese</w:t>
            </w:r>
          </w:p>
        </w:tc>
        <w:tc>
          <w:tcPr>
            <w:tcW w:w="140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1FFDA" w14:textId="77777777" w:rsidR="006C3EBF" w:rsidRPr="00011B94" w:rsidRDefault="006C3EBF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Multivariate analysis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129AE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8F018" w14:textId="33906202" w:rsidR="006C3EBF" w:rsidRPr="00011B94" w:rsidRDefault="00FF5536" w:rsidP="006C3EBF">
            <w:pPr>
              <w:widowControl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obese versus non-obese</w:t>
            </w:r>
          </w:p>
        </w:tc>
        <w:tc>
          <w:tcPr>
            <w:tcW w:w="144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FBA88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Multivariate analysis</w:t>
            </w:r>
          </w:p>
        </w:tc>
      </w:tr>
      <w:tr w:rsidR="006A3764" w:rsidRPr="00011B94" w14:paraId="27CF7F43" w14:textId="77777777" w:rsidTr="007F5BA6">
        <w:trPr>
          <w:trHeight w:val="360"/>
        </w:trPr>
        <w:tc>
          <w:tcPr>
            <w:tcW w:w="108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241F50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22106" w14:textId="200428CD" w:rsidR="006C3EBF" w:rsidRPr="00011B94" w:rsidRDefault="00BA456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hAnsi="Times New Roman"/>
                <w:color w:val="000000" w:themeColor="text1"/>
                <w:szCs w:val="21"/>
              </w:rPr>
              <w:t>β coefficient value</w:t>
            </w:r>
          </w:p>
        </w:tc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9A621" w14:textId="77777777" w:rsidR="006C3EBF" w:rsidRPr="00011B94" w:rsidRDefault="006C3EBF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95% CI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711FE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A493D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D88EB0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6D480" w14:textId="3F858338" w:rsidR="006C3EBF" w:rsidRPr="00011B94" w:rsidRDefault="00BA456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hAnsi="Times New Roman"/>
                <w:color w:val="000000" w:themeColor="text1"/>
                <w:szCs w:val="21"/>
              </w:rPr>
              <w:t>β coefficient value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2EED2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95% CI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0AA3C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p value</w:t>
            </w:r>
          </w:p>
        </w:tc>
      </w:tr>
      <w:tr w:rsidR="006A3764" w:rsidRPr="00011B94" w14:paraId="1A18F5BC" w14:textId="77777777" w:rsidTr="007F5BA6">
        <w:trPr>
          <w:trHeight w:val="360"/>
        </w:trPr>
        <w:tc>
          <w:tcPr>
            <w:tcW w:w="10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20168" w14:textId="20F09554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FVC (L)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CEB58" w14:textId="4BDDCF27" w:rsidR="006C3EBF" w:rsidRPr="00011B94" w:rsidRDefault="001C4AAE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1.1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D4C6A" w14:textId="218BA606" w:rsidR="006C3EBF" w:rsidRPr="00011B94" w:rsidRDefault="006C3EBF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1.5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2FE2" w14:textId="0B263D09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EE5D6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442CC" w14:textId="2B5C7060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FVC (L)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34FEB" w14:textId="099361A9" w:rsidR="006C3EBF" w:rsidRPr="00011B94" w:rsidRDefault="00FE5BC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2.2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DD2F9" w14:textId="3280F18C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</w:t>
            </w:r>
            <w:r w:rsidR="00FE5BC9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9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FE5BC9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FE5BC9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5.6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63D0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0.09</w:t>
            </w:r>
          </w:p>
        </w:tc>
      </w:tr>
      <w:tr w:rsidR="006A3764" w:rsidRPr="00011B94" w14:paraId="140D0E6E" w14:textId="77777777" w:rsidTr="007F5BA6">
        <w:trPr>
          <w:trHeight w:val="360"/>
        </w:trPr>
        <w:tc>
          <w:tcPr>
            <w:tcW w:w="10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7F899" w14:textId="489D6A3E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 xml:space="preserve">1 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(L)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8F47A" w14:textId="3A76964F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7BF92" w14:textId="27941692" w:rsidR="006C3EBF" w:rsidRPr="00011B94" w:rsidRDefault="006C3EBF" w:rsidP="008C2501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7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1C4AAE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EFF3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0.72</w:t>
            </w:r>
          </w:p>
        </w:tc>
        <w:tc>
          <w:tcPr>
            <w:tcW w:w="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E01AF" w14:textId="7777777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908E" w14:textId="144FED17" w:rsidR="006C3EBF" w:rsidRPr="00011B94" w:rsidRDefault="006C3EBF" w:rsidP="006C3EBF">
            <w:pPr>
              <w:widowControl/>
              <w:jc w:val="left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FEV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  <w:vertAlign w:val="subscript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(L)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D8CB3" w14:textId="055CA461" w:rsidR="006C3EBF" w:rsidRPr="00011B94" w:rsidRDefault="00FE5BC9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3.0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B8545" w14:textId="5B9C1969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1.</w:t>
            </w:r>
            <w:r w:rsidR="00FE5BC9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1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FE5BC9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–</w:t>
            </w: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 xml:space="preserve"> </w:t>
            </w:r>
            <w:r w:rsidR="00FE5BC9"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8.3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8487" w14:textId="77777777" w:rsidR="006C3EBF" w:rsidRPr="00011B94" w:rsidRDefault="006C3EBF" w:rsidP="006C3EBF">
            <w:pPr>
              <w:widowControl/>
              <w:jc w:val="center"/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</w:pPr>
            <w:r w:rsidRPr="00011B94">
              <w:rPr>
                <w:rFonts w:ascii="Times New Roman" w:eastAsia="游ゴシック" w:hAnsi="Times New Roman"/>
                <w:color w:val="000000" w:themeColor="text1"/>
                <w:kern w:val="0"/>
                <w:szCs w:val="21"/>
              </w:rPr>
              <w:t>0.03</w:t>
            </w:r>
          </w:p>
        </w:tc>
      </w:tr>
    </w:tbl>
    <w:p w14:paraId="2842AADB" w14:textId="683CD669" w:rsidR="000A1738" w:rsidRPr="00011B94" w:rsidRDefault="00AC190B" w:rsidP="008A2321">
      <w:pPr>
        <w:spacing w:line="480" w:lineRule="auto"/>
        <w:rPr>
          <w:rFonts w:ascii="Times New Roman" w:eastAsiaTheme="minorEastAsia" w:hAnsi="Times New Roman"/>
          <w:b/>
          <w:color w:val="000000" w:themeColor="text1"/>
          <w:kern w:val="0"/>
          <w:sz w:val="24"/>
          <w:szCs w:val="24"/>
          <w:lang w:eastAsia="en-US"/>
        </w:rPr>
      </w:pP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>Abbreviations:</w:t>
      </w: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　</w:t>
      </w:r>
      <w:r w:rsidRPr="00011B94">
        <w:rPr>
          <w:rFonts w:ascii="Times New Roman" w:hAnsi="Times New Roman"/>
          <w:bCs/>
          <w:color w:val="000000" w:themeColor="text1"/>
          <w:sz w:val="24"/>
          <w:szCs w:val="24"/>
        </w:rPr>
        <w:t>FVC:</w:t>
      </w:r>
      <w:r w:rsidRPr="00011B94">
        <w:rPr>
          <w:rFonts w:ascii="Times New Roman" w:hAnsi="Times New Roman"/>
          <w:color w:val="000000" w:themeColor="text1"/>
          <w:sz w:val="24"/>
          <w:szCs w:val="24"/>
        </w:rPr>
        <w:t xml:space="preserve"> forced vital capacity,  FEV</w:t>
      </w:r>
      <w:r w:rsidRPr="00011B94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</w:t>
      </w:r>
      <w:r w:rsidRPr="00011B94">
        <w:rPr>
          <w:rFonts w:ascii="Times New Roman" w:hAnsi="Times New Roman"/>
          <w:color w:val="000000" w:themeColor="text1"/>
          <w:sz w:val="24"/>
          <w:szCs w:val="24"/>
        </w:rPr>
        <w:t>: forced expiratory volume in 1 seco</w:t>
      </w:r>
      <w:r w:rsidR="008A2321" w:rsidRPr="00011B94">
        <w:rPr>
          <w:rFonts w:ascii="Times New Roman" w:hAnsi="Times New Roman"/>
          <w:color w:val="000000" w:themeColor="text1"/>
          <w:sz w:val="24"/>
          <w:szCs w:val="24"/>
        </w:rPr>
        <w:t>nd</w:t>
      </w:r>
      <w:r w:rsidR="00DF1EB5">
        <w:rPr>
          <w:rFonts w:ascii="Times New Roman" w:hAnsi="Times New Roman"/>
          <w:color w:val="000000" w:themeColor="text1"/>
          <w:sz w:val="24"/>
          <w:szCs w:val="24"/>
        </w:rPr>
        <w:t xml:space="preserve">, CI: confidential interval </w:t>
      </w:r>
    </w:p>
    <w:sectPr w:rsidR="000A1738" w:rsidRPr="00011B94" w:rsidSect="008A2321">
      <w:pgSz w:w="16838" w:h="11906" w:orient="landscape" w:code="9"/>
      <w:pgMar w:top="1701" w:right="1985" w:bottom="1701" w:left="1701" w:header="851" w:footer="992" w:gutter="0"/>
      <w:lnNumType w:countBy="1" w:restart="continuous"/>
      <w:cols w:space="425"/>
      <w:docGrid w:type="linesAndChars" w:linePitch="365" w:charSpace="53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558AEA" w14:textId="77777777" w:rsidR="00FA0B39" w:rsidRDefault="00FA0B39" w:rsidP="009121A3">
      <w:r>
        <w:separator/>
      </w:r>
    </w:p>
  </w:endnote>
  <w:endnote w:type="continuationSeparator" w:id="0">
    <w:p w14:paraId="2458F929" w14:textId="77777777" w:rsidR="00FA0B39" w:rsidRDefault="00FA0B39" w:rsidP="009121A3">
      <w:r>
        <w:continuationSeparator/>
      </w:r>
    </w:p>
  </w:endnote>
  <w:endnote w:type="continuationNotice" w:id="1">
    <w:p w14:paraId="406E87C2" w14:textId="77777777" w:rsidR="00FA0B39" w:rsidRDefault="00FA0B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F886E8" w14:textId="77777777" w:rsidR="00FA0B39" w:rsidRDefault="00FA0B39" w:rsidP="009121A3">
      <w:r>
        <w:separator/>
      </w:r>
    </w:p>
  </w:footnote>
  <w:footnote w:type="continuationSeparator" w:id="0">
    <w:p w14:paraId="06AD80C6" w14:textId="77777777" w:rsidR="00FA0B39" w:rsidRDefault="00FA0B39" w:rsidP="009121A3">
      <w:r>
        <w:continuationSeparator/>
      </w:r>
    </w:p>
  </w:footnote>
  <w:footnote w:type="continuationNotice" w:id="1">
    <w:p w14:paraId="1C1D4A62" w14:textId="77777777" w:rsidR="00FA0B39" w:rsidRDefault="00FA0B39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22151950"/>
      <w:docPartObj>
        <w:docPartGallery w:val="Watermarks"/>
        <w:docPartUnique/>
      </w:docPartObj>
    </w:sdtPr>
    <w:sdtEndPr/>
    <w:sdtContent>
      <w:p w14:paraId="6A1A5F93" w14:textId="066E4709" w:rsidR="00A81CA3" w:rsidRDefault="00FA0B39" w:rsidP="001546D0">
        <w:pPr>
          <w:pStyle w:val="a3"/>
        </w:pPr>
        <w:r>
          <w:rPr>
            <w:noProof/>
            <w:lang w:eastAsia="zh-TW"/>
          </w:rPr>
          <w:pict w14:anchorId="3B63483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50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6" w:nlCheck="1" w:checkStyle="1"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clean"/>
  <w:defaultTabStop w:val="839"/>
  <w:drawingGridHorizontalSpacing w:val="213"/>
  <w:drawingGridVerticalSpacing w:val="365"/>
  <w:displayHorizontalDrawingGridEvery w:val="0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 Copy2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rp2d997sxf9medd07pzpwhsfftz02x0pv9&quot;&gt;CEP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/record-ids&gt;&lt;/item&gt;&lt;/Libraries&gt;"/>
  </w:docVars>
  <w:rsids>
    <w:rsidRoot w:val="004D4E22"/>
    <w:rsid w:val="000043F1"/>
    <w:rsid w:val="00011B94"/>
    <w:rsid w:val="00014174"/>
    <w:rsid w:val="00022C9F"/>
    <w:rsid w:val="00022D48"/>
    <w:rsid w:val="00023E2F"/>
    <w:rsid w:val="00024987"/>
    <w:rsid w:val="00032A7A"/>
    <w:rsid w:val="00033453"/>
    <w:rsid w:val="000352AE"/>
    <w:rsid w:val="000354DA"/>
    <w:rsid w:val="00035789"/>
    <w:rsid w:val="0003697B"/>
    <w:rsid w:val="000441BE"/>
    <w:rsid w:val="00050EFC"/>
    <w:rsid w:val="0005127C"/>
    <w:rsid w:val="00055880"/>
    <w:rsid w:val="000574F4"/>
    <w:rsid w:val="000619BB"/>
    <w:rsid w:val="00063BA6"/>
    <w:rsid w:val="00063DE0"/>
    <w:rsid w:val="00064C9A"/>
    <w:rsid w:val="00066C50"/>
    <w:rsid w:val="00066F4A"/>
    <w:rsid w:val="00070589"/>
    <w:rsid w:val="00074523"/>
    <w:rsid w:val="0008312C"/>
    <w:rsid w:val="000861F7"/>
    <w:rsid w:val="00091238"/>
    <w:rsid w:val="00096B7B"/>
    <w:rsid w:val="000A1738"/>
    <w:rsid w:val="000A2FF3"/>
    <w:rsid w:val="000B5176"/>
    <w:rsid w:val="000C575F"/>
    <w:rsid w:val="000D61F9"/>
    <w:rsid w:val="000D7E82"/>
    <w:rsid w:val="000E1AB9"/>
    <w:rsid w:val="000E378A"/>
    <w:rsid w:val="0011240F"/>
    <w:rsid w:val="00120363"/>
    <w:rsid w:val="0012194B"/>
    <w:rsid w:val="00123E8E"/>
    <w:rsid w:val="00124CBE"/>
    <w:rsid w:val="00126621"/>
    <w:rsid w:val="00133BB0"/>
    <w:rsid w:val="00133E66"/>
    <w:rsid w:val="00134840"/>
    <w:rsid w:val="001362F9"/>
    <w:rsid w:val="00146A4D"/>
    <w:rsid w:val="00147D1C"/>
    <w:rsid w:val="001531AC"/>
    <w:rsid w:val="0015469E"/>
    <w:rsid w:val="001546D0"/>
    <w:rsid w:val="00167011"/>
    <w:rsid w:val="00172DDC"/>
    <w:rsid w:val="0017446D"/>
    <w:rsid w:val="001749A6"/>
    <w:rsid w:val="001808C9"/>
    <w:rsid w:val="00182E5A"/>
    <w:rsid w:val="00192CC0"/>
    <w:rsid w:val="00194788"/>
    <w:rsid w:val="001A2786"/>
    <w:rsid w:val="001A6388"/>
    <w:rsid w:val="001A7446"/>
    <w:rsid w:val="001B29EF"/>
    <w:rsid w:val="001B37A3"/>
    <w:rsid w:val="001C2CD8"/>
    <w:rsid w:val="001C3EAD"/>
    <w:rsid w:val="001C4403"/>
    <w:rsid w:val="001C4AAE"/>
    <w:rsid w:val="001C6A44"/>
    <w:rsid w:val="001D295B"/>
    <w:rsid w:val="001D2CE3"/>
    <w:rsid w:val="001D4904"/>
    <w:rsid w:val="001D4EA9"/>
    <w:rsid w:val="001D6B26"/>
    <w:rsid w:val="001D6B64"/>
    <w:rsid w:val="001E0191"/>
    <w:rsid w:val="001E4076"/>
    <w:rsid w:val="001E4FCE"/>
    <w:rsid w:val="001E6CDC"/>
    <w:rsid w:val="001F2F98"/>
    <w:rsid w:val="00205EC7"/>
    <w:rsid w:val="0020639F"/>
    <w:rsid w:val="00207361"/>
    <w:rsid w:val="002074AC"/>
    <w:rsid w:val="00210566"/>
    <w:rsid w:val="00211E3C"/>
    <w:rsid w:val="002134CD"/>
    <w:rsid w:val="00215D06"/>
    <w:rsid w:val="002166C7"/>
    <w:rsid w:val="002167A2"/>
    <w:rsid w:val="002167D1"/>
    <w:rsid w:val="00217CFC"/>
    <w:rsid w:val="00220236"/>
    <w:rsid w:val="00223F29"/>
    <w:rsid w:val="00224CFB"/>
    <w:rsid w:val="002350FE"/>
    <w:rsid w:val="00237B50"/>
    <w:rsid w:val="00237CE0"/>
    <w:rsid w:val="002400B2"/>
    <w:rsid w:val="0024029E"/>
    <w:rsid w:val="00240BAB"/>
    <w:rsid w:val="00243B0D"/>
    <w:rsid w:val="00247C73"/>
    <w:rsid w:val="00247F86"/>
    <w:rsid w:val="00256490"/>
    <w:rsid w:val="00260100"/>
    <w:rsid w:val="00260168"/>
    <w:rsid w:val="00261392"/>
    <w:rsid w:val="00261EDC"/>
    <w:rsid w:val="00263F24"/>
    <w:rsid w:val="00264FDE"/>
    <w:rsid w:val="00265AAD"/>
    <w:rsid w:val="002703C2"/>
    <w:rsid w:val="00272787"/>
    <w:rsid w:val="00273A13"/>
    <w:rsid w:val="00277182"/>
    <w:rsid w:val="00280137"/>
    <w:rsid w:val="00282D62"/>
    <w:rsid w:val="002910F0"/>
    <w:rsid w:val="00292CBC"/>
    <w:rsid w:val="00294D3B"/>
    <w:rsid w:val="002A14A7"/>
    <w:rsid w:val="002A326E"/>
    <w:rsid w:val="002A48C5"/>
    <w:rsid w:val="002A5C8D"/>
    <w:rsid w:val="002A6612"/>
    <w:rsid w:val="002B1DDD"/>
    <w:rsid w:val="002B26BF"/>
    <w:rsid w:val="002B30CF"/>
    <w:rsid w:val="002B3330"/>
    <w:rsid w:val="002B5615"/>
    <w:rsid w:val="002B6AC9"/>
    <w:rsid w:val="002C2B22"/>
    <w:rsid w:val="002C56EB"/>
    <w:rsid w:val="002C7DE0"/>
    <w:rsid w:val="002D0630"/>
    <w:rsid w:val="002D1887"/>
    <w:rsid w:val="002D4231"/>
    <w:rsid w:val="002D75AB"/>
    <w:rsid w:val="002E29FA"/>
    <w:rsid w:val="002E3F0B"/>
    <w:rsid w:val="002E53E5"/>
    <w:rsid w:val="002E6D02"/>
    <w:rsid w:val="002F242B"/>
    <w:rsid w:val="002F7D98"/>
    <w:rsid w:val="003014BC"/>
    <w:rsid w:val="00306671"/>
    <w:rsid w:val="003067ED"/>
    <w:rsid w:val="0030797A"/>
    <w:rsid w:val="00310C08"/>
    <w:rsid w:val="00311A37"/>
    <w:rsid w:val="00311A70"/>
    <w:rsid w:val="00316CDC"/>
    <w:rsid w:val="003215C6"/>
    <w:rsid w:val="003320A9"/>
    <w:rsid w:val="0033221F"/>
    <w:rsid w:val="003347C9"/>
    <w:rsid w:val="00337B10"/>
    <w:rsid w:val="00341C33"/>
    <w:rsid w:val="00345F7F"/>
    <w:rsid w:val="00347425"/>
    <w:rsid w:val="00351635"/>
    <w:rsid w:val="003539CC"/>
    <w:rsid w:val="00354310"/>
    <w:rsid w:val="00357009"/>
    <w:rsid w:val="003605B0"/>
    <w:rsid w:val="003613EA"/>
    <w:rsid w:val="00363BA9"/>
    <w:rsid w:val="003645DE"/>
    <w:rsid w:val="003667B1"/>
    <w:rsid w:val="00371221"/>
    <w:rsid w:val="0037344F"/>
    <w:rsid w:val="0037412C"/>
    <w:rsid w:val="00374235"/>
    <w:rsid w:val="00374983"/>
    <w:rsid w:val="00385C78"/>
    <w:rsid w:val="003871F0"/>
    <w:rsid w:val="00391966"/>
    <w:rsid w:val="00393960"/>
    <w:rsid w:val="00394CC2"/>
    <w:rsid w:val="003A5825"/>
    <w:rsid w:val="003B1032"/>
    <w:rsid w:val="003B631D"/>
    <w:rsid w:val="003B6FB0"/>
    <w:rsid w:val="003C0EC5"/>
    <w:rsid w:val="003C3A94"/>
    <w:rsid w:val="003C3ECC"/>
    <w:rsid w:val="003C60AC"/>
    <w:rsid w:val="003C7005"/>
    <w:rsid w:val="003D0371"/>
    <w:rsid w:val="003D354A"/>
    <w:rsid w:val="003D3C63"/>
    <w:rsid w:val="003D4BF9"/>
    <w:rsid w:val="003D7226"/>
    <w:rsid w:val="003D7DCB"/>
    <w:rsid w:val="003E0623"/>
    <w:rsid w:val="003E12CF"/>
    <w:rsid w:val="003E5E5E"/>
    <w:rsid w:val="003F1A4B"/>
    <w:rsid w:val="003F41A4"/>
    <w:rsid w:val="003F6EF3"/>
    <w:rsid w:val="0040044E"/>
    <w:rsid w:val="004058FA"/>
    <w:rsid w:val="004111C3"/>
    <w:rsid w:val="00414991"/>
    <w:rsid w:val="00414AF2"/>
    <w:rsid w:val="00416025"/>
    <w:rsid w:val="00416394"/>
    <w:rsid w:val="0042472D"/>
    <w:rsid w:val="00426397"/>
    <w:rsid w:val="004304D4"/>
    <w:rsid w:val="00430C49"/>
    <w:rsid w:val="00434EFF"/>
    <w:rsid w:val="00435427"/>
    <w:rsid w:val="00440400"/>
    <w:rsid w:val="00440401"/>
    <w:rsid w:val="00446259"/>
    <w:rsid w:val="004521D9"/>
    <w:rsid w:val="004544CC"/>
    <w:rsid w:val="00457184"/>
    <w:rsid w:val="00462C31"/>
    <w:rsid w:val="004631E4"/>
    <w:rsid w:val="00464206"/>
    <w:rsid w:val="00473ADD"/>
    <w:rsid w:val="004742FB"/>
    <w:rsid w:val="00474AD5"/>
    <w:rsid w:val="004770E3"/>
    <w:rsid w:val="00477EBD"/>
    <w:rsid w:val="004838D1"/>
    <w:rsid w:val="004863D8"/>
    <w:rsid w:val="00491793"/>
    <w:rsid w:val="00491BEF"/>
    <w:rsid w:val="00494418"/>
    <w:rsid w:val="0049480A"/>
    <w:rsid w:val="004950B1"/>
    <w:rsid w:val="00497F86"/>
    <w:rsid w:val="004A1AB6"/>
    <w:rsid w:val="004A28C2"/>
    <w:rsid w:val="004A4686"/>
    <w:rsid w:val="004B129B"/>
    <w:rsid w:val="004B4236"/>
    <w:rsid w:val="004C041C"/>
    <w:rsid w:val="004C1AFF"/>
    <w:rsid w:val="004C2A3D"/>
    <w:rsid w:val="004C622F"/>
    <w:rsid w:val="004C6E17"/>
    <w:rsid w:val="004D3FA8"/>
    <w:rsid w:val="004D4E22"/>
    <w:rsid w:val="004D512C"/>
    <w:rsid w:val="004D5994"/>
    <w:rsid w:val="004D696A"/>
    <w:rsid w:val="004E3323"/>
    <w:rsid w:val="004F08ED"/>
    <w:rsid w:val="004F0B62"/>
    <w:rsid w:val="004F1118"/>
    <w:rsid w:val="004F5CB9"/>
    <w:rsid w:val="004F69C0"/>
    <w:rsid w:val="0050109A"/>
    <w:rsid w:val="005017CB"/>
    <w:rsid w:val="00501ECA"/>
    <w:rsid w:val="00506DD1"/>
    <w:rsid w:val="00507A66"/>
    <w:rsid w:val="00510550"/>
    <w:rsid w:val="00521DC0"/>
    <w:rsid w:val="00523BD2"/>
    <w:rsid w:val="005259BD"/>
    <w:rsid w:val="00527C2E"/>
    <w:rsid w:val="0054400A"/>
    <w:rsid w:val="00545A8B"/>
    <w:rsid w:val="00545A95"/>
    <w:rsid w:val="00545DD2"/>
    <w:rsid w:val="00561987"/>
    <w:rsid w:val="005626EF"/>
    <w:rsid w:val="00563962"/>
    <w:rsid w:val="00565085"/>
    <w:rsid w:val="00566FB7"/>
    <w:rsid w:val="00574C04"/>
    <w:rsid w:val="00576588"/>
    <w:rsid w:val="005839A1"/>
    <w:rsid w:val="005879F6"/>
    <w:rsid w:val="00591640"/>
    <w:rsid w:val="00597A70"/>
    <w:rsid w:val="005A1FFB"/>
    <w:rsid w:val="005A42CD"/>
    <w:rsid w:val="005A4787"/>
    <w:rsid w:val="005B1896"/>
    <w:rsid w:val="005B2BF0"/>
    <w:rsid w:val="005B4D19"/>
    <w:rsid w:val="005B7D91"/>
    <w:rsid w:val="005C0923"/>
    <w:rsid w:val="005C4771"/>
    <w:rsid w:val="005C5423"/>
    <w:rsid w:val="005C5C30"/>
    <w:rsid w:val="005D2ED8"/>
    <w:rsid w:val="005D3CD7"/>
    <w:rsid w:val="005D49D0"/>
    <w:rsid w:val="005D4BC3"/>
    <w:rsid w:val="005E3452"/>
    <w:rsid w:val="005E3648"/>
    <w:rsid w:val="005E3F4B"/>
    <w:rsid w:val="005E69B4"/>
    <w:rsid w:val="005E6A7B"/>
    <w:rsid w:val="005E6BF3"/>
    <w:rsid w:val="005F0ADB"/>
    <w:rsid w:val="005F509B"/>
    <w:rsid w:val="005F6BEC"/>
    <w:rsid w:val="005F6CD5"/>
    <w:rsid w:val="00601A9C"/>
    <w:rsid w:val="00607C8B"/>
    <w:rsid w:val="006107FD"/>
    <w:rsid w:val="006110DF"/>
    <w:rsid w:val="00611E7F"/>
    <w:rsid w:val="00620E53"/>
    <w:rsid w:val="00622178"/>
    <w:rsid w:val="00626E83"/>
    <w:rsid w:val="006346B6"/>
    <w:rsid w:val="0063470D"/>
    <w:rsid w:val="00640AB6"/>
    <w:rsid w:val="00641B67"/>
    <w:rsid w:val="00644A6E"/>
    <w:rsid w:val="006456CB"/>
    <w:rsid w:val="00646BE2"/>
    <w:rsid w:val="0065181C"/>
    <w:rsid w:val="0065538C"/>
    <w:rsid w:val="00657231"/>
    <w:rsid w:val="00664C0D"/>
    <w:rsid w:val="00665C8A"/>
    <w:rsid w:val="0066678F"/>
    <w:rsid w:val="00667B0B"/>
    <w:rsid w:val="006730A8"/>
    <w:rsid w:val="006803E2"/>
    <w:rsid w:val="00682534"/>
    <w:rsid w:val="00686351"/>
    <w:rsid w:val="006864A2"/>
    <w:rsid w:val="00687520"/>
    <w:rsid w:val="00690D0D"/>
    <w:rsid w:val="00695C2A"/>
    <w:rsid w:val="006A01C5"/>
    <w:rsid w:val="006A21D7"/>
    <w:rsid w:val="006A293C"/>
    <w:rsid w:val="006A3764"/>
    <w:rsid w:val="006B2A19"/>
    <w:rsid w:val="006B35BC"/>
    <w:rsid w:val="006B4598"/>
    <w:rsid w:val="006C3EBF"/>
    <w:rsid w:val="006C4878"/>
    <w:rsid w:val="006C554F"/>
    <w:rsid w:val="006C5C98"/>
    <w:rsid w:val="006C623E"/>
    <w:rsid w:val="006D0ABC"/>
    <w:rsid w:val="006E26AF"/>
    <w:rsid w:val="006E26D4"/>
    <w:rsid w:val="006E354C"/>
    <w:rsid w:val="006E5033"/>
    <w:rsid w:val="006F09A1"/>
    <w:rsid w:val="006F17A9"/>
    <w:rsid w:val="006F1B27"/>
    <w:rsid w:val="006F36DB"/>
    <w:rsid w:val="006F52FB"/>
    <w:rsid w:val="006F60A8"/>
    <w:rsid w:val="006F65CE"/>
    <w:rsid w:val="00701472"/>
    <w:rsid w:val="00707743"/>
    <w:rsid w:val="0070778F"/>
    <w:rsid w:val="00710C4D"/>
    <w:rsid w:val="00720037"/>
    <w:rsid w:val="00725F8B"/>
    <w:rsid w:val="00726934"/>
    <w:rsid w:val="00727C9E"/>
    <w:rsid w:val="00730F21"/>
    <w:rsid w:val="0073393B"/>
    <w:rsid w:val="007403E6"/>
    <w:rsid w:val="007425E3"/>
    <w:rsid w:val="00744CFA"/>
    <w:rsid w:val="00756B48"/>
    <w:rsid w:val="007610D4"/>
    <w:rsid w:val="00766A57"/>
    <w:rsid w:val="00767A1B"/>
    <w:rsid w:val="007750DA"/>
    <w:rsid w:val="00775E23"/>
    <w:rsid w:val="007767E0"/>
    <w:rsid w:val="0078508F"/>
    <w:rsid w:val="00791D97"/>
    <w:rsid w:val="00794A72"/>
    <w:rsid w:val="0079549C"/>
    <w:rsid w:val="007A0551"/>
    <w:rsid w:val="007A1643"/>
    <w:rsid w:val="007A2E24"/>
    <w:rsid w:val="007A2E68"/>
    <w:rsid w:val="007A69C8"/>
    <w:rsid w:val="007B72FD"/>
    <w:rsid w:val="007C2382"/>
    <w:rsid w:val="007C5A76"/>
    <w:rsid w:val="007C617F"/>
    <w:rsid w:val="007C72A4"/>
    <w:rsid w:val="007D1B1E"/>
    <w:rsid w:val="007D45F1"/>
    <w:rsid w:val="007D7670"/>
    <w:rsid w:val="007E3122"/>
    <w:rsid w:val="007F22A9"/>
    <w:rsid w:val="007F5BA6"/>
    <w:rsid w:val="007F6A64"/>
    <w:rsid w:val="007F7383"/>
    <w:rsid w:val="00806D20"/>
    <w:rsid w:val="00811B44"/>
    <w:rsid w:val="00816F70"/>
    <w:rsid w:val="00826A21"/>
    <w:rsid w:val="00827243"/>
    <w:rsid w:val="0083150D"/>
    <w:rsid w:val="00832FC0"/>
    <w:rsid w:val="00836C38"/>
    <w:rsid w:val="008406D5"/>
    <w:rsid w:val="008475FE"/>
    <w:rsid w:val="00853D3D"/>
    <w:rsid w:val="00861FC0"/>
    <w:rsid w:val="00862072"/>
    <w:rsid w:val="00873548"/>
    <w:rsid w:val="008737F9"/>
    <w:rsid w:val="008746DA"/>
    <w:rsid w:val="0088288A"/>
    <w:rsid w:val="00882E43"/>
    <w:rsid w:val="0088363A"/>
    <w:rsid w:val="00884703"/>
    <w:rsid w:val="008861AC"/>
    <w:rsid w:val="00886750"/>
    <w:rsid w:val="008877A3"/>
    <w:rsid w:val="00894278"/>
    <w:rsid w:val="008A2321"/>
    <w:rsid w:val="008A4BE6"/>
    <w:rsid w:val="008A5A6D"/>
    <w:rsid w:val="008B2A8C"/>
    <w:rsid w:val="008B2F35"/>
    <w:rsid w:val="008B721B"/>
    <w:rsid w:val="008C0056"/>
    <w:rsid w:val="008C20CA"/>
    <w:rsid w:val="008C2501"/>
    <w:rsid w:val="008C2ACA"/>
    <w:rsid w:val="008C7716"/>
    <w:rsid w:val="008C77F0"/>
    <w:rsid w:val="008C7FF7"/>
    <w:rsid w:val="008D02AE"/>
    <w:rsid w:val="008D3CD3"/>
    <w:rsid w:val="008D6EBA"/>
    <w:rsid w:val="008E2384"/>
    <w:rsid w:val="008E411F"/>
    <w:rsid w:val="008E6328"/>
    <w:rsid w:val="008E72F2"/>
    <w:rsid w:val="008F2767"/>
    <w:rsid w:val="008F55A4"/>
    <w:rsid w:val="008F5880"/>
    <w:rsid w:val="008F6D5E"/>
    <w:rsid w:val="0090195E"/>
    <w:rsid w:val="00904D5B"/>
    <w:rsid w:val="00905CE7"/>
    <w:rsid w:val="00910CEC"/>
    <w:rsid w:val="009121A3"/>
    <w:rsid w:val="00915AC5"/>
    <w:rsid w:val="00921593"/>
    <w:rsid w:val="00923040"/>
    <w:rsid w:val="0092350E"/>
    <w:rsid w:val="00923555"/>
    <w:rsid w:val="00924F20"/>
    <w:rsid w:val="00931D26"/>
    <w:rsid w:val="009337AE"/>
    <w:rsid w:val="00933BAA"/>
    <w:rsid w:val="00936580"/>
    <w:rsid w:val="00937B3A"/>
    <w:rsid w:val="00937F07"/>
    <w:rsid w:val="00940EFF"/>
    <w:rsid w:val="00946BE7"/>
    <w:rsid w:val="00955B13"/>
    <w:rsid w:val="00956E53"/>
    <w:rsid w:val="009570FD"/>
    <w:rsid w:val="00961FAB"/>
    <w:rsid w:val="009634CD"/>
    <w:rsid w:val="00964668"/>
    <w:rsid w:val="0096496B"/>
    <w:rsid w:val="00972B3E"/>
    <w:rsid w:val="00973A01"/>
    <w:rsid w:val="00980F71"/>
    <w:rsid w:val="009A268C"/>
    <w:rsid w:val="009B1319"/>
    <w:rsid w:val="009B1355"/>
    <w:rsid w:val="009B2B03"/>
    <w:rsid w:val="009B3D67"/>
    <w:rsid w:val="009B52E8"/>
    <w:rsid w:val="009C3EBE"/>
    <w:rsid w:val="009C4A4B"/>
    <w:rsid w:val="009D047F"/>
    <w:rsid w:val="009D2849"/>
    <w:rsid w:val="009D2C83"/>
    <w:rsid w:val="009F2B30"/>
    <w:rsid w:val="009F2BE5"/>
    <w:rsid w:val="009F4E5D"/>
    <w:rsid w:val="009F6D42"/>
    <w:rsid w:val="009F6F5C"/>
    <w:rsid w:val="00A000DD"/>
    <w:rsid w:val="00A07216"/>
    <w:rsid w:val="00A12ED7"/>
    <w:rsid w:val="00A13E91"/>
    <w:rsid w:val="00A144FF"/>
    <w:rsid w:val="00A15B76"/>
    <w:rsid w:val="00A203CD"/>
    <w:rsid w:val="00A27995"/>
    <w:rsid w:val="00A32BF5"/>
    <w:rsid w:val="00A34765"/>
    <w:rsid w:val="00A36071"/>
    <w:rsid w:val="00A41011"/>
    <w:rsid w:val="00A425A6"/>
    <w:rsid w:val="00A454CC"/>
    <w:rsid w:val="00A46436"/>
    <w:rsid w:val="00A51DE6"/>
    <w:rsid w:val="00A52B77"/>
    <w:rsid w:val="00A6304D"/>
    <w:rsid w:val="00A64B54"/>
    <w:rsid w:val="00A65799"/>
    <w:rsid w:val="00A65A71"/>
    <w:rsid w:val="00A665B0"/>
    <w:rsid w:val="00A70D99"/>
    <w:rsid w:val="00A76D72"/>
    <w:rsid w:val="00A81CA3"/>
    <w:rsid w:val="00A84336"/>
    <w:rsid w:val="00A8460F"/>
    <w:rsid w:val="00A940CF"/>
    <w:rsid w:val="00A95231"/>
    <w:rsid w:val="00A9697E"/>
    <w:rsid w:val="00A97CDB"/>
    <w:rsid w:val="00AA1200"/>
    <w:rsid w:val="00AB2F43"/>
    <w:rsid w:val="00AB6B06"/>
    <w:rsid w:val="00AB711F"/>
    <w:rsid w:val="00AB79AB"/>
    <w:rsid w:val="00AC190B"/>
    <w:rsid w:val="00AD10F6"/>
    <w:rsid w:val="00AD175C"/>
    <w:rsid w:val="00AD2225"/>
    <w:rsid w:val="00AD4404"/>
    <w:rsid w:val="00AE7DF3"/>
    <w:rsid w:val="00AF0554"/>
    <w:rsid w:val="00AF10B8"/>
    <w:rsid w:val="00AF62FC"/>
    <w:rsid w:val="00B00629"/>
    <w:rsid w:val="00B03CC9"/>
    <w:rsid w:val="00B040C4"/>
    <w:rsid w:val="00B041FB"/>
    <w:rsid w:val="00B12015"/>
    <w:rsid w:val="00B12DF8"/>
    <w:rsid w:val="00B12E8B"/>
    <w:rsid w:val="00B168A1"/>
    <w:rsid w:val="00B21719"/>
    <w:rsid w:val="00B21D6D"/>
    <w:rsid w:val="00B258C5"/>
    <w:rsid w:val="00B271EB"/>
    <w:rsid w:val="00B3743A"/>
    <w:rsid w:val="00B40033"/>
    <w:rsid w:val="00B44EA9"/>
    <w:rsid w:val="00B46BA6"/>
    <w:rsid w:val="00B51301"/>
    <w:rsid w:val="00B52069"/>
    <w:rsid w:val="00B53B46"/>
    <w:rsid w:val="00B54572"/>
    <w:rsid w:val="00B5480F"/>
    <w:rsid w:val="00B54F14"/>
    <w:rsid w:val="00B55369"/>
    <w:rsid w:val="00B622E1"/>
    <w:rsid w:val="00B623EE"/>
    <w:rsid w:val="00B63C62"/>
    <w:rsid w:val="00B661FD"/>
    <w:rsid w:val="00B673CB"/>
    <w:rsid w:val="00B771E5"/>
    <w:rsid w:val="00B77B7A"/>
    <w:rsid w:val="00B80FFE"/>
    <w:rsid w:val="00B814BE"/>
    <w:rsid w:val="00B92737"/>
    <w:rsid w:val="00B94F01"/>
    <w:rsid w:val="00B9524D"/>
    <w:rsid w:val="00BA0AF1"/>
    <w:rsid w:val="00BA0F40"/>
    <w:rsid w:val="00BA1F1A"/>
    <w:rsid w:val="00BA4569"/>
    <w:rsid w:val="00BA67ED"/>
    <w:rsid w:val="00BB2904"/>
    <w:rsid w:val="00BB341B"/>
    <w:rsid w:val="00BB3D6E"/>
    <w:rsid w:val="00BB6625"/>
    <w:rsid w:val="00BB6A73"/>
    <w:rsid w:val="00BC00FD"/>
    <w:rsid w:val="00BC2A6F"/>
    <w:rsid w:val="00BC75AA"/>
    <w:rsid w:val="00BC7AF4"/>
    <w:rsid w:val="00BD0098"/>
    <w:rsid w:val="00BD343E"/>
    <w:rsid w:val="00BE3239"/>
    <w:rsid w:val="00BE34D1"/>
    <w:rsid w:val="00BE5A88"/>
    <w:rsid w:val="00BE60A4"/>
    <w:rsid w:val="00BF2027"/>
    <w:rsid w:val="00BF23FC"/>
    <w:rsid w:val="00BF4979"/>
    <w:rsid w:val="00BF4C76"/>
    <w:rsid w:val="00BF6F72"/>
    <w:rsid w:val="00C036B6"/>
    <w:rsid w:val="00C05CF8"/>
    <w:rsid w:val="00C10699"/>
    <w:rsid w:val="00C122DD"/>
    <w:rsid w:val="00C2046A"/>
    <w:rsid w:val="00C21C7E"/>
    <w:rsid w:val="00C24ADD"/>
    <w:rsid w:val="00C25EC9"/>
    <w:rsid w:val="00C2672C"/>
    <w:rsid w:val="00C27FF6"/>
    <w:rsid w:val="00C3085F"/>
    <w:rsid w:val="00C34DBA"/>
    <w:rsid w:val="00C42596"/>
    <w:rsid w:val="00C426F5"/>
    <w:rsid w:val="00C45EBF"/>
    <w:rsid w:val="00C5073D"/>
    <w:rsid w:val="00C60D77"/>
    <w:rsid w:val="00C60EFF"/>
    <w:rsid w:val="00C616F4"/>
    <w:rsid w:val="00C61BDE"/>
    <w:rsid w:val="00C634D7"/>
    <w:rsid w:val="00C752A6"/>
    <w:rsid w:val="00C77B18"/>
    <w:rsid w:val="00C820B5"/>
    <w:rsid w:val="00C82562"/>
    <w:rsid w:val="00C85902"/>
    <w:rsid w:val="00C87060"/>
    <w:rsid w:val="00C874D5"/>
    <w:rsid w:val="00C91137"/>
    <w:rsid w:val="00C91493"/>
    <w:rsid w:val="00C93EEC"/>
    <w:rsid w:val="00C95FE7"/>
    <w:rsid w:val="00C96079"/>
    <w:rsid w:val="00C97492"/>
    <w:rsid w:val="00CA0B1B"/>
    <w:rsid w:val="00CA38A8"/>
    <w:rsid w:val="00CA5C25"/>
    <w:rsid w:val="00CB2420"/>
    <w:rsid w:val="00CB5F3B"/>
    <w:rsid w:val="00CB6719"/>
    <w:rsid w:val="00CB6A3C"/>
    <w:rsid w:val="00CC5E9E"/>
    <w:rsid w:val="00CC629D"/>
    <w:rsid w:val="00CC6EF7"/>
    <w:rsid w:val="00CD7E6B"/>
    <w:rsid w:val="00CE0C1D"/>
    <w:rsid w:val="00CE0EB8"/>
    <w:rsid w:val="00CE1C07"/>
    <w:rsid w:val="00CE3468"/>
    <w:rsid w:val="00CE42B7"/>
    <w:rsid w:val="00CE5366"/>
    <w:rsid w:val="00CE7815"/>
    <w:rsid w:val="00CE78D8"/>
    <w:rsid w:val="00CE7B87"/>
    <w:rsid w:val="00CE7F74"/>
    <w:rsid w:val="00CF1392"/>
    <w:rsid w:val="00CF5CAD"/>
    <w:rsid w:val="00D01042"/>
    <w:rsid w:val="00D04494"/>
    <w:rsid w:val="00D1030D"/>
    <w:rsid w:val="00D10C37"/>
    <w:rsid w:val="00D14966"/>
    <w:rsid w:val="00D2345D"/>
    <w:rsid w:val="00D267B0"/>
    <w:rsid w:val="00D31780"/>
    <w:rsid w:val="00D326BF"/>
    <w:rsid w:val="00D34D2D"/>
    <w:rsid w:val="00D35B16"/>
    <w:rsid w:val="00D3664D"/>
    <w:rsid w:val="00D44479"/>
    <w:rsid w:val="00D47E49"/>
    <w:rsid w:val="00D509BF"/>
    <w:rsid w:val="00D50B6A"/>
    <w:rsid w:val="00D50D9D"/>
    <w:rsid w:val="00D519F4"/>
    <w:rsid w:val="00D52EFD"/>
    <w:rsid w:val="00D5308D"/>
    <w:rsid w:val="00D56F31"/>
    <w:rsid w:val="00D57EA1"/>
    <w:rsid w:val="00D60913"/>
    <w:rsid w:val="00D616FB"/>
    <w:rsid w:val="00D649D3"/>
    <w:rsid w:val="00D66259"/>
    <w:rsid w:val="00D709A0"/>
    <w:rsid w:val="00D721D3"/>
    <w:rsid w:val="00D8592A"/>
    <w:rsid w:val="00D9065D"/>
    <w:rsid w:val="00D9088F"/>
    <w:rsid w:val="00D91578"/>
    <w:rsid w:val="00D924DB"/>
    <w:rsid w:val="00D9309F"/>
    <w:rsid w:val="00D9440B"/>
    <w:rsid w:val="00D95038"/>
    <w:rsid w:val="00D95799"/>
    <w:rsid w:val="00D95ABC"/>
    <w:rsid w:val="00DA46D0"/>
    <w:rsid w:val="00DA62D9"/>
    <w:rsid w:val="00DB1337"/>
    <w:rsid w:val="00DB1491"/>
    <w:rsid w:val="00DB1703"/>
    <w:rsid w:val="00DB1945"/>
    <w:rsid w:val="00DB2696"/>
    <w:rsid w:val="00DB415A"/>
    <w:rsid w:val="00DB48E9"/>
    <w:rsid w:val="00DB6294"/>
    <w:rsid w:val="00DC0F6F"/>
    <w:rsid w:val="00DC490E"/>
    <w:rsid w:val="00DC4C7D"/>
    <w:rsid w:val="00DD65C4"/>
    <w:rsid w:val="00DD7A50"/>
    <w:rsid w:val="00DE49E1"/>
    <w:rsid w:val="00DE5BCA"/>
    <w:rsid w:val="00DE661B"/>
    <w:rsid w:val="00DF0748"/>
    <w:rsid w:val="00DF1EB5"/>
    <w:rsid w:val="00DF504A"/>
    <w:rsid w:val="00DF754C"/>
    <w:rsid w:val="00E004A4"/>
    <w:rsid w:val="00E019F9"/>
    <w:rsid w:val="00E020E5"/>
    <w:rsid w:val="00E041D2"/>
    <w:rsid w:val="00E0518F"/>
    <w:rsid w:val="00E06B10"/>
    <w:rsid w:val="00E06EF3"/>
    <w:rsid w:val="00E10179"/>
    <w:rsid w:val="00E12DAD"/>
    <w:rsid w:val="00E13831"/>
    <w:rsid w:val="00E17E3D"/>
    <w:rsid w:val="00E23CF0"/>
    <w:rsid w:val="00E27D93"/>
    <w:rsid w:val="00E345B8"/>
    <w:rsid w:val="00E3643E"/>
    <w:rsid w:val="00E37DA9"/>
    <w:rsid w:val="00E428C0"/>
    <w:rsid w:val="00E43146"/>
    <w:rsid w:val="00E43582"/>
    <w:rsid w:val="00E50CCA"/>
    <w:rsid w:val="00E52770"/>
    <w:rsid w:val="00E54076"/>
    <w:rsid w:val="00E55150"/>
    <w:rsid w:val="00E60E08"/>
    <w:rsid w:val="00E63AAF"/>
    <w:rsid w:val="00E670D5"/>
    <w:rsid w:val="00E7234A"/>
    <w:rsid w:val="00E73959"/>
    <w:rsid w:val="00E77FBB"/>
    <w:rsid w:val="00E821CC"/>
    <w:rsid w:val="00E83699"/>
    <w:rsid w:val="00E84954"/>
    <w:rsid w:val="00E92C87"/>
    <w:rsid w:val="00E93225"/>
    <w:rsid w:val="00EA1464"/>
    <w:rsid w:val="00EA557B"/>
    <w:rsid w:val="00EA633B"/>
    <w:rsid w:val="00EA6B66"/>
    <w:rsid w:val="00EA7EC5"/>
    <w:rsid w:val="00EA7F81"/>
    <w:rsid w:val="00EB0201"/>
    <w:rsid w:val="00EB6039"/>
    <w:rsid w:val="00EC0635"/>
    <w:rsid w:val="00EC1F23"/>
    <w:rsid w:val="00EC3C52"/>
    <w:rsid w:val="00EC4CD7"/>
    <w:rsid w:val="00EC4F65"/>
    <w:rsid w:val="00EC63CF"/>
    <w:rsid w:val="00ED044D"/>
    <w:rsid w:val="00ED12BA"/>
    <w:rsid w:val="00ED1CB4"/>
    <w:rsid w:val="00ED34C6"/>
    <w:rsid w:val="00ED5A00"/>
    <w:rsid w:val="00ED5D85"/>
    <w:rsid w:val="00ED68DF"/>
    <w:rsid w:val="00ED752A"/>
    <w:rsid w:val="00EE0A04"/>
    <w:rsid w:val="00EE7203"/>
    <w:rsid w:val="00EF6FA9"/>
    <w:rsid w:val="00F03348"/>
    <w:rsid w:val="00F03DEC"/>
    <w:rsid w:val="00F04049"/>
    <w:rsid w:val="00F11A57"/>
    <w:rsid w:val="00F14367"/>
    <w:rsid w:val="00F25B2B"/>
    <w:rsid w:val="00F33CC1"/>
    <w:rsid w:val="00F4221F"/>
    <w:rsid w:val="00F4687A"/>
    <w:rsid w:val="00F4716B"/>
    <w:rsid w:val="00F5143E"/>
    <w:rsid w:val="00F613D6"/>
    <w:rsid w:val="00F66D47"/>
    <w:rsid w:val="00F71254"/>
    <w:rsid w:val="00F7174F"/>
    <w:rsid w:val="00F73C58"/>
    <w:rsid w:val="00F7511F"/>
    <w:rsid w:val="00F76A70"/>
    <w:rsid w:val="00F81C11"/>
    <w:rsid w:val="00F8209E"/>
    <w:rsid w:val="00F86EA9"/>
    <w:rsid w:val="00F94377"/>
    <w:rsid w:val="00FA0B39"/>
    <w:rsid w:val="00FA30E4"/>
    <w:rsid w:val="00FA75DC"/>
    <w:rsid w:val="00FB5988"/>
    <w:rsid w:val="00FC4222"/>
    <w:rsid w:val="00FC4517"/>
    <w:rsid w:val="00FC6C81"/>
    <w:rsid w:val="00FC7A08"/>
    <w:rsid w:val="00FD2E1A"/>
    <w:rsid w:val="00FE42FC"/>
    <w:rsid w:val="00FE4E7F"/>
    <w:rsid w:val="00FE5BC9"/>
    <w:rsid w:val="00FF3997"/>
    <w:rsid w:val="00FF524C"/>
    <w:rsid w:val="00FF5536"/>
    <w:rsid w:val="00FF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27D910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472"/>
    <w:pPr>
      <w:widowControl w:val="0"/>
      <w:jc w:val="both"/>
    </w:pPr>
    <w:rPr>
      <w:rFonts w:ascii="Century" w:eastAsia="ＭＳ 明朝" w:hAnsi="Century" w:cs="Times New Roman"/>
    </w:rPr>
  </w:style>
  <w:style w:type="paragraph" w:styleId="1">
    <w:name w:val="heading 1"/>
    <w:basedOn w:val="a"/>
    <w:next w:val="a"/>
    <w:link w:val="10"/>
    <w:qFormat/>
    <w:rsid w:val="00B52069"/>
    <w:pPr>
      <w:keepNext/>
      <w:widowControl/>
      <w:spacing w:before="240" w:after="60" w:line="480" w:lineRule="auto"/>
      <w:jc w:val="left"/>
      <w:outlineLvl w:val="0"/>
    </w:pPr>
    <w:rPr>
      <w:rFonts w:ascii="Arial" w:eastAsiaTheme="minorEastAsia" w:hAnsi="Arial" w:cs="Arial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1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121A3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9121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121A3"/>
    <w:rPr>
      <w:rFonts w:ascii="Century" w:eastAsia="ＭＳ 明朝" w:hAnsi="Century" w:cs="Times New Roman"/>
    </w:rPr>
  </w:style>
  <w:style w:type="character" w:styleId="a7">
    <w:name w:val="Placeholder Text"/>
    <w:basedOn w:val="a0"/>
    <w:uiPriority w:val="99"/>
    <w:semiHidden/>
    <w:rsid w:val="00A9697E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2B1DDD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2B1DDD"/>
    <w:rPr>
      <w:rFonts w:ascii="Century" w:eastAsia="ＭＳ 明朝" w:hAnsi="Century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B1DDD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2B1DDD"/>
    <w:rPr>
      <w:rFonts w:ascii="Century" w:eastAsia="ＭＳ 明朝" w:hAnsi="Century" w:cs="Times New Roman"/>
      <w:noProof/>
      <w:sz w:val="20"/>
    </w:rPr>
  </w:style>
  <w:style w:type="table" w:styleId="a8">
    <w:name w:val="Table Grid"/>
    <w:basedOn w:val="a1"/>
    <w:uiPriority w:val="39"/>
    <w:rsid w:val="00DB1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B9273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92737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B92737"/>
    <w:rPr>
      <w:rFonts w:ascii="Century" w:eastAsia="ＭＳ 明朝" w:hAnsi="Century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9273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B92737"/>
    <w:rPr>
      <w:rFonts w:ascii="Century" w:eastAsia="ＭＳ 明朝" w:hAnsi="Century" w:cs="Times New Roman"/>
      <w:b/>
      <w:bCs/>
    </w:rPr>
  </w:style>
  <w:style w:type="paragraph" w:styleId="ae">
    <w:name w:val="Revision"/>
    <w:hidden/>
    <w:uiPriority w:val="99"/>
    <w:semiHidden/>
    <w:rsid w:val="00B92737"/>
    <w:rPr>
      <w:rFonts w:ascii="Century" w:eastAsia="ＭＳ 明朝" w:hAnsi="Century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B927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B92737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B52069"/>
    <w:rPr>
      <w:rFonts w:ascii="Arial" w:hAnsi="Arial" w:cs="Arial"/>
      <w:b/>
      <w:bCs/>
      <w:kern w:val="32"/>
      <w:sz w:val="32"/>
      <w:szCs w:val="32"/>
      <w:lang w:eastAsia="en-US"/>
    </w:rPr>
  </w:style>
  <w:style w:type="character" w:styleId="af1">
    <w:name w:val="line number"/>
    <w:basedOn w:val="a0"/>
    <w:uiPriority w:val="99"/>
    <w:semiHidden/>
    <w:unhideWhenUsed/>
    <w:rsid w:val="00DA62D9"/>
  </w:style>
  <w:style w:type="character" w:styleId="af2">
    <w:name w:val="Hyperlink"/>
    <w:basedOn w:val="a0"/>
    <w:uiPriority w:val="99"/>
    <w:unhideWhenUsed/>
    <w:rsid w:val="00172DDC"/>
    <w:rPr>
      <w:color w:val="0563C1" w:themeColor="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172DDC"/>
    <w:rPr>
      <w:color w:val="605E5C"/>
      <w:shd w:val="clear" w:color="auto" w:fill="E1DFDD"/>
    </w:rPr>
  </w:style>
  <w:style w:type="character" w:customStyle="1" w:styleId="2">
    <w:name w:val="未解決のメンション2"/>
    <w:basedOn w:val="a0"/>
    <w:uiPriority w:val="99"/>
    <w:semiHidden/>
    <w:unhideWhenUsed/>
    <w:rsid w:val="001E4F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1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8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1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8AB5F-B898-41E5-8F0F-2D738C653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424</Words>
  <Characters>2422</Characters>
  <Application>Microsoft Office Word</Application>
  <DocSecurity>0</DocSecurity>
  <PresentationFormat/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2022-03-10T07:49:00Z</dcterms:created>
  <dcterms:modified xsi:type="dcterms:W3CDTF">2022-05-15T00:58:00Z</dcterms:modified>
  <cp:category/>
  <cp:contentStatus/>
  <dc:language/>
  <cp:version/>
</cp:coreProperties>
</file>