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0E1" w:rsidRDefault="00BD395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SUPPLEMENTAL MATERIALS</w:t>
      </w:r>
    </w:p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Table S1. Baseline characteristics of participants with and without incident CVD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1701"/>
        <w:gridCol w:w="1559"/>
        <w:gridCol w:w="1043"/>
      </w:tblGrid>
      <w:tr w:rsidR="007930E1" w:rsidTr="00695764">
        <w:tc>
          <w:tcPr>
            <w:tcW w:w="4219" w:type="dxa"/>
            <w:tcBorders>
              <w:bottom w:val="single" w:sz="4" w:space="0" w:color="auto"/>
            </w:tcBorders>
          </w:tcPr>
          <w:p w:rsidR="007930E1" w:rsidRDefault="00BD395B" w:rsidP="0069576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Characteristics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930E1" w:rsidRDefault="00BD395B" w:rsidP="0069576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Non-cases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930E1" w:rsidRDefault="00BD395B" w:rsidP="0069576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Incident CVD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7930E1" w:rsidRDefault="00BD395B" w:rsidP="0069576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value</w:t>
            </w:r>
          </w:p>
        </w:tc>
      </w:tr>
      <w:tr w:rsidR="007930E1" w:rsidTr="00695764">
        <w:tc>
          <w:tcPr>
            <w:tcW w:w="4219" w:type="dxa"/>
            <w:tcBorders>
              <w:top w:val="single" w:sz="4" w:space="0" w:color="auto"/>
            </w:tcBorders>
          </w:tcPr>
          <w:p w:rsidR="007930E1" w:rsidRDefault="00BD395B" w:rsidP="0069576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Clinical risk factors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930E1" w:rsidRDefault="007930E1" w:rsidP="0069576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930E1" w:rsidRDefault="007930E1" w:rsidP="0069576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7930E1" w:rsidRDefault="007930E1" w:rsidP="0069576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Age, y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50.96±12.59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58.13±10.37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Men, n (%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71048 (78.77)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6770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(89.23)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ind w:leftChars="114" w:left="239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</w:rPr>
              <w:t>High school or above,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6389 (7.37)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213 (2.9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ind w:leftChars="114" w:left="239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</w:rPr>
              <w:t>Income &gt;800 yuan/month,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12427 (14.34)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884 (12.42)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 smoker,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29577 (33.85)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2751 (38.18)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 drinker,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32760 (37.48)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2630 (36.51)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0.1039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Physical inactivity,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7631 (8.82)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526 (7.4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Hypertension,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36969 (40.99)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4956 (65.32)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7438 (8.2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1304 (17.19)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Dyslipidmeia,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31145 (34.53)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3233 (42.61)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leftChars="114" w:left="239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Metabolism syndrome,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11967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(13.27)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1790 (23.59)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</w:t>
            </w:r>
            <w:r>
              <w:rPr>
                <w:rFonts w:ascii="Times New Roman" w:hAnsi="Times New Roman" w:cs="Times New Roman" w:hint="eastAsia"/>
                <w:sz w:val="24"/>
              </w:rPr>
              <w:t>ody mass index</w:t>
            </w:r>
            <w:r>
              <w:rPr>
                <w:rFonts w:ascii="Times New Roman" w:hAnsi="Times New Roman" w:cs="Times New Roman"/>
                <w:sz w:val="24"/>
              </w:rPr>
              <w:t>, kg/m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24.96±3.49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25.7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±3.47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leftChars="114" w:left="2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Overweight or obese, n (%)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42098 (46.67)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4209 (55.48)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leftChars="114" w:left="2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ystolic blood pressure</w:t>
            </w:r>
            <w:r>
              <w:rPr>
                <w:rFonts w:ascii="Times New Roman" w:hAnsi="Times New Roman" w:cs="Times New Roman"/>
                <w:sz w:val="24"/>
              </w:rPr>
              <w:t>, mm Hg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129.64±20.41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142.37±22.82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ind w:leftChars="114" w:left="2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</w:t>
            </w:r>
            <w:r>
              <w:rPr>
                <w:rFonts w:ascii="Times New Roman" w:hAnsi="Times New Roman" w:cs="Times New Roman" w:hint="eastAsia"/>
                <w:sz w:val="24"/>
              </w:rPr>
              <w:t>iastolic blood pressure</w:t>
            </w:r>
            <w:r>
              <w:rPr>
                <w:rFonts w:ascii="Times New Roman" w:hAnsi="Times New Roman" w:cs="Times New Roman"/>
                <w:sz w:val="24"/>
              </w:rPr>
              <w:t>, mm Hg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82.96±11.58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88.23±12.83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</w:tcPr>
          <w:p w:rsidR="007930E1" w:rsidRDefault="00BD395B" w:rsidP="0069576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Lipids profile</w:t>
            </w:r>
          </w:p>
        </w:tc>
        <w:tc>
          <w:tcPr>
            <w:tcW w:w="1701" w:type="dxa"/>
            <w:vAlign w:val="center"/>
          </w:tcPr>
          <w:p w:rsidR="007930E1" w:rsidRDefault="007930E1" w:rsidP="00695764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930E1" w:rsidRDefault="007930E1" w:rsidP="00695764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43" w:type="dxa"/>
            <w:vAlign w:val="center"/>
          </w:tcPr>
          <w:p w:rsidR="007930E1" w:rsidRDefault="007930E1" w:rsidP="00695764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otal cholesterol</w:t>
            </w:r>
            <w:r>
              <w:rPr>
                <w:rFonts w:ascii="Times New Roman" w:eastAsia="宋体" w:hAnsi="Times New Roman" w:cs="Times New Roman"/>
                <w:sz w:val="24"/>
              </w:rPr>
              <w:t>, mmol/L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4.93±1.14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5.11±1.19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Triglycerides</w:t>
            </w:r>
            <w:r>
              <w:rPr>
                <w:rFonts w:ascii="Times New Roman" w:eastAsia="宋体" w:hAnsi="Times New Roman" w:cs="Times New Roman"/>
                <w:sz w:val="24"/>
              </w:rPr>
              <w:t>, mmol/L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1.66±1.36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1.88±1.49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lastRenderedPageBreak/>
              <w:t>LDL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cholesterol</w:t>
            </w:r>
            <w:r>
              <w:rPr>
                <w:rFonts w:ascii="Times New Roman" w:eastAsia="宋体" w:hAnsi="Times New Roman" w:cs="Times New Roman"/>
                <w:sz w:val="24"/>
              </w:rPr>
              <w:t>, mmol/L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2.34±0.9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2.39±1.03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HDL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cholesterol</w:t>
            </w:r>
            <w:r>
              <w:rPr>
                <w:rFonts w:ascii="Times New Roman" w:eastAsia="宋体" w:hAnsi="Times New Roman" w:cs="Times New Roman"/>
                <w:sz w:val="24"/>
              </w:rPr>
              <w:t>, mmol/L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1.55±0.4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1.56±0.43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0.0009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otal</w:t>
            </w:r>
            <w:r>
              <w:rPr>
                <w:rFonts w:ascii="Times New Roman" w:eastAsia="宋体" w:hAnsi="Times New Roman" w:cs="Times New Roman"/>
                <w:sz w:val="24"/>
              </w:rPr>
              <w:t>/HDL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cholesterol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3.39±3.26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3.48±1.36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0.0146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leftChars="114" w:left="239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riglyceride</w:t>
            </w:r>
            <w:r>
              <w:rPr>
                <w:rFonts w:ascii="Times New Roman" w:eastAsia="宋体" w:hAnsi="Times New Roman" w:cs="Times New Roman"/>
                <w:sz w:val="24"/>
              </w:rPr>
              <w:t>/HDL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cholesterol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1.17±2.26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1.31±1.31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Non-HDL</w:t>
            </w:r>
            <w:r>
              <w:rPr>
                <w:rFonts w:ascii="Times New Roman" w:eastAsia="宋体" w:hAnsi="Times New Roman" w:cs="Times New Roman"/>
                <w:sz w:val="24"/>
              </w:rPr>
              <w:t>-C, mmol/L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3.38±1.11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3.55±1.18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leftChars="114" w:left="239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emnant cholesterol</w:t>
            </w:r>
            <w:r>
              <w:rPr>
                <w:rFonts w:ascii="Times New Roman" w:eastAsia="宋体" w:hAnsi="Times New Roman" w:cs="Times New Roman"/>
                <w:sz w:val="24"/>
              </w:rPr>
              <w:t>, mmol/L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1.04±1.15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1.15±1.28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Metabolic and </w:t>
            </w:r>
            <w:r>
              <w:rPr>
                <w:rFonts w:ascii="Times New Roman" w:eastAsia="宋体" w:hAnsi="Times New Roman" w:cs="Times New Roman"/>
                <w:sz w:val="24"/>
              </w:rPr>
              <w:t>Inflammator</w:t>
            </w:r>
            <w:r>
              <w:rPr>
                <w:rFonts w:ascii="Times New Roman" w:eastAsia="宋体" w:hAnsi="Times New Roman" w:cs="Times New Roman"/>
                <w:sz w:val="24"/>
              </w:rPr>
              <w:t>y</w:t>
            </w:r>
          </w:p>
        </w:tc>
        <w:tc>
          <w:tcPr>
            <w:tcW w:w="1701" w:type="dxa"/>
            <w:vAlign w:val="center"/>
          </w:tcPr>
          <w:p w:rsidR="007930E1" w:rsidRDefault="007930E1" w:rsidP="00695764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930E1" w:rsidRDefault="007930E1" w:rsidP="00695764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43" w:type="dxa"/>
            <w:vAlign w:val="center"/>
          </w:tcPr>
          <w:p w:rsidR="007930E1" w:rsidRDefault="007930E1" w:rsidP="00695764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left="240" w:hangingChars="100" w:hanging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  F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asting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blood glucose</w:t>
            </w:r>
            <w:r>
              <w:rPr>
                <w:rFonts w:ascii="Times New Roman" w:eastAsia="宋体" w:hAnsi="Times New Roman" w:cs="Times New Roman"/>
                <w:sz w:val="24"/>
              </w:rPr>
              <w:t>, mmol/L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5.43±1.61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5.91±2.19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  T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riglyceride-glucose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index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8.64±0.69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8.83±0.72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eGFR, ml/min/1.73/m</w:t>
            </w:r>
            <w:r>
              <w:rPr>
                <w:rFonts w:ascii="Times New Roman" w:eastAsia="宋体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82.56±25.47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78.77±28.92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Creatinine, </w:t>
            </w:r>
            <w:r>
              <w:rPr>
                <w:rFonts w:ascii="Times New Roman" w:eastAsia="微软雅黑" w:hAnsi="Times New Roman" w:cs="Times New Roman"/>
                <w:sz w:val="24"/>
              </w:rPr>
              <w:t>μ</w:t>
            </w:r>
            <w:r>
              <w:rPr>
                <w:rFonts w:ascii="Times New Roman" w:eastAsia="宋体" w:hAnsi="Times New Roman" w:cs="Times New Roman"/>
                <w:sz w:val="24"/>
              </w:rPr>
              <w:t>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91.56±29.85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94.48±37.71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erum uric acid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, </w:t>
            </w:r>
            <w:r>
              <w:rPr>
                <w:rFonts w:ascii="Times New Roman" w:eastAsia="微软雅黑" w:hAnsi="Times New Roman" w:cs="Times New Roman"/>
                <w:sz w:val="24"/>
              </w:rPr>
              <w:t>μ</w:t>
            </w:r>
            <w:r>
              <w:rPr>
                <w:rFonts w:ascii="Times New Roman" w:eastAsia="宋体" w:hAnsi="Times New Roman" w:cs="Times New Roman"/>
                <w:sz w:val="24"/>
              </w:rPr>
              <w:t>mol/L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287.85±83.18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303.15±88.81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Hs-</w:t>
            </w:r>
            <w:r>
              <w:rPr>
                <w:rFonts w:ascii="Times New Roman" w:eastAsia="宋体" w:hAnsi="Times New Roman" w:cs="Times New Roman"/>
                <w:sz w:val="24"/>
              </w:rPr>
              <w:t>CRP</w:t>
            </w:r>
            <w:r>
              <w:rPr>
                <w:rFonts w:ascii="Times New Roman" w:eastAsia="宋体" w:hAnsi="Times New Roman" w:cs="Times New Roman"/>
                <w:sz w:val="24"/>
              </w:rPr>
              <w:t>, mg/L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2.33±6.48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3.04±6.35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leftChars="114" w:left="239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W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hite blood cell count, *10^9/L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6.83±9.86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6.99±7.46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0.1876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Neutrophil count, *10^9/L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3.97±2.91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4.14±1.84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P</w:t>
            </w:r>
            <w:hyperlink r:id="rId7" w:tgtFrame="https://www.baidu.com/_blank" w:history="1">
              <w:r>
                <w:rPr>
                  <w:rFonts w:ascii="Times New Roman" w:eastAsia="宋体" w:hAnsi="Times New Roman" w:cs="Times New Roman" w:hint="eastAsia"/>
                  <w:sz w:val="24"/>
                </w:rPr>
                <w:t>latelet</w:t>
              </w:r>
            </w:hyperlink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4"/>
              </w:rPr>
              <w:t>*10^9/L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211.22±746.16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202.92±73.04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0.3413</w:t>
            </w:r>
          </w:p>
        </w:tc>
      </w:tr>
      <w:tr w:rsidR="007930E1" w:rsidTr="00695764">
        <w:tc>
          <w:tcPr>
            <w:tcW w:w="4219" w:type="dxa"/>
            <w:vAlign w:val="center"/>
          </w:tcPr>
          <w:p w:rsidR="007930E1" w:rsidRDefault="00BD395B" w:rsidP="00695764">
            <w:pPr>
              <w:spacing w:line="480" w:lineRule="auto"/>
              <w:ind w:leftChars="114" w:left="239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ed blood cell count, </w:t>
            </w:r>
            <w:r>
              <w:rPr>
                <w:rFonts w:ascii="Times New Roman" w:eastAsia="宋体" w:hAnsi="Times New Roman" w:cs="Times New Roman"/>
                <w:sz w:val="24"/>
              </w:rPr>
              <w:t>*10^9/L</w:t>
            </w:r>
          </w:p>
        </w:tc>
        <w:tc>
          <w:tcPr>
            <w:tcW w:w="1701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5.05±26.46</w:t>
            </w:r>
          </w:p>
        </w:tc>
        <w:tc>
          <w:tcPr>
            <w:tcW w:w="1559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±8.36</w:t>
            </w:r>
          </w:p>
        </w:tc>
        <w:tc>
          <w:tcPr>
            <w:tcW w:w="1043" w:type="dxa"/>
            <w:vAlign w:val="center"/>
          </w:tcPr>
          <w:p w:rsidR="007930E1" w:rsidRDefault="00BD395B" w:rsidP="00695764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0.9004</w:t>
            </w:r>
          </w:p>
        </w:tc>
      </w:tr>
    </w:tbl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Abbreviations: eGFR, estimated glomerular filtration rate; HDL, high density lipoprotein; hs-CRP, high sensitivity C-reactive protein; LDL, low density lipoprotein.</w:t>
      </w:r>
    </w:p>
    <w:p w:rsidR="007930E1" w:rsidRDefault="007930E1">
      <w:pPr>
        <w:spacing w:line="480" w:lineRule="auto"/>
        <w:rPr>
          <w:rFonts w:ascii="Times New Roman" w:hAnsi="Times New Roman" w:cs="Times New Roman"/>
          <w:sz w:val="24"/>
        </w:rPr>
      </w:pPr>
    </w:p>
    <w:p w:rsidR="007930E1" w:rsidRDefault="007930E1">
      <w:pPr>
        <w:spacing w:line="480" w:lineRule="auto"/>
        <w:rPr>
          <w:rFonts w:ascii="Times New Roman" w:hAnsi="Times New Roman" w:cs="Times New Roman"/>
          <w:sz w:val="24"/>
        </w:rPr>
        <w:sectPr w:rsidR="007930E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S2. Baseli</w:t>
      </w:r>
      <w:r>
        <w:rPr>
          <w:rFonts w:ascii="Times New Roman" w:hAnsi="Times New Roman" w:cs="Times New Roman" w:hint="eastAsia"/>
          <w:sz w:val="24"/>
        </w:rPr>
        <w:t>ne characteristics of participants by different age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7"/>
        <w:gridCol w:w="2000"/>
        <w:gridCol w:w="2216"/>
        <w:gridCol w:w="2234"/>
        <w:gridCol w:w="2150"/>
        <w:gridCol w:w="1777"/>
      </w:tblGrid>
      <w:tr w:rsidR="007930E1">
        <w:tc>
          <w:tcPr>
            <w:tcW w:w="3797" w:type="dxa"/>
            <w:tcBorders>
              <w:bottom w:val="single" w:sz="4" w:space="0" w:color="auto"/>
            </w:tcBorders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Characteristics </w:t>
            </w:r>
          </w:p>
        </w:tc>
        <w:tc>
          <w:tcPr>
            <w:tcW w:w="2000" w:type="dxa"/>
            <w:tcBorders>
              <w:bottom w:val="single" w:sz="4" w:space="0" w:color="auto"/>
            </w:tcBorders>
            <w:vAlign w:val="center"/>
          </w:tcPr>
          <w:p w:rsidR="007930E1" w:rsidRDefault="00BD395B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age&lt;55 y</w:t>
            </w:r>
          </w:p>
        </w:tc>
        <w:tc>
          <w:tcPr>
            <w:tcW w:w="2216" w:type="dxa"/>
            <w:tcBorders>
              <w:bottom w:val="single" w:sz="4" w:space="0" w:color="auto"/>
            </w:tcBorders>
            <w:vAlign w:val="center"/>
          </w:tcPr>
          <w:p w:rsidR="007930E1" w:rsidRDefault="00BD395B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55 to &lt;65 y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:rsidR="007930E1" w:rsidRDefault="00BD395B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65 to &lt;75 y</w:t>
            </w:r>
          </w:p>
        </w:tc>
        <w:tc>
          <w:tcPr>
            <w:tcW w:w="2150" w:type="dxa"/>
            <w:tcBorders>
              <w:bottom w:val="single" w:sz="4" w:space="0" w:color="auto"/>
            </w:tcBorders>
            <w:vAlign w:val="center"/>
          </w:tcPr>
          <w:p w:rsidR="007930E1" w:rsidRDefault="00BD395B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≥75 y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value</w:t>
            </w:r>
          </w:p>
        </w:tc>
      </w:tr>
      <w:tr w:rsidR="007930E1">
        <w:tc>
          <w:tcPr>
            <w:tcW w:w="3797" w:type="dxa"/>
            <w:tcBorders>
              <w:top w:val="single" w:sz="4" w:space="0" w:color="auto"/>
            </w:tcBorders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Clinical risk factors</w:t>
            </w:r>
          </w:p>
        </w:tc>
        <w:tc>
          <w:tcPr>
            <w:tcW w:w="2000" w:type="dxa"/>
            <w:tcBorders>
              <w:top w:val="single" w:sz="4" w:space="0" w:color="auto"/>
            </w:tcBorders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</w:tcBorders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Age, y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34.84±6.55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48.23±3.86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57.13±3.93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70.49±6.12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Men, n (%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16324 (75.44)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24426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(77.21)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23104 (81.19)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13964 (86.98)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widowControl/>
              <w:spacing w:line="480" w:lineRule="auto"/>
              <w:ind w:leftChars="114" w:left="239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</w:rPr>
              <w:t>High school or above,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3997 (18.61)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1286 (4.1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767 (2.83)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552 (3.86)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widowControl/>
              <w:spacing w:line="480" w:lineRule="auto"/>
              <w:ind w:leftChars="114" w:left="239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</w:rPr>
              <w:t>Income &gt;800 yuan/month,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3839 (17.88)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3464 (11.20)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3731 (13.78)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2277 (15.97)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 smoker,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8092 (37.60)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11597 (37.30)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9031 (33.17)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3608 (24.47)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 drinker,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9865 (45.83)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11970 (38.50)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9283 (34.08)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4272 (28.94)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Physical inactivity,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2436 (11.35)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3278 (10.60)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1808 (6.693)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635 (4.466)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Hypertension,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5320 (24.59)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12922 (40.85)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14138 (49.68)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9545 (59.45)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822 (3.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2823 (8.924)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3128 (10.99)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1969 (12.26)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 w:rsidP="0069576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Dyslipi</w:t>
            </w:r>
            <w:r w:rsidR="00695764">
              <w:rPr>
                <w:rFonts w:ascii="Times New Roman" w:hAnsi="Times New Roman" w:cs="Times New Roman"/>
                <w:sz w:val="24"/>
              </w:rPr>
              <w:t>demia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609 (30.54)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11324 (35.80)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10983 (38.60)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5462 (34.02)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Metabolism syndrome,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1499 (6.9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4258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(13.46)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5042 (17.72)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2958 (18.42)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Body mass index, kg/m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24.75±3.78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25.13±3.35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25.26±3.34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24.72±3.58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Overweight or obese, n (%)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9538 (44.08)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15423 (48.75)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14225 (49.99)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7121 (44.35)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Systolic blood pressure, mm Hg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121.13±17.47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129.07±19.8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134.17±20.93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140.33±21.35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Diastolic blood pressure, mm Hg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80.07±11.52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84.18±11.99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85.03±11.6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83.33±11.01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Lipids profile</w:t>
            </w:r>
          </w:p>
        </w:tc>
        <w:tc>
          <w:tcPr>
            <w:tcW w:w="2000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216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234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150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777" w:type="dxa"/>
            <w:vAlign w:val="center"/>
          </w:tcPr>
          <w:p w:rsidR="007930E1" w:rsidRDefault="007930E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</w:rPr>
              <w:t>otal cholesterol, mmol/L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4.75±1.11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±1.12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5.04±1.17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4.93±1.17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Triglycerides</w:t>
            </w:r>
            <w:r>
              <w:rPr>
                <w:rFonts w:ascii="Times New Roman" w:eastAsia="宋体" w:hAnsi="Times New Roman" w:cs="Times New Roman"/>
                <w:sz w:val="24"/>
              </w:rPr>
              <w:t>, mmol/L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1.63±1.41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1.74±1.47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1.71±1.36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1.54±1.11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LDL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cholesterol, mmol/L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2.37±0.77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2.36±0.86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2.35±1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.00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2.27±1.02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HDL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cholesterol, mmol/L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1.49±0.35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1.54±0.38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1.57±0.42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1.61±0.46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</w:rPr>
              <w:t>otal</w:t>
            </w:r>
            <w:r>
              <w:rPr>
                <w:rFonts w:ascii="Times New Roman" w:eastAsia="宋体" w:hAnsi="Times New Roman" w:cs="Times New Roman"/>
                <w:sz w:val="24"/>
              </w:rPr>
              <w:t>/HDL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cholesterol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3.36±2.48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3.41±1.53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3.45±3.68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3.31±4.89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</w:rPr>
              <w:t>riglyceride</w:t>
            </w:r>
            <w:r>
              <w:rPr>
                <w:rFonts w:ascii="Times New Roman" w:eastAsia="宋体" w:hAnsi="Times New Roman" w:cs="Times New Roman"/>
                <w:sz w:val="24"/>
              </w:rPr>
              <w:t>/HDL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cholesterol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±3.99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1.21±1.18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1.19±1.32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1.06±1.44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Non-HDL</w:t>
            </w:r>
            <w:r>
              <w:rPr>
                <w:rFonts w:ascii="Times New Roman" w:eastAsia="宋体" w:hAnsi="Times New Roman" w:cs="Times New Roman"/>
                <w:sz w:val="24"/>
              </w:rPr>
              <w:t>-C, mmol/L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3.26±1.07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3.46±1.09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3.47±1.15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3.32±1.15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lastRenderedPageBreak/>
              <w:t>R</w:t>
            </w:r>
            <w:r>
              <w:rPr>
                <w:rFonts w:ascii="Times New Roman" w:eastAsia="宋体" w:hAnsi="Times New Roman" w:cs="Times New Roman"/>
                <w:sz w:val="24"/>
              </w:rPr>
              <w:t>emnant cholesterol, mmol/L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0.89±1.06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±1.13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1.12±1.22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1.05±1.23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Metabolic and </w:t>
            </w:r>
            <w:r>
              <w:rPr>
                <w:rFonts w:ascii="Times New Roman" w:eastAsia="宋体" w:hAnsi="Times New Roman" w:cs="Times New Roman"/>
                <w:sz w:val="24"/>
              </w:rPr>
              <w:t>Inflammator</w:t>
            </w:r>
            <w:r>
              <w:rPr>
                <w:rFonts w:ascii="Times New Roman" w:eastAsia="宋体" w:hAnsi="Times New Roman" w:cs="Times New Roman"/>
                <w:sz w:val="24"/>
              </w:rPr>
              <w:t>y</w:t>
            </w:r>
          </w:p>
        </w:tc>
        <w:tc>
          <w:tcPr>
            <w:tcW w:w="2000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216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234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150" w:type="dxa"/>
            <w:vAlign w:val="center"/>
          </w:tcPr>
          <w:p w:rsidR="007930E1" w:rsidRDefault="007930E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777" w:type="dxa"/>
            <w:vAlign w:val="center"/>
          </w:tcPr>
          <w:p w:rsidR="007930E1" w:rsidRDefault="007930E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  Fasting blood glucose, mmol/L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5.21±1.25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5.52±1.68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5.57±1.8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5.53±1.85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  Triglyceride-glucose index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8.56±0.71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8.69±0.71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±0.68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8.61±0.65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eGFR, ml/min/1.73/m</w:t>
            </w:r>
            <w:r>
              <w:rPr>
                <w:rFonts w:ascii="Times New Roman" w:eastAsia="宋体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91.36±26.67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83.81±24.67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79.64±23.08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71.58±26.46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Creatinine, </w:t>
            </w:r>
            <w:r>
              <w:rPr>
                <w:rFonts w:ascii="Times New Roman" w:eastAsia="微软雅黑" w:hAnsi="Times New Roman" w:cs="Times New Roman"/>
                <w:sz w:val="24"/>
              </w:rPr>
              <w:t>μ</w:t>
            </w:r>
            <w:r>
              <w:rPr>
                <w:rFonts w:ascii="Times New Roman" w:eastAsia="宋体" w:hAnsi="Times New Roman" w:cs="Times New Roman"/>
                <w:sz w:val="24"/>
              </w:rPr>
              <w:t>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92.07±33.05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91.57±31.86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90.67±26.74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93.82±30.54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Serum uric acid, </w:t>
            </w:r>
            <w:r>
              <w:rPr>
                <w:rFonts w:ascii="Times New Roman" w:eastAsia="微软雅黑" w:hAnsi="Times New Roman" w:cs="Times New Roman"/>
                <w:sz w:val="24"/>
              </w:rPr>
              <w:t>μ</w:t>
            </w:r>
            <w:r>
              <w:rPr>
                <w:rFonts w:ascii="Times New Roman" w:eastAsia="宋体" w:hAnsi="Times New Roman" w:cs="Times New Roman"/>
                <w:sz w:val="24"/>
              </w:rPr>
              <w:t>mol/L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285.49±82.46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281.49±80.74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290.18±83.31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306.82±89.16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Hs-</w:t>
            </w:r>
            <w:r>
              <w:rPr>
                <w:rFonts w:ascii="Times New Roman" w:eastAsia="宋体" w:hAnsi="Times New Roman" w:cs="Times New Roman"/>
                <w:sz w:val="24"/>
              </w:rPr>
              <w:t>CRP</w:t>
            </w:r>
            <w:r>
              <w:rPr>
                <w:rFonts w:ascii="Times New Roman" w:eastAsia="宋体" w:hAnsi="Times New Roman" w:cs="Times New Roman"/>
                <w:sz w:val="24"/>
              </w:rPr>
              <w:t>, mg/L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1.79±4.82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2.07±6.68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±5.99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3.48±8.49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&lt;0.0001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W</w:t>
            </w:r>
            <w:r>
              <w:rPr>
                <w:rFonts w:ascii="Times New Roman" w:eastAsia="宋体" w:hAnsi="Times New Roman" w:cs="Times New Roman"/>
                <w:sz w:val="24"/>
              </w:rPr>
              <w:t>hite blood cell count, *10^9/L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6.86±3.89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6.94±10.89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6.81±10.4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6.7±11.15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0.084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Neutrophil count, *10^9/L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±2.28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4.03±2.78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3.94±2.42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3.95±4.04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0.0022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P</w:t>
            </w:r>
            <w:hyperlink r:id="rId8" w:tgtFrame="https://www.baidu.com/_blank" w:history="1">
              <w:r>
                <w:rPr>
                  <w:rFonts w:ascii="Times New Roman" w:eastAsia="宋体" w:hAnsi="Times New Roman" w:cs="Times New Roman"/>
                  <w:sz w:val="24"/>
                </w:rPr>
                <w:t>latelet</w:t>
              </w:r>
            </w:hyperlink>
            <w:r>
              <w:rPr>
                <w:rFonts w:ascii="Times New Roman" w:eastAsia="宋体" w:hAnsi="Times New Roman" w:cs="Times New Roman"/>
                <w:sz w:val="24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4"/>
              </w:rPr>
              <w:t>*10^9/L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226.32±1340.95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213.22±140.58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202.98±155.81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197.88±810.81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0.0004</w:t>
            </w:r>
          </w:p>
        </w:tc>
      </w:tr>
      <w:tr w:rsidR="007930E1">
        <w:tc>
          <w:tcPr>
            <w:tcW w:w="3797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ed blood cell count, </w:t>
            </w:r>
            <w:r>
              <w:rPr>
                <w:rFonts w:ascii="Times New Roman" w:eastAsia="宋体" w:hAnsi="Times New Roman" w:cs="Times New Roman"/>
                <w:sz w:val="24"/>
              </w:rPr>
              <w:t>*10^9/L</w:t>
            </w:r>
          </w:p>
        </w:tc>
        <w:tc>
          <w:tcPr>
            <w:tcW w:w="200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5.17±31.11</w:t>
            </w:r>
          </w:p>
        </w:tc>
        <w:tc>
          <w:tcPr>
            <w:tcW w:w="2216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4.88±4.22</w:t>
            </w:r>
          </w:p>
        </w:tc>
        <w:tc>
          <w:tcPr>
            <w:tcW w:w="223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4.95±7.25</w:t>
            </w:r>
          </w:p>
        </w:tc>
        <w:tc>
          <w:tcPr>
            <w:tcW w:w="215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5.43±54.42</w:t>
            </w:r>
          </w:p>
        </w:tc>
        <w:tc>
          <w:tcPr>
            <w:tcW w:w="1777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0.3189</w:t>
            </w:r>
          </w:p>
        </w:tc>
      </w:tr>
    </w:tbl>
    <w:p w:rsidR="007930E1" w:rsidRDefault="007930E1">
      <w:pPr>
        <w:spacing w:line="480" w:lineRule="auto"/>
        <w:rPr>
          <w:rFonts w:ascii="Times New Roman" w:hAnsi="Times New Roman" w:cs="Times New Roman"/>
          <w:sz w:val="24"/>
        </w:rPr>
        <w:sectPr w:rsidR="007930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S3. Incidence rate of CVD in different age group</w:t>
      </w:r>
    </w:p>
    <w:tbl>
      <w:tblPr>
        <w:tblStyle w:val="a3"/>
        <w:tblW w:w="4999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4"/>
        <w:gridCol w:w="2215"/>
        <w:gridCol w:w="2387"/>
        <w:gridCol w:w="2386"/>
        <w:gridCol w:w="2389"/>
      </w:tblGrid>
      <w:tr w:rsidR="007930E1">
        <w:trPr>
          <w:jc w:val="center"/>
        </w:trPr>
        <w:tc>
          <w:tcPr>
            <w:tcW w:w="1691" w:type="pct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08" w:type="pct"/>
            <w:gridSpan w:val="4"/>
            <w:tcBorders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Incident CVD,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incident rate </w:t>
            </w:r>
            <w:r>
              <w:rPr>
                <w:rFonts w:ascii="Times New Roman" w:hAnsi="Times New Roman" w:cs="Times New Roman"/>
                <w:sz w:val="24"/>
              </w:rPr>
              <w:t>(95%CI)</w:t>
            </w:r>
          </w:p>
        </w:tc>
      </w:tr>
      <w:tr w:rsidR="007930E1">
        <w:trPr>
          <w:jc w:val="center"/>
        </w:trPr>
        <w:tc>
          <w:tcPr>
            <w:tcW w:w="1691" w:type="pct"/>
            <w:tcBorders>
              <w:bottom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&lt;55 y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55 to 65 y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</w:t>
            </w:r>
            <w:r>
              <w:rPr>
                <w:rFonts w:ascii="Times New Roman" w:hAnsi="Times New Roman" w:cs="Times New Roman"/>
                <w:sz w:val="24"/>
              </w:rPr>
              <w:t xml:space="preserve"> age 65 to 75 y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≥75 y</w:t>
            </w:r>
          </w:p>
        </w:tc>
      </w:tr>
      <w:tr w:rsidR="007930E1">
        <w:trPr>
          <w:jc w:val="center"/>
        </w:trPr>
        <w:tc>
          <w:tcPr>
            <w:tcW w:w="1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Total population 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4.69(4.44-4.96)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6.59(6.33-6.87)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7.01(6.75-7.28)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7.50(7.11-7.90)</w:t>
            </w:r>
          </w:p>
        </w:tc>
      </w:tr>
    </w:tbl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  <w:sectPr w:rsidR="007930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4"/>
        </w:rPr>
        <w:t>Abbreviatio</w:t>
      </w:r>
      <w:r w:rsidR="00695764">
        <w:rPr>
          <w:rFonts w:ascii="Times New Roman" w:hAnsi="Times New Roman" w:cs="Times New Roman" w:hint="eastAsia"/>
          <w:sz w:val="24"/>
        </w:rPr>
        <w:t>ns: CVD, cardiovascular disease</w:t>
      </w:r>
      <w:r>
        <w:rPr>
          <w:rFonts w:ascii="Times New Roman" w:hAnsi="Times New Roman" w:cs="Times New Roman" w:hint="eastAsia"/>
          <w:sz w:val="24"/>
        </w:rPr>
        <w:t>; CI, confidence interval.</w:t>
      </w:r>
    </w:p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S4. Multivariable-adjusted associations of</w:t>
      </w:r>
      <w:r>
        <w:rPr>
          <w:rFonts w:ascii="Times New Roman" w:hAnsi="Times New Roman" w:cs="Times New Roman" w:hint="eastAsia"/>
          <w:sz w:val="24"/>
        </w:rPr>
        <w:t xml:space="preserve"> risk factors with incident CVD by age at onset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3"/>
        <w:gridCol w:w="1840"/>
        <w:gridCol w:w="1984"/>
        <w:gridCol w:w="1985"/>
        <w:gridCol w:w="1984"/>
        <w:gridCol w:w="1843"/>
      </w:tblGrid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793" w:type="dxa"/>
            <w:gridSpan w:val="4"/>
            <w:tcBorders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Incident CVD, adjusted HR (95%CI)</w:t>
            </w:r>
          </w:p>
        </w:tc>
        <w:tc>
          <w:tcPr>
            <w:tcW w:w="1843" w:type="dxa"/>
            <w:vMerge w:val="restart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for interaction</w:t>
            </w:r>
          </w:p>
        </w:tc>
      </w:tr>
      <w:tr w:rsidR="007930E1">
        <w:trPr>
          <w:jc w:val="center"/>
        </w:trPr>
        <w:tc>
          <w:tcPr>
            <w:tcW w:w="3983" w:type="dxa"/>
            <w:tcBorders>
              <w:bottom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&lt;55 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55 to 65 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65 to 75 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≥75 y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30E1">
        <w:trPr>
          <w:jc w:val="center"/>
        </w:trPr>
        <w:tc>
          <w:tcPr>
            <w:tcW w:w="3983" w:type="dxa"/>
            <w:tcBorders>
              <w:top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Clinical risk factors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</w:rPr>
            </w:pPr>
          </w:p>
        </w:tc>
      </w:tr>
      <w:tr w:rsidR="007930E1">
        <w:trPr>
          <w:trHeight w:val="90"/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 smoker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1.38(1.20-1.59)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1.17(1.06-1.29)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1.04(0.94-1.15)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0.92(0.80-1.06)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</w:t>
            </w:r>
            <w:r>
              <w:rPr>
                <w:rFonts w:ascii="Times New Roman" w:hAnsi="Times New Roman" w:cs="Times New Roman" w:hint="eastAsia"/>
                <w:sz w:val="24"/>
              </w:rPr>
              <w:t>22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 drinker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0.71(0.62-0.82)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0.71(0.64-0.78)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0.83(0.75-0.92)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0.88(0.77-1.01)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6675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Physical inactivity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0.84(0.70-1.01)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0.67(0.58-0.76)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0.70(0.58-0.85)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0.95(0.72-1.25)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</w:t>
            </w:r>
            <w:r>
              <w:rPr>
                <w:rFonts w:ascii="Times New Roman" w:hAnsi="Times New Roman" w:cs="Times New Roman" w:hint="eastAsia"/>
                <w:sz w:val="24"/>
              </w:rPr>
              <w:t>433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Hypertension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3.41(3.03-3.85)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2.44(2.25-2.65)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2.21(2.02-2.42)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1.57(1.40-1.76)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3.74(3.18-4.40)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2.23(2.02-2.46)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2.06(1.85-2.29)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1.33(1.15-1.55)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Dyslipidemia 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1.49(1.33-1.68)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1.26(1.17-1.36)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1.17(1.08-1.27)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1.13(1.01-1.26)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Metabolism syndrome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2.31(1.97-2.71)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1.82(1.65-2.00)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1.48(1.33-1.64)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1.31(1.14-1.50)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BMI, per SD increment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1.21(1.15-1.27)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1.18(1.14-1.23)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1.06(1.01-1.11)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1.10(1.04-1.16)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Overweight or obese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1.51(1.34-1.70)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1.29(1.19-1.39)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1.11(1.02-1.21)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1.16(1.04-1.29)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>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Systolic BP, per SD increment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2.09(1.99-2.19)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1.68(1.62-1.73)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1.56(1.50-1.62)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1.23(1.17-1.30)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Diastolic BP, per SD increment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1.79(1.71-1.88)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1.43(1.39-1.48)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1.25(1.20-1.30)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1.07(1.01-1.14)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Lipids, per SD increment</w:t>
            </w:r>
          </w:p>
        </w:tc>
        <w:tc>
          <w:tcPr>
            <w:tcW w:w="1840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Total </w:t>
            </w: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1.23(1.18-1.28)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1.05(1.02-1.09)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1.04(1.00-1.09)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1.08(1.03-1.14)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Triglycerides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1.03(0.98-1.08)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1.01(0.97-1.05)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1.01(0.97-1.06)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1.06(1.00-1.13)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</w:rPr>
              <w:t>366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LDL cholesterol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1.03(0.97-1.10)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1.01(0.97-1.06)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1.02(0.99-1.06)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1.03(0.98-1.08)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5452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HDL cholesterol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1.14(1.08-1.21)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1.06(1.02-1.10)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1.06(1.02-1.10)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1.00(0.95-1.05)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</w:t>
            </w:r>
            <w:r>
              <w:rPr>
                <w:rFonts w:ascii="Times New Roman" w:hAnsi="Times New Roman" w:cs="Times New Roman" w:hint="eastAsia"/>
                <w:sz w:val="24"/>
              </w:rPr>
              <w:t>82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Total/HDL cholesterol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1.00(0.97-1.03)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1.01(0.94-1.08)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0.99(0.93-1.04)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1.01(0.98-1.03)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7485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Triglycerides/HDL cholesterol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0.99(0.94-1.04)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1.00(0.92-1.07)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1.00(0.94-1.08)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1.02(0.97-1.08)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0.8992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Non-HDL cholesterol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1.22(1.17-1.28)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1.04(1.00-1.08)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1.02(0.98-1.06)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1.08(1.03-1.14)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Remnant cholesterol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1.21(1.15-1.27)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1.03(0.99-1.06)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1.00(0.96-1.04)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1.05(1.00-1.10)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Metabolic, per SD increment</w:t>
            </w:r>
          </w:p>
        </w:tc>
        <w:tc>
          <w:tcPr>
            <w:tcW w:w="1840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Fasting blood glucose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1.14(1.07-1.20)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1.08(1.04-1.12)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0.99(0.95-1.04)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1.05(0.99-1.12)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  Triglyceride-glucose index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1.20(1.12-1.29)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1.12(1.07-1.17)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1.05(0.99-1.10)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1.11(1.04-1.19)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eGFR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0.80(0.75-0.86)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0.82(0.78-0.86)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0.75(0.71-0.80)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0.96(0.90-1.03)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Creatinine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0.97(0.92-1.03)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1.02(0.99-1.05)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1.06(1.03-1.10)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1.04(1.00-1.08)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0998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Serum uric acid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1.12(1.06-1.19)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1.11(1.07-1.16)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1.21(1.16-1.26)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1.10(1.04-1.15)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</w:rPr>
              <w:t>197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Inflammatory, per SD increment</w:t>
            </w:r>
          </w:p>
        </w:tc>
        <w:tc>
          <w:tcPr>
            <w:tcW w:w="1840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30E1">
        <w:trPr>
          <w:trHeight w:val="90"/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Hs-</w:t>
            </w:r>
            <w:r>
              <w:rPr>
                <w:rFonts w:ascii="Times New Roman" w:eastAsia="宋体" w:hAnsi="Times New Roman" w:cs="Times New Roman"/>
                <w:sz w:val="24"/>
              </w:rPr>
              <w:t>CRP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1.12(1.07-1.17)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1.03(1.02-1.05)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1.05(1.03-1.07)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1.03(1.00-1.06)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0.000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W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hite blood cell count  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1.05(0.96-1.15)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1.00(0.97-1.03)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1.02(0.99-1.05)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0.97(0.88-1.06)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3365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Neutrophil count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1.06(1.02-1.10)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1.02(1.00-1.05)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1.05(1.01-1.08)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0.99(0.93-1.06)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</w:rPr>
              <w:t>826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P</w:t>
            </w:r>
            <w:hyperlink r:id="rId9" w:tgtFrame="https://www.baidu.com/_blank" w:history="1">
              <w:r>
                <w:rPr>
                  <w:rFonts w:ascii="Times New Roman" w:eastAsia="宋体" w:hAnsi="Times New Roman" w:cs="Times New Roman"/>
                  <w:sz w:val="24"/>
                </w:rPr>
                <w:t>latelet</w:t>
              </w:r>
            </w:hyperlink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1.00(0.95-1.04)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0.52(0.33-0.82)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0.77(0.48-1.24)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0.92(0.53-1.59)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</w:rPr>
              <w:t>217</w:t>
            </w:r>
          </w:p>
        </w:tc>
      </w:tr>
      <w:tr w:rsidR="007930E1">
        <w:trPr>
          <w:jc w:val="center"/>
        </w:trPr>
        <w:tc>
          <w:tcPr>
            <w:tcW w:w="3983" w:type="dxa"/>
            <w:vAlign w:val="center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</w:t>
            </w:r>
            <w:r>
              <w:rPr>
                <w:rFonts w:ascii="Times New Roman" w:eastAsia="宋体" w:hAnsi="Times New Roman" w:cs="Times New Roman"/>
                <w:sz w:val="24"/>
              </w:rPr>
              <w:t>ed blood cell count</w:t>
            </w:r>
          </w:p>
        </w:tc>
        <w:tc>
          <w:tcPr>
            <w:tcW w:w="1840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0.00(0.00-0.00)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1.01(0.98-1.04)</w:t>
            </w:r>
          </w:p>
        </w:tc>
        <w:tc>
          <w:tcPr>
            <w:tcW w:w="1985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1.01(0.98-1.05)</w:t>
            </w:r>
          </w:p>
        </w:tc>
        <w:tc>
          <w:tcPr>
            <w:tcW w:w="1984" w:type="dxa"/>
            <w:vAlign w:val="center"/>
          </w:tcPr>
          <w:p w:rsidR="007930E1" w:rsidRDefault="00BD395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0.97(0.89-1.06)</w:t>
            </w:r>
          </w:p>
        </w:tc>
        <w:tc>
          <w:tcPr>
            <w:tcW w:w="1843" w:type="dxa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8998</w:t>
            </w:r>
          </w:p>
        </w:tc>
      </w:tr>
    </w:tbl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  <w:sectPr w:rsidR="007930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4"/>
        </w:rPr>
        <w:t>Ha</w:t>
      </w:r>
      <w:r w:rsidR="00695764">
        <w:rPr>
          <w:rFonts w:ascii="Times New Roman" w:hAnsi="Times New Roman" w:cs="Times New Roman"/>
          <w:sz w:val="24"/>
        </w:rPr>
        <w:t>zar</w:t>
      </w:r>
      <w:r>
        <w:rPr>
          <w:rFonts w:ascii="Times New Roman" w:hAnsi="Times New Roman" w:cs="Times New Roman" w:hint="eastAsia"/>
          <w:sz w:val="24"/>
        </w:rPr>
        <w:t xml:space="preserve">d ratios (95% CI) were obtained from stratified Cox proportional hazards regression models, adjusted for </w:t>
      </w:r>
      <w:r>
        <w:rPr>
          <w:rFonts w:ascii="Times New Roman" w:hAnsi="Times New Roman" w:cs="Times New Roman" w:hint="eastAsia"/>
          <w:sz w:val="24"/>
        </w:rPr>
        <w:t xml:space="preserve">gender, educational level and family income, and </w:t>
      </w:r>
      <w:r w:rsidR="00695764">
        <w:rPr>
          <w:rFonts w:ascii="Times New Roman" w:hAnsi="Times New Roman" w:cs="Times New Roman"/>
          <w:sz w:val="24"/>
        </w:rPr>
        <w:t>interactions</w:t>
      </w:r>
      <w:r>
        <w:rPr>
          <w:rFonts w:ascii="Times New Roman" w:hAnsi="Times New Roman" w:cs="Times New Roman" w:hint="eastAsia"/>
          <w:sz w:val="24"/>
        </w:rPr>
        <w:t xml:space="preserve"> between the risk factors of interest and age groups</w:t>
      </w:r>
    </w:p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S5. PAR and 95% CI for cardiovascular disease by risk factors</w:t>
      </w:r>
    </w:p>
    <w:tbl>
      <w:tblPr>
        <w:tblStyle w:val="a3"/>
        <w:tblW w:w="4996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1"/>
        <w:gridCol w:w="2213"/>
        <w:gridCol w:w="2386"/>
        <w:gridCol w:w="2385"/>
        <w:gridCol w:w="2388"/>
      </w:tblGrid>
      <w:tr w:rsidR="007930E1">
        <w:trPr>
          <w:jc w:val="center"/>
        </w:trPr>
        <w:tc>
          <w:tcPr>
            <w:tcW w:w="1691" w:type="pct"/>
            <w:vMerge w:val="restart"/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Clinical risk factors</w:t>
            </w:r>
          </w:p>
        </w:tc>
        <w:tc>
          <w:tcPr>
            <w:tcW w:w="3308" w:type="pct"/>
            <w:gridSpan w:val="4"/>
            <w:tcBorders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PAR </w:t>
            </w:r>
            <w:r>
              <w:rPr>
                <w:rFonts w:ascii="Times New Roman" w:hAnsi="Times New Roman" w:cs="Times New Roman"/>
                <w:sz w:val="24"/>
              </w:rPr>
              <w:t>(95%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CI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930E1">
        <w:trPr>
          <w:jc w:val="center"/>
        </w:trPr>
        <w:tc>
          <w:tcPr>
            <w:tcW w:w="1691" w:type="pct"/>
            <w:vMerge/>
            <w:tcBorders>
              <w:bottom w:val="single" w:sz="4" w:space="0" w:color="auto"/>
            </w:tcBorders>
            <w:vAlign w:val="center"/>
          </w:tcPr>
          <w:p w:rsidR="007930E1" w:rsidRDefault="007930E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&lt;55 y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55 to 65 y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At age </w:t>
            </w:r>
            <w:r>
              <w:rPr>
                <w:rFonts w:ascii="Times New Roman" w:hAnsi="Times New Roman" w:cs="Times New Roman"/>
                <w:sz w:val="24"/>
              </w:rPr>
              <w:t>65 to 75 y</w:t>
            </w:r>
          </w:p>
        </w:tc>
        <w:tc>
          <w:tcPr>
            <w:tcW w:w="8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 age ≥75 y</w:t>
            </w:r>
          </w:p>
        </w:tc>
      </w:tr>
      <w:tr w:rsidR="007930E1">
        <w:trPr>
          <w:jc w:val="center"/>
        </w:trPr>
        <w:tc>
          <w:tcPr>
            <w:tcW w:w="0" w:type="auto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Current smoker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14.3 (9.9-18.7)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7.4 (4.5-10.4)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2.7 (-0.1-5.6)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-</w:t>
            </w:r>
          </w:p>
        </w:tc>
      </w:tr>
      <w:tr w:rsidR="007930E1">
        <w:trPr>
          <w:jc w:val="center"/>
        </w:trPr>
        <w:tc>
          <w:tcPr>
            <w:tcW w:w="0" w:type="auto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Hypertension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45.4 (41.7-48.9)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41.5 (38.5-44.5)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39.1 (35.4-42.8)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24.9 (19.0-30.7)</w:t>
            </w:r>
          </w:p>
        </w:tc>
      </w:tr>
      <w:tr w:rsidR="007930E1">
        <w:trPr>
          <w:jc w:val="center"/>
        </w:trPr>
        <w:tc>
          <w:tcPr>
            <w:tcW w:w="0" w:type="auto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11.0 (9.0-13.0)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10.9 (9.3-12.5)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10.0 (8.2-11.8)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3.9 (1.8-6.1)</w:t>
            </w:r>
          </w:p>
        </w:tc>
      </w:tr>
      <w:tr w:rsidR="007930E1">
        <w:trPr>
          <w:jc w:val="center"/>
        </w:trPr>
        <w:tc>
          <w:tcPr>
            <w:tcW w:w="0" w:type="auto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Dyslipid</w:t>
            </w:r>
            <w:r w:rsidR="00695764">
              <w:rPr>
                <w:rFonts w:ascii="Times New Roman" w:hAnsi="Times New Roman" w:cs="Times New Roman"/>
                <w:sz w:val="24"/>
              </w:rPr>
              <w:t>em</w:t>
            </w:r>
            <w:r>
              <w:rPr>
                <w:rFonts w:ascii="Times New Roman" w:hAnsi="Times New Roman" w:cs="Times New Roman"/>
                <w:sz w:val="24"/>
              </w:rPr>
              <w:t>ia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21.3 (17.4-25.2)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13.5 (10.6-16.4)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7.7 (4.4-11.0)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4.2 (0.3-8.0)</w:t>
            </w:r>
          </w:p>
        </w:tc>
      </w:tr>
      <w:tr w:rsidR="007930E1">
        <w:trPr>
          <w:jc w:val="center"/>
        </w:trPr>
        <w:tc>
          <w:tcPr>
            <w:tcW w:w="0" w:type="auto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Metabolism syndrome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14.6 (12.2-16.9)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12.9 (11.0-14.7)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10.4 (8.2-12.5)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5.9 (3.1-8.6)</w:t>
            </w:r>
          </w:p>
        </w:tc>
      </w:tr>
      <w:tr w:rsidR="007930E1">
        <w:trPr>
          <w:jc w:val="center"/>
        </w:trPr>
        <w:tc>
          <w:tcPr>
            <w:tcW w:w="0" w:type="auto"/>
          </w:tcPr>
          <w:p w:rsidR="007930E1" w:rsidRDefault="00BD395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Overweight or obese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29.5 (24.6-34.3)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18.7 (15.1-22.3)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7.6 (3.5-11.7)</w:t>
            </w:r>
          </w:p>
        </w:tc>
        <w:tc>
          <w:tcPr>
            <w:tcW w:w="0" w:type="auto"/>
          </w:tcPr>
          <w:p w:rsidR="007930E1" w:rsidRDefault="00BD395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7.2 (2.4-11.9)</w:t>
            </w:r>
          </w:p>
        </w:tc>
      </w:tr>
    </w:tbl>
    <w:p w:rsidR="007930E1" w:rsidRDefault="00BD395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Abbreviations: CI, confidence interval; </w:t>
      </w:r>
      <w:r>
        <w:rPr>
          <w:rFonts w:ascii="Times New Roman" w:hAnsi="Times New Roman" w:cs="Times New Roman" w:hint="eastAsia"/>
          <w:sz w:val="24"/>
        </w:rPr>
        <w:t xml:space="preserve">PAR, population attributable </w:t>
      </w:r>
      <w:r>
        <w:rPr>
          <w:rFonts w:ascii="Times New Roman" w:eastAsia="宋体" w:hAnsi="Times New Roman" w:cs="Times New Roman"/>
          <w:sz w:val="24"/>
          <w:lang w:bidi="ar"/>
        </w:rPr>
        <w:t xml:space="preserve">risk </w:t>
      </w:r>
    </w:p>
    <w:p w:rsidR="007930E1" w:rsidRDefault="007930E1">
      <w:pPr>
        <w:spacing w:line="480" w:lineRule="auto"/>
        <w:rPr>
          <w:rFonts w:ascii="Times New Roman" w:hAnsi="Times New Roman" w:cs="Times New Roman"/>
          <w:sz w:val="24"/>
        </w:rPr>
      </w:pPr>
    </w:p>
    <w:sectPr w:rsidR="007930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95B" w:rsidRDefault="00BD395B" w:rsidP="00695764">
      <w:r>
        <w:separator/>
      </w:r>
    </w:p>
  </w:endnote>
  <w:endnote w:type="continuationSeparator" w:id="0">
    <w:p w:rsidR="00BD395B" w:rsidRDefault="00BD395B" w:rsidP="00695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95B" w:rsidRDefault="00BD395B" w:rsidP="00695764">
      <w:r>
        <w:separator/>
      </w:r>
    </w:p>
  </w:footnote>
  <w:footnote w:type="continuationSeparator" w:id="0">
    <w:p w:rsidR="00BD395B" w:rsidRDefault="00BD395B" w:rsidP="00695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0E1"/>
    <w:rsid w:val="00695764"/>
    <w:rsid w:val="007930E1"/>
    <w:rsid w:val="00BD395B"/>
    <w:rsid w:val="04BD3D4B"/>
    <w:rsid w:val="0FAE2174"/>
    <w:rsid w:val="125A3B5C"/>
    <w:rsid w:val="1C7F2C8D"/>
    <w:rsid w:val="28D31E05"/>
    <w:rsid w:val="2E1B693F"/>
    <w:rsid w:val="35207902"/>
    <w:rsid w:val="358E0442"/>
    <w:rsid w:val="3F04597C"/>
    <w:rsid w:val="444A09DB"/>
    <w:rsid w:val="4F571A01"/>
    <w:rsid w:val="4FFD79BE"/>
    <w:rsid w:val="51841ADF"/>
    <w:rsid w:val="55031C99"/>
    <w:rsid w:val="597669E2"/>
    <w:rsid w:val="5C672420"/>
    <w:rsid w:val="5CE922A0"/>
    <w:rsid w:val="5DC86647"/>
    <w:rsid w:val="60A36561"/>
    <w:rsid w:val="64124A73"/>
    <w:rsid w:val="6EB2432E"/>
    <w:rsid w:val="74BA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7D6019E-EA28-4269-BA84-48B2CE2C3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FollowedHyperlink"/>
    <w:basedOn w:val="a0"/>
    <w:qFormat/>
    <w:rPr>
      <w:color w:val="004488"/>
      <w:u w:val="single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695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957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695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957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idu.com/link?url=zM45hDoKDddfCCOQu7hZG5idQKqfIJinJ2kmxS_sjWE7yuml8t0MAlgoPXgk-AIopgc5PpCWpVwyikNHl5F_yYW9PUwHyobO93ZinyR1UQf-8zzFrJ12urGMtnFSl5C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zM45hDoKDddfCCOQu7hZG5idQKqfIJinJ2kmxS_sjWE7yuml8t0MAlgoPXgk-AIopgc5PpCWpVwyikNHl5F_yYW9PUwHyobO93ZinyR1UQf-8zzFrJ12urGMtnFSl5C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aidu.com/link?url=zM45hDoKDddfCCOQu7hZG5idQKqfIJinJ2kmxS_sjWE7yuml8t0MAlgoPXgk-AIopgc5PpCWpVwyikNHl5F_yYW9PUwHyobO93ZinyR1UQf-8zzFrJ12urGMtnFSl5Cf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1480</Words>
  <Characters>8437</Characters>
  <Application>Microsoft Office Word</Application>
  <DocSecurity>0</DocSecurity>
  <Lines>70</Lines>
  <Paragraphs>19</Paragraphs>
  <ScaleCrop>false</ScaleCrop>
  <Company>Sky123.Org</Company>
  <LinksUpToDate>false</LinksUpToDate>
  <CharactersWithSpaces>9898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Administrator.FZTL5QSZMTDNI1G</dc:creator>
  <cp:lastModifiedBy>Anxin</cp:lastModifiedBy>
  <cp:revision>2</cp:revision>
  <dcterms:created xsi:type="dcterms:W3CDTF">2021-10-11T13:19:00Z</dcterms:created>
  <dcterms:modified xsi:type="dcterms:W3CDTF">2021-12-04T05:07:00Z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DB25CE723DD94CA88A1F76647ACDF743</vt:lpwstr>
  </property>
</Properties>
</file>