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029A" w:rsidRPr="002826EC" w:rsidRDefault="00C6029A" w:rsidP="00C6029A">
      <w:r>
        <w:t>A</w:t>
      </w:r>
      <w:r>
        <w:rPr>
          <w:rFonts w:hint="eastAsia"/>
        </w:rPr>
        <w:t>ppendix</w:t>
      </w:r>
      <w:r>
        <w:t xml:space="preserve"> A</w:t>
      </w:r>
      <w:r>
        <w:rPr>
          <w:rFonts w:hint="eastAsia"/>
        </w:rPr>
        <w:t>.</w:t>
      </w:r>
      <w:r>
        <w:t xml:space="preserve"> </w:t>
      </w:r>
      <w:r w:rsidRPr="002826EC">
        <w:rPr>
          <w:sz w:val="22"/>
        </w:rPr>
        <w:t>Parameters and variables</w:t>
      </w:r>
    </w:p>
    <w:p w:rsidR="00C6029A" w:rsidRPr="002826EC" w:rsidRDefault="00C6029A" w:rsidP="00C6029A">
      <w:pPr>
        <w:spacing w:line="320" w:lineRule="exact"/>
        <w:ind w:firstLineChars="200" w:firstLine="420"/>
      </w:pPr>
      <w:r>
        <w:t>T</w:t>
      </w:r>
      <w:r w:rsidRPr="00D60B52">
        <w:rPr>
          <w:color w:val="000000" w:themeColor="text1"/>
        </w:rPr>
        <w:t xml:space="preserve">he definition of the MD-2EGVRP-VP is as follows: It </w:t>
      </w:r>
      <w:r w:rsidRPr="00D60B52">
        <w:rPr>
          <w:rFonts w:hint="eastAsia"/>
          <w:color w:val="000000" w:themeColor="text1"/>
        </w:rPr>
        <w:t>uses</w:t>
      </w:r>
      <w:r w:rsidRPr="00D60B52">
        <w:rPr>
          <w:color w:val="000000" w:themeColor="text1"/>
        </w:rPr>
        <w:t xml:space="preserve"> a fully directed network </w:t>
      </w:r>
      <w:r w:rsidRPr="00D60B52">
        <w:rPr>
          <w:color w:val="000000" w:themeColor="text1"/>
          <w:position w:val="-12"/>
        </w:rPr>
        <w:object w:dxaOrig="96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.55pt;height:16.6pt" o:ole="">
            <v:imagedata r:id="rId4" o:title=""/>
          </v:shape>
          <o:OLEObject Type="Embed" ProgID="Equation.DSMT4" ShapeID="_x0000_i1025" DrawAspect="Content" ObjectID="_1719658342" r:id="rId5"/>
        </w:object>
      </w:r>
      <w:r w:rsidRPr="00D60B52">
        <w:rPr>
          <w:color w:val="000000" w:themeColor="text1"/>
        </w:rPr>
        <w:t xml:space="preserve">, where </w:t>
      </w:r>
      <w:r w:rsidRPr="00D60B52">
        <w:rPr>
          <w:color w:val="000000" w:themeColor="text1"/>
          <w:position w:val="-6"/>
        </w:rPr>
        <w:object w:dxaOrig="760" w:dyaOrig="260">
          <v:shape id="_x0000_i1026" type="#_x0000_t75" style="width:39.25pt;height:13.4pt" o:ole="">
            <v:imagedata r:id="rId6" o:title=""/>
          </v:shape>
          <o:OLEObject Type="Embed" ProgID="Equation.DSMT4" ShapeID="_x0000_i1026" DrawAspect="Content" ObjectID="_1719658343" r:id="rId7"/>
        </w:object>
      </w:r>
      <w:r w:rsidRPr="00D60B52">
        <w:rPr>
          <w:color w:val="000000" w:themeColor="text1"/>
        </w:rPr>
        <w:t xml:space="preserve"> represent node and arc sets, respectively. </w:t>
      </w:r>
      <w:r w:rsidRPr="00D60B52">
        <w:rPr>
          <w:color w:val="000000" w:themeColor="text1"/>
          <w:position w:val="-6"/>
        </w:rPr>
        <w:object w:dxaOrig="240" w:dyaOrig="240">
          <v:shape id="_x0000_i1027" type="#_x0000_t75" style="width:11.55pt;height:11.55pt" o:ole="">
            <v:imagedata r:id="rId8" o:title=""/>
          </v:shape>
          <o:OLEObject Type="Embed" ProgID="Equation.DSMT4" ShapeID="_x0000_i1027" DrawAspect="Content" ObjectID="_1719658344" r:id="rId9"/>
        </w:object>
      </w:r>
      <w:r w:rsidRPr="00D60B52">
        <w:rPr>
          <w:color w:val="000000" w:themeColor="text1"/>
        </w:rPr>
        <w:t xml:space="preserve"> is co</w:t>
      </w:r>
      <w:r>
        <w:t xml:space="preserve">mposed of four subsets (i.e., </w:t>
      </w:r>
      <w:r>
        <w:rPr>
          <w:position w:val="-10"/>
        </w:rPr>
        <w:object w:dxaOrig="2040" w:dyaOrig="300">
          <v:shape id="_x0000_i1028" type="#_x0000_t75" style="width:102pt;height:15.7pt" o:ole="">
            <v:imagedata r:id="rId10" o:title=""/>
          </v:shape>
          <o:OLEObject Type="Embed" ProgID="Equation.DSMT4" ShapeID="_x0000_i1028" DrawAspect="Content" ObjectID="_1719658345" r:id="rId11"/>
        </w:object>
      </w:r>
      <w:r>
        <w:t xml:space="preserve">), where </w:t>
      </w:r>
      <w:r>
        <w:rPr>
          <w:position w:val="-10"/>
        </w:rPr>
        <w:object w:dxaOrig="320" w:dyaOrig="300">
          <v:shape id="_x0000_i1029" type="#_x0000_t75" style="width:15.7pt;height:15.7pt" o:ole="">
            <v:imagedata r:id="rId12" o:title=""/>
          </v:shape>
          <o:OLEObject Type="Embed" ProgID="Equation.DSMT4" ShapeID="_x0000_i1029" DrawAspect="Content" ObjectID="_1719658346" r:id="rId13"/>
        </w:object>
      </w:r>
      <w:r>
        <w:t xml:space="preserve"> is the set of the recyclable waste centers, </w:t>
      </w:r>
      <w:r>
        <w:rPr>
          <w:position w:val="-10"/>
        </w:rPr>
        <w:object w:dxaOrig="320" w:dyaOrig="300">
          <v:shape id="_x0000_i1030" type="#_x0000_t75" style="width:15.7pt;height:15.7pt" o:ole="">
            <v:imagedata r:id="rId14" o:title=""/>
          </v:shape>
          <o:OLEObject Type="Embed" ProgID="Equation.DSMT4" ShapeID="_x0000_i1030" DrawAspect="Content" ObjectID="_1719658347" r:id="rId15"/>
        </w:object>
      </w:r>
      <w:r>
        <w:t xml:space="preserve"> is the set of the unrecyclable waste centers, </w:t>
      </w:r>
      <w:r>
        <w:rPr>
          <w:position w:val="-10"/>
        </w:rPr>
        <w:object w:dxaOrig="300" w:dyaOrig="300">
          <v:shape id="_x0000_i1031" type="#_x0000_t75" style="width:15.7pt;height:15.7pt" o:ole="">
            <v:imagedata r:id="rId16" o:title=""/>
          </v:shape>
          <o:OLEObject Type="Embed" ProgID="Equation.DSMT4" ShapeID="_x0000_i1031" DrawAspect="Content" ObjectID="_1719658348" r:id="rId17"/>
        </w:object>
      </w:r>
      <w:r>
        <w:t xml:space="preserve"> is the set of the waste transfer stations, and </w:t>
      </w:r>
      <w:r>
        <w:rPr>
          <w:position w:val="-10"/>
        </w:rPr>
        <w:object w:dxaOrig="320" w:dyaOrig="300">
          <v:shape id="_x0000_i1032" type="#_x0000_t75" style="width:15.7pt;height:15.7pt" o:ole="">
            <v:imagedata r:id="rId18" o:title=""/>
          </v:shape>
          <o:OLEObject Type="Embed" ProgID="Equation.DSMT4" ShapeID="_x0000_i1032" DrawAspect="Content" ObjectID="_1719658349" r:id="rId19"/>
        </w:object>
      </w:r>
      <w:r>
        <w:t xml:space="preserve"> is the set of the waste bins. The set </w:t>
      </w:r>
      <w:r>
        <w:rPr>
          <w:position w:val="-4"/>
        </w:rPr>
        <w:object w:dxaOrig="220" w:dyaOrig="220">
          <v:shape id="_x0000_i1033" type="#_x0000_t75" style="width:11.55pt;height:11.55pt" o:ole="">
            <v:imagedata r:id="rId20" o:title=""/>
          </v:shape>
          <o:OLEObject Type="Embed" ProgID="Equation.DSMT4" ShapeID="_x0000_i1033" DrawAspect="Content" ObjectID="_1719658350" r:id="rId21"/>
        </w:object>
      </w:r>
      <w:r>
        <w:t xml:space="preserve"> is composed of the set of arcs between waste transfer stations and waste bins (</w:t>
      </w:r>
      <w:r>
        <w:rPr>
          <w:position w:val="-12"/>
        </w:rPr>
        <w:object w:dxaOrig="3000" w:dyaOrig="340">
          <v:shape id="_x0000_i1034" type="#_x0000_t75" style="width:150pt;height:16.6pt" o:ole="">
            <v:imagedata r:id="rId22" o:title=""/>
          </v:shape>
          <o:OLEObject Type="Embed" ProgID="Equation.DSMT4" ShapeID="_x0000_i1034" DrawAspect="Content" ObjectID="_1719658351" r:id="rId23"/>
        </w:object>
      </w:r>
      <w:r>
        <w:t>), the set of arcs between recyclable waste center and waste transfer stations (</w:t>
      </w:r>
      <w:r>
        <w:rPr>
          <w:position w:val="-12"/>
        </w:rPr>
        <w:object w:dxaOrig="2980" w:dyaOrig="340">
          <v:shape id="_x0000_i1035" type="#_x0000_t75" style="width:149.1pt;height:16.6pt" o:ole="">
            <v:imagedata r:id="rId24" o:title=""/>
          </v:shape>
          <o:OLEObject Type="Embed" ProgID="Equation.DSMT4" ShapeID="_x0000_i1035" DrawAspect="Content" ObjectID="_1719658352" r:id="rId25"/>
        </w:object>
      </w:r>
      <w:r>
        <w:t>), and the set of arcs between unrecyclable waste center and waste transfer stations (</w:t>
      </w:r>
      <w:r>
        <w:rPr>
          <w:position w:val="-12"/>
        </w:rPr>
        <w:object w:dxaOrig="3180" w:dyaOrig="340">
          <v:shape id="_x0000_i1036" type="#_x0000_t75" style="width:159.25pt;height:16.6pt" o:ole="">
            <v:imagedata r:id="rId26" o:title=""/>
          </v:shape>
          <o:OLEObject Type="Embed" ProgID="Equation.DSMT4" ShapeID="_x0000_i1036" DrawAspect="Content" ObjectID="_1719658353" r:id="rId27"/>
        </w:object>
      </w:r>
      <w:r>
        <w:t xml:space="preserve">). Each arc </w:t>
      </w:r>
      <w:r>
        <w:rPr>
          <w:position w:val="-12"/>
        </w:rPr>
        <w:object w:dxaOrig="460" w:dyaOrig="340">
          <v:shape id="_x0000_i1037" type="#_x0000_t75" style="width:23.55pt;height:16.6pt" o:ole="">
            <v:imagedata r:id="rId28" o:title=""/>
          </v:shape>
          <o:OLEObject Type="Embed" ProgID="Equation.DSMT4" ShapeID="_x0000_i1037" DrawAspect="Content" ObjectID="_1719658354" r:id="rId29"/>
        </w:object>
      </w:r>
      <w:r>
        <w:t xml:space="preserve"> has a nonnegative distance </w:t>
      </w:r>
      <w:r>
        <w:rPr>
          <w:position w:val="-12"/>
        </w:rPr>
        <w:object w:dxaOrig="240" w:dyaOrig="320">
          <v:shape id="_x0000_i1038" type="#_x0000_t75" style="width:14.3pt;height:16.6pt" o:ole="">
            <v:imagedata r:id="rId30" o:title=""/>
          </v:shape>
          <o:OLEObject Type="Embed" ProgID="Equation.DSMT4" ShapeID="_x0000_i1038" DrawAspect="Content" ObjectID="_1719658355" r:id="rId31"/>
        </w:object>
      </w:r>
      <w:r>
        <w:t xml:space="preserve">, which represents the distance from node </w:t>
      </w:r>
      <w:r>
        <w:rPr>
          <w:position w:val="-6"/>
        </w:rPr>
        <w:object w:dxaOrig="139" w:dyaOrig="240">
          <v:shape id="_x0000_i1039" type="#_x0000_t75" style="width:6.9pt;height:11.55pt" o:ole="">
            <v:imagedata r:id="rId32" o:title=""/>
          </v:shape>
          <o:OLEObject Type="Embed" ProgID="Equation.DSMT4" ShapeID="_x0000_i1039" DrawAspect="Content" ObjectID="_1719658356" r:id="rId33"/>
        </w:object>
      </w:r>
      <w:r>
        <w:t xml:space="preserve"> to node </w:t>
      </w:r>
      <w:r>
        <w:rPr>
          <w:position w:val="-10"/>
        </w:rPr>
        <w:object w:dxaOrig="180" w:dyaOrig="279">
          <v:shape id="_x0000_i1040" type="#_x0000_t75" style="width:9.25pt;height:14.3pt" o:ole="">
            <v:imagedata r:id="rId34" o:title=""/>
          </v:shape>
          <o:OLEObject Type="Embed" ProgID="Equation.DSMT4" ShapeID="_x0000_i1040" DrawAspect="Content" ObjectID="_1719658357" r:id="rId35"/>
        </w:object>
      </w:r>
      <w:r>
        <w:t>. Each waste bin has a pickup demand (</w:t>
      </w:r>
      <w:r>
        <w:rPr>
          <w:position w:val="-10"/>
        </w:rPr>
        <w:object w:dxaOrig="200" w:dyaOrig="300">
          <v:shape id="_x0000_i1041" type="#_x0000_t75" style="width:9.25pt;height:15.7pt" o:ole="">
            <v:imagedata r:id="rId36" o:title=""/>
          </v:shape>
          <o:OLEObject Type="Embed" ProgID="Equation.DSMT4" ShapeID="_x0000_i1041" DrawAspect="Content" ObjectID="_1719658358" r:id="rId37"/>
        </w:object>
      </w:r>
      <w:r>
        <w:t>), which can be divided into two types: the recyclable waste (</w:t>
      </w:r>
      <w:r>
        <w:rPr>
          <w:position w:val="-10"/>
        </w:rPr>
        <w:object w:dxaOrig="260" w:dyaOrig="320">
          <v:shape id="_x0000_i1042" type="#_x0000_t75" style="width:14.3pt;height:15.7pt" o:ole="">
            <v:imagedata r:id="rId38" o:title=""/>
          </v:shape>
          <o:OLEObject Type="Embed" ProgID="Equation.DSMT4" ShapeID="_x0000_i1042" DrawAspect="Content" ObjectID="_1719658359" r:id="rId39"/>
        </w:object>
      </w:r>
      <w:r>
        <w:t>) and the unrecyclable waste (</w:t>
      </w:r>
      <w:r>
        <w:rPr>
          <w:position w:val="-10"/>
        </w:rPr>
        <w:object w:dxaOrig="279" w:dyaOrig="320">
          <v:shape id="_x0000_i1043" type="#_x0000_t75" style="width:14.3pt;height:15.7pt" o:ole="">
            <v:imagedata r:id="rId40" o:title=""/>
          </v:shape>
          <o:OLEObject Type="Embed" ProgID="Equation.DSMT4" ShapeID="_x0000_i1043" DrawAspect="Content" ObjectID="_1719658360" r:id="rId41"/>
        </w:object>
      </w:r>
      <w:r>
        <w:t>).</w:t>
      </w:r>
    </w:p>
    <w:p w:rsidR="00C6029A" w:rsidRPr="00212676" w:rsidRDefault="00C6029A" w:rsidP="00C6029A">
      <w:pPr>
        <w:ind w:firstLineChars="200" w:firstLine="420"/>
      </w:pPr>
      <w:r>
        <w:t>Throughout this paper, the following notations are used to build the model: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2"/>
        <w:gridCol w:w="7130"/>
      </w:tblGrid>
      <w:tr w:rsidR="00C6029A" w:rsidTr="00102AB7">
        <w:trPr>
          <w:trHeight w:hRule="exact" w:val="510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6029A" w:rsidRDefault="00C6029A" w:rsidP="00102AB7">
            <w:bookmarkStart w:id="0" w:name="_Hlk17052575"/>
            <w:r>
              <w:t>Set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6029A" w:rsidRDefault="00C6029A" w:rsidP="00102AB7">
            <w:r>
              <w:t>Description</w:t>
            </w:r>
          </w:p>
        </w:tc>
      </w:tr>
      <w:tr w:rsidR="00C6029A" w:rsidTr="00102AB7">
        <w:trPr>
          <w:trHeight w:hRule="exact" w:val="51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6029A" w:rsidRDefault="00C6029A" w:rsidP="00102AB7">
            <w:r>
              <w:rPr>
                <w:position w:val="-10"/>
              </w:rPr>
              <w:object w:dxaOrig="320" w:dyaOrig="300">
                <v:shape id="_x0000_i1044" type="#_x0000_t75" style="width:15.7pt;height:15.7pt" o:ole="">
                  <v:imagedata r:id="rId42" o:title=""/>
                </v:shape>
                <o:OLEObject Type="Embed" ProgID="Equation.DSMT4" ShapeID="_x0000_i1044" DrawAspect="Content" ObjectID="_1719658361" r:id="rId43"/>
              </w:objec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6029A" w:rsidRDefault="00C6029A" w:rsidP="00102AB7">
            <w:r>
              <w:t xml:space="preserve">The set of the waste bins, </w:t>
            </w:r>
            <w:r>
              <w:rPr>
                <w:position w:val="-10"/>
              </w:rPr>
              <w:object w:dxaOrig="560" w:dyaOrig="300">
                <v:shape id="_x0000_i1045" type="#_x0000_t75" style="width:29.1pt;height:15.7pt" o:ole="">
                  <v:imagedata r:id="rId44" o:title=""/>
                </v:shape>
                <o:OLEObject Type="Embed" ProgID="Equation.DSMT4" ShapeID="_x0000_i1045" DrawAspect="Content" ObjectID="_1719658362" r:id="rId45"/>
              </w:object>
            </w:r>
          </w:p>
        </w:tc>
      </w:tr>
      <w:tr w:rsidR="00C6029A" w:rsidTr="00102AB7">
        <w:trPr>
          <w:trHeight w:hRule="exact" w:val="51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029A" w:rsidRDefault="00C6029A" w:rsidP="00102AB7">
            <w:r>
              <w:rPr>
                <w:position w:val="-10"/>
              </w:rPr>
              <w:object w:dxaOrig="300" w:dyaOrig="300">
                <v:shape id="_x0000_i1046" type="#_x0000_t75" style="width:15.7pt;height:15.7pt" o:ole="">
                  <v:imagedata r:id="rId46" o:title=""/>
                </v:shape>
                <o:OLEObject Type="Embed" ProgID="Equation.DSMT4" ShapeID="_x0000_i1046" DrawAspect="Content" ObjectID="_1719658363" r:id="rId47"/>
              </w:objec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029A" w:rsidRDefault="00C6029A" w:rsidP="00102AB7">
            <w:r>
              <w:t xml:space="preserve">The set of the waste transfer stations, </w:t>
            </w:r>
            <w:r>
              <w:rPr>
                <w:position w:val="-10"/>
              </w:rPr>
              <w:object w:dxaOrig="600" w:dyaOrig="300">
                <v:shape id="_x0000_i1047" type="#_x0000_t75" style="width:30pt;height:15.7pt" o:ole="">
                  <v:imagedata r:id="rId48" o:title=""/>
                </v:shape>
                <o:OLEObject Type="Embed" ProgID="Equation.DSMT4" ShapeID="_x0000_i1047" DrawAspect="Content" ObjectID="_1719658364" r:id="rId49"/>
              </w:object>
            </w:r>
          </w:p>
        </w:tc>
      </w:tr>
      <w:tr w:rsidR="00C6029A" w:rsidTr="00102AB7">
        <w:trPr>
          <w:trHeight w:hRule="exact" w:val="51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029A" w:rsidRDefault="00C6029A" w:rsidP="00102AB7">
            <w:r>
              <w:rPr>
                <w:position w:val="-10"/>
              </w:rPr>
              <w:object w:dxaOrig="320" w:dyaOrig="300">
                <v:shape id="_x0000_i1048" type="#_x0000_t75" style="width:15.7pt;height:15.7pt" o:ole="">
                  <v:imagedata r:id="rId50" o:title=""/>
                </v:shape>
                <o:OLEObject Type="Embed" ProgID="Equation.DSMT4" ShapeID="_x0000_i1048" DrawAspect="Content" ObjectID="_1719658365" r:id="rId51"/>
              </w:objec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029A" w:rsidRDefault="00C6029A" w:rsidP="00102AB7">
            <w:r>
              <w:t>The set of the recyclable waste centers</w:t>
            </w:r>
          </w:p>
        </w:tc>
      </w:tr>
      <w:tr w:rsidR="00C6029A" w:rsidTr="00102AB7">
        <w:trPr>
          <w:trHeight w:hRule="exact" w:val="51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029A" w:rsidRDefault="00C6029A" w:rsidP="00102AB7">
            <w:r>
              <w:rPr>
                <w:position w:val="-10"/>
              </w:rPr>
              <w:object w:dxaOrig="320" w:dyaOrig="300">
                <v:shape id="_x0000_i1049" type="#_x0000_t75" style="width:15.7pt;height:15.7pt" o:ole="">
                  <v:imagedata r:id="rId52" o:title=""/>
                </v:shape>
                <o:OLEObject Type="Embed" ProgID="Equation.DSMT4" ShapeID="_x0000_i1049" DrawAspect="Content" ObjectID="_1719658366" r:id="rId53"/>
              </w:objec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029A" w:rsidRDefault="00C6029A" w:rsidP="00102AB7">
            <w:r>
              <w:t>The set of the unrecyclable waste centers</w:t>
            </w:r>
          </w:p>
        </w:tc>
      </w:tr>
      <w:tr w:rsidR="00C6029A" w:rsidTr="00102AB7">
        <w:trPr>
          <w:trHeight w:hRule="exact" w:val="51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029A" w:rsidRDefault="00C6029A" w:rsidP="00102AB7">
            <w:r>
              <w:rPr>
                <w:position w:val="-6"/>
              </w:rPr>
              <w:object w:dxaOrig="240" w:dyaOrig="240">
                <v:shape id="_x0000_i1050" type="#_x0000_t75" style="width:11.55pt;height:11.55pt" o:ole="">
                  <v:imagedata r:id="rId54" o:title=""/>
                </v:shape>
                <o:OLEObject Type="Embed" ProgID="Equation.DSMT4" ShapeID="_x0000_i1050" DrawAspect="Content" ObjectID="_1719658367" r:id="rId55"/>
              </w:objec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029A" w:rsidRDefault="00C6029A" w:rsidP="00102AB7">
            <w:r>
              <w:t xml:space="preserve">The set of the nodes, </w:t>
            </w:r>
            <w:r>
              <w:rPr>
                <w:position w:val="-10"/>
              </w:rPr>
              <w:object w:dxaOrig="2040" w:dyaOrig="300">
                <v:shape id="_x0000_i1051" type="#_x0000_t75" style="width:102pt;height:15.7pt" o:ole="">
                  <v:imagedata r:id="rId56" o:title=""/>
                </v:shape>
                <o:OLEObject Type="Embed" ProgID="Equation.DSMT4" ShapeID="_x0000_i1051" DrawAspect="Content" ObjectID="_1719658368" r:id="rId57"/>
              </w:object>
            </w:r>
          </w:p>
        </w:tc>
      </w:tr>
      <w:bookmarkEnd w:id="0"/>
      <w:tr w:rsidR="00C6029A" w:rsidTr="00102AB7">
        <w:trPr>
          <w:trHeight w:hRule="exact" w:val="510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6029A" w:rsidRDefault="00C6029A" w:rsidP="00102AB7">
            <w:r>
              <w:t>Parameter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6029A" w:rsidRDefault="00C6029A" w:rsidP="00102AB7">
            <w:r>
              <w:t>Description</w:t>
            </w:r>
          </w:p>
        </w:tc>
      </w:tr>
      <w:tr w:rsidR="00C6029A" w:rsidTr="00102AB7">
        <w:trPr>
          <w:trHeight w:hRule="exact" w:val="51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6029A" w:rsidRDefault="00C6029A" w:rsidP="00102AB7">
            <w:r>
              <w:rPr>
                <w:position w:val="-12"/>
              </w:rPr>
              <w:object w:dxaOrig="260" w:dyaOrig="320">
                <v:shape id="_x0000_i1052" type="#_x0000_t75" style="width:13.4pt;height:15.7pt" o:ole="">
                  <v:imagedata r:id="rId58" o:title=""/>
                </v:shape>
                <o:OLEObject Type="Embed" ProgID="Equation.DSMT4" ShapeID="_x0000_i1052" DrawAspect="Content" ObjectID="_1719658369" r:id="rId59"/>
              </w:objec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6029A" w:rsidRDefault="00C6029A" w:rsidP="00102AB7">
            <w:r>
              <w:t xml:space="preserve">The distance between node </w:t>
            </w:r>
            <w:r>
              <w:rPr>
                <w:position w:val="-6"/>
              </w:rPr>
              <w:object w:dxaOrig="139" w:dyaOrig="240">
                <v:shape id="_x0000_i1053" type="#_x0000_t75" style="width:6.9pt;height:11.55pt" o:ole="">
                  <v:imagedata r:id="rId60" o:title=""/>
                </v:shape>
                <o:OLEObject Type="Embed" ProgID="Equation.DSMT4" ShapeID="_x0000_i1053" DrawAspect="Content" ObjectID="_1719658370" r:id="rId61"/>
              </w:object>
            </w:r>
            <w:r>
              <w:t xml:space="preserve"> and node </w:t>
            </w:r>
            <w:r>
              <w:rPr>
                <w:position w:val="-10"/>
              </w:rPr>
              <w:object w:dxaOrig="180" w:dyaOrig="279">
                <v:shape id="_x0000_i1054" type="#_x0000_t75" style="width:9.25pt;height:14.3pt" o:ole="">
                  <v:imagedata r:id="rId62" o:title=""/>
                </v:shape>
                <o:OLEObject Type="Embed" ProgID="Equation.DSMT4" ShapeID="_x0000_i1054" DrawAspect="Content" ObjectID="_1719658371" r:id="rId63"/>
              </w:object>
            </w:r>
            <w:r>
              <w:t xml:space="preserve">, where </w:t>
            </w:r>
            <w:r>
              <w:rPr>
                <w:position w:val="-12"/>
              </w:rPr>
              <w:object w:dxaOrig="680" w:dyaOrig="320">
                <v:shape id="_x0000_i1055" type="#_x0000_t75" style="width:35.1pt;height:15.7pt" o:ole="">
                  <v:imagedata r:id="rId64" o:title=""/>
                </v:shape>
                <o:OLEObject Type="Embed" ProgID="Equation.DSMT4" ShapeID="_x0000_i1055" DrawAspect="Content" ObjectID="_1719658372" r:id="rId65"/>
              </w:object>
            </w:r>
            <w:r>
              <w:t xml:space="preserve">, </w:t>
            </w:r>
            <w:r>
              <w:rPr>
                <w:position w:val="-10"/>
              </w:rPr>
              <w:object w:dxaOrig="680" w:dyaOrig="279">
                <v:shape id="_x0000_i1056" type="#_x0000_t75" style="width:35.1pt;height:14.3pt" o:ole="">
                  <v:imagedata r:id="rId66" o:title=""/>
                </v:shape>
                <o:OLEObject Type="Embed" ProgID="Equation.DSMT4" ShapeID="_x0000_i1056" DrawAspect="Content" ObjectID="_1719658373" r:id="rId67"/>
              </w:object>
            </w:r>
          </w:p>
        </w:tc>
      </w:tr>
      <w:tr w:rsidR="00C6029A" w:rsidTr="00102AB7">
        <w:trPr>
          <w:trHeight w:hRule="exact" w:val="51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029A" w:rsidRDefault="00C6029A" w:rsidP="00102AB7">
            <w:r>
              <w:rPr>
                <w:position w:val="-10"/>
              </w:rPr>
              <w:object w:dxaOrig="279" w:dyaOrig="320">
                <v:shape id="_x0000_i1057" type="#_x0000_t75" style="width:14.3pt;height:15.7pt" o:ole="">
                  <v:imagedata r:id="rId68" o:title=""/>
                </v:shape>
                <o:OLEObject Type="Embed" ProgID="Equation.DSMT4" ShapeID="_x0000_i1057" DrawAspect="Content" ObjectID="_1719658374" r:id="rId69"/>
              </w:objec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029A" w:rsidRDefault="00C6029A" w:rsidP="00102AB7">
            <w:r>
              <w:t xml:space="preserve">The quantity of the recyclable waste in node </w:t>
            </w:r>
            <w:r>
              <w:rPr>
                <w:position w:val="-6"/>
              </w:rPr>
              <w:object w:dxaOrig="139" w:dyaOrig="240">
                <v:shape id="_x0000_i1058" type="#_x0000_t75" style="width:6.9pt;height:11.55pt" o:ole="">
                  <v:imagedata r:id="rId60" o:title=""/>
                </v:shape>
                <o:OLEObject Type="Embed" ProgID="Equation.DSMT4" ShapeID="_x0000_i1058" DrawAspect="Content" ObjectID="_1719658375" r:id="rId70"/>
              </w:object>
            </w:r>
            <w:r>
              <w:t xml:space="preserve">, </w:t>
            </w:r>
            <w:r>
              <w:rPr>
                <w:position w:val="-10"/>
              </w:rPr>
              <w:object w:dxaOrig="1020" w:dyaOrig="300">
                <v:shape id="_x0000_i1059" type="#_x0000_t75" style="width:51.7pt;height:15.7pt" o:ole="">
                  <v:imagedata r:id="rId71" o:title=""/>
                </v:shape>
                <o:OLEObject Type="Embed" ProgID="Equation.DSMT4" ShapeID="_x0000_i1059" DrawAspect="Content" ObjectID="_1719658376" r:id="rId72"/>
              </w:object>
            </w:r>
          </w:p>
        </w:tc>
      </w:tr>
      <w:tr w:rsidR="00C6029A" w:rsidTr="00102AB7">
        <w:trPr>
          <w:trHeight w:hRule="exact" w:val="51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029A" w:rsidRDefault="00C6029A" w:rsidP="00102AB7">
            <w:r>
              <w:rPr>
                <w:position w:val="-10"/>
              </w:rPr>
              <w:object w:dxaOrig="300" w:dyaOrig="320">
                <v:shape id="_x0000_i1060" type="#_x0000_t75" style="width:15.7pt;height:15.7pt" o:ole="">
                  <v:imagedata r:id="rId73" o:title=""/>
                </v:shape>
                <o:OLEObject Type="Embed" ProgID="Equation.DSMT4" ShapeID="_x0000_i1060" DrawAspect="Content" ObjectID="_1719658377" r:id="rId74"/>
              </w:objec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029A" w:rsidRDefault="00C6029A" w:rsidP="00102AB7">
            <w:r>
              <w:t xml:space="preserve">The quantity of the unrecyclable waste in node </w:t>
            </w:r>
            <w:r>
              <w:rPr>
                <w:position w:val="-6"/>
              </w:rPr>
              <w:object w:dxaOrig="139" w:dyaOrig="240">
                <v:shape id="_x0000_i1061" type="#_x0000_t75" style="width:6.9pt;height:11.55pt" o:ole="">
                  <v:imagedata r:id="rId60" o:title=""/>
                </v:shape>
                <o:OLEObject Type="Embed" ProgID="Equation.DSMT4" ShapeID="_x0000_i1061" DrawAspect="Content" ObjectID="_1719658378" r:id="rId75"/>
              </w:object>
            </w:r>
            <w:r>
              <w:t xml:space="preserve">, </w:t>
            </w:r>
            <w:r>
              <w:rPr>
                <w:position w:val="-10"/>
              </w:rPr>
              <w:object w:dxaOrig="1020" w:dyaOrig="300">
                <v:shape id="_x0000_i1062" type="#_x0000_t75" style="width:51.7pt;height:15.7pt" o:ole="">
                  <v:imagedata r:id="rId71" o:title=""/>
                </v:shape>
                <o:OLEObject Type="Embed" ProgID="Equation.DSMT4" ShapeID="_x0000_i1062" DrawAspect="Content" ObjectID="_1719658379" r:id="rId76"/>
              </w:object>
            </w:r>
          </w:p>
        </w:tc>
      </w:tr>
      <w:tr w:rsidR="00C6029A" w:rsidTr="00102AB7">
        <w:trPr>
          <w:trHeight w:hRule="exact" w:val="51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029A" w:rsidRDefault="00C6029A" w:rsidP="00102AB7">
            <w:r>
              <w:rPr>
                <w:position w:val="-10"/>
              </w:rPr>
              <w:object w:dxaOrig="220" w:dyaOrig="300">
                <v:shape id="_x0000_i1063" type="#_x0000_t75" style="width:9.25pt;height:15.7pt" o:ole="">
                  <v:imagedata r:id="rId77" o:title=""/>
                </v:shape>
                <o:OLEObject Type="Embed" ProgID="Equation.DSMT4" ShapeID="_x0000_i1063" DrawAspect="Content" ObjectID="_1719658380" r:id="rId78"/>
              </w:objec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029A" w:rsidRDefault="00C6029A" w:rsidP="00102AB7">
            <w:r>
              <w:t xml:space="preserve">The quantity of the waste in node </w:t>
            </w:r>
            <w:r>
              <w:rPr>
                <w:position w:val="-6"/>
              </w:rPr>
              <w:object w:dxaOrig="139" w:dyaOrig="240">
                <v:shape id="_x0000_i1064" type="#_x0000_t75" style="width:6.9pt;height:11.55pt" o:ole="">
                  <v:imagedata r:id="rId60" o:title=""/>
                </v:shape>
                <o:OLEObject Type="Embed" ProgID="Equation.DSMT4" ShapeID="_x0000_i1064" DrawAspect="Content" ObjectID="_1719658381" r:id="rId79"/>
              </w:object>
            </w:r>
            <w:r>
              <w:t xml:space="preserve">, </w:t>
            </w:r>
            <w:r>
              <w:rPr>
                <w:position w:val="-10"/>
              </w:rPr>
              <w:object w:dxaOrig="1020" w:dyaOrig="300">
                <v:shape id="_x0000_i1065" type="#_x0000_t75" style="width:51.7pt;height:15.7pt" o:ole="">
                  <v:imagedata r:id="rId71" o:title=""/>
                </v:shape>
                <o:OLEObject Type="Embed" ProgID="Equation.DSMT4" ShapeID="_x0000_i1065" DrawAspect="Content" ObjectID="_1719658382" r:id="rId80"/>
              </w:object>
            </w:r>
          </w:p>
        </w:tc>
      </w:tr>
      <w:tr w:rsidR="00C6029A" w:rsidTr="00102AB7">
        <w:trPr>
          <w:trHeight w:hRule="exact" w:val="51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029A" w:rsidRDefault="00C6029A" w:rsidP="00102AB7">
            <w:r>
              <w:rPr>
                <w:position w:val="-12"/>
              </w:rPr>
              <w:object w:dxaOrig="279" w:dyaOrig="320">
                <v:shape id="_x0000_i1066" type="#_x0000_t75" style="width:14.3pt;height:15.7pt" o:ole="">
                  <v:imagedata r:id="rId81" o:title=""/>
                </v:shape>
                <o:OLEObject Type="Embed" ProgID="Equation.DSMT4" ShapeID="_x0000_i1066" DrawAspect="Content" ObjectID="_1719658383" r:id="rId82"/>
              </w:objec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029A" w:rsidRDefault="00C6029A" w:rsidP="00102AB7">
            <w:r>
              <w:t xml:space="preserve">The actual load of the vehicle when passing the arc </w:t>
            </w:r>
            <w:r>
              <w:rPr>
                <w:position w:val="-12"/>
              </w:rPr>
              <w:object w:dxaOrig="1180" w:dyaOrig="340">
                <v:shape id="_x0000_i1067" type="#_x0000_t75" style="width:66pt;height:15.7pt" o:ole="">
                  <v:imagedata r:id="rId83" o:title=""/>
                </v:shape>
                <o:OLEObject Type="Embed" ProgID="Equation.DSMT4" ShapeID="_x0000_i1067" DrawAspect="Content" ObjectID="_1719658384" r:id="rId84"/>
              </w:object>
            </w:r>
          </w:p>
        </w:tc>
      </w:tr>
      <w:tr w:rsidR="00C6029A" w:rsidTr="00102AB7">
        <w:trPr>
          <w:trHeight w:hRule="exact" w:val="51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029A" w:rsidRDefault="00C6029A" w:rsidP="00102AB7">
            <w:r>
              <w:rPr>
                <w:position w:val="-6"/>
              </w:rPr>
              <w:object w:dxaOrig="400" w:dyaOrig="240">
                <v:shape id="_x0000_i1068" type="#_x0000_t75" style="width:20.3pt;height:11.55pt" o:ole="">
                  <v:imagedata r:id="rId85" o:title=""/>
                </v:shape>
                <o:OLEObject Type="Embed" ProgID="Equation.DSMT4" ShapeID="_x0000_i1068" DrawAspect="Content" ObjectID="_1719658385" r:id="rId86"/>
              </w:objec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029A" w:rsidRDefault="00C6029A" w:rsidP="00102AB7">
            <w:r>
              <w:t>The maximum load of the vehicles in the first echelon</w:t>
            </w:r>
          </w:p>
        </w:tc>
      </w:tr>
      <w:tr w:rsidR="00C6029A" w:rsidTr="00102AB7">
        <w:trPr>
          <w:trHeight w:hRule="exact" w:val="51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029A" w:rsidRDefault="00C6029A" w:rsidP="00102AB7">
            <w:r>
              <w:rPr>
                <w:position w:val="-6"/>
              </w:rPr>
              <w:object w:dxaOrig="420" w:dyaOrig="240">
                <v:shape id="_x0000_i1069" type="#_x0000_t75" style="width:20.3pt;height:11.55pt" o:ole="">
                  <v:imagedata r:id="rId87" o:title=""/>
                </v:shape>
                <o:OLEObject Type="Embed" ProgID="Equation.DSMT4" ShapeID="_x0000_i1069" DrawAspect="Content" ObjectID="_1719658386" r:id="rId88"/>
              </w:objec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029A" w:rsidRDefault="00C6029A" w:rsidP="00102AB7">
            <w:r>
              <w:t>The maximum load of the vehicles in the second echelon</w:t>
            </w:r>
          </w:p>
        </w:tc>
      </w:tr>
      <w:tr w:rsidR="00C6029A" w:rsidTr="00102AB7">
        <w:trPr>
          <w:trHeight w:hRule="exact" w:val="51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029A" w:rsidRDefault="00C6029A" w:rsidP="00102AB7">
            <w:r>
              <w:rPr>
                <w:position w:val="-6"/>
              </w:rPr>
              <w:object w:dxaOrig="320" w:dyaOrig="240">
                <v:shape id="_x0000_i1070" type="#_x0000_t75" style="width:15.7pt;height:11.55pt" o:ole="">
                  <v:imagedata r:id="rId89" o:title=""/>
                </v:shape>
                <o:OLEObject Type="Embed" ProgID="Equation.DSMT4" ShapeID="_x0000_i1070" DrawAspect="Content" ObjectID="_1719658387" r:id="rId90"/>
              </w:objec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029A" w:rsidRDefault="00C6029A" w:rsidP="00102AB7">
            <w:r>
              <w:t>The limited capacity of the stations</w:t>
            </w:r>
          </w:p>
        </w:tc>
      </w:tr>
      <w:tr w:rsidR="00C6029A" w:rsidTr="00102AB7">
        <w:trPr>
          <w:trHeight w:hRule="exact" w:val="51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029A" w:rsidRDefault="00C6029A" w:rsidP="00102AB7">
            <w:r>
              <w:rPr>
                <w:position w:val="-10"/>
              </w:rPr>
              <w:object w:dxaOrig="279" w:dyaOrig="320">
                <v:shape id="_x0000_i1071" type="#_x0000_t75" style="width:14.3pt;height:15.7pt" o:ole="">
                  <v:imagedata r:id="rId91" o:title=""/>
                </v:shape>
                <o:OLEObject Type="Embed" ProgID="Equation.DSMT4" ShapeID="_x0000_i1071" DrawAspect="Content" ObjectID="_1719658388" r:id="rId92"/>
              </w:objec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029A" w:rsidRDefault="00C6029A" w:rsidP="00102AB7">
            <w:r>
              <w:t>The no-load fuel consumption rate (FCR)</w:t>
            </w:r>
          </w:p>
        </w:tc>
      </w:tr>
      <w:tr w:rsidR="00C6029A" w:rsidTr="00102AB7">
        <w:trPr>
          <w:trHeight w:hRule="exact" w:val="51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029A" w:rsidRDefault="00C6029A" w:rsidP="00102AB7">
            <w:r>
              <w:rPr>
                <w:position w:val="-10"/>
              </w:rPr>
              <w:object w:dxaOrig="260" w:dyaOrig="320">
                <v:shape id="_x0000_i1072" type="#_x0000_t75" style="width:13.4pt;height:15.7pt" o:ole="">
                  <v:imagedata r:id="rId93" o:title=""/>
                </v:shape>
                <o:OLEObject Type="Embed" ProgID="Equation.DSMT4" ShapeID="_x0000_i1072" DrawAspect="Content" ObjectID="_1719658389" r:id="rId94"/>
              </w:objec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029A" w:rsidRDefault="00C6029A" w:rsidP="00102AB7">
            <w:r>
              <w:t>The full-load FCR</w:t>
            </w:r>
          </w:p>
        </w:tc>
      </w:tr>
      <w:tr w:rsidR="00C6029A" w:rsidTr="00102AB7">
        <w:trPr>
          <w:trHeight w:hRule="exact" w:val="51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029A" w:rsidRDefault="00C6029A" w:rsidP="00102AB7">
            <w:r>
              <w:rPr>
                <w:position w:val="-10"/>
              </w:rPr>
              <w:object w:dxaOrig="180" w:dyaOrig="279">
                <v:shape id="_x0000_i1073" type="#_x0000_t75" style="width:9.25pt;height:14.3pt" o:ole="">
                  <v:imagedata r:id="rId95" o:title=""/>
                </v:shape>
                <o:OLEObject Type="Embed" ProgID="Equation.DSMT4" ShapeID="_x0000_i1073" DrawAspect="Content" ObjectID="_1719658390" r:id="rId96"/>
              </w:objec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029A" w:rsidRDefault="00C6029A" w:rsidP="00102AB7">
            <w:r>
              <w:t>The conversion factor between fuel consumption and carbon emissions</w:t>
            </w:r>
          </w:p>
        </w:tc>
      </w:tr>
      <w:tr w:rsidR="00C6029A" w:rsidTr="00102AB7">
        <w:trPr>
          <w:trHeight w:hRule="exact" w:val="51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029A" w:rsidRDefault="00C6029A" w:rsidP="00102AB7">
            <w:r>
              <w:rPr>
                <w:position w:val="-12"/>
              </w:rPr>
              <w:object w:dxaOrig="279" w:dyaOrig="320">
                <v:shape id="_x0000_i1074" type="#_x0000_t75" style="width:14.3pt;height:15.7pt" o:ole="">
                  <v:imagedata r:id="rId97" o:title=""/>
                </v:shape>
                <o:OLEObject Type="Embed" ProgID="Equation.DSMT4" ShapeID="_x0000_i1074" DrawAspect="Content" ObjectID="_1719658391" r:id="rId98"/>
              </w:objec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029A" w:rsidRDefault="00C6029A" w:rsidP="00102AB7">
            <w:r>
              <w:t xml:space="preserve">The FCR of the vehicle when traveling from node </w:t>
            </w:r>
            <w:r>
              <w:rPr>
                <w:position w:val="-6"/>
              </w:rPr>
              <w:object w:dxaOrig="139" w:dyaOrig="260">
                <v:shape id="_x0000_i1075" type="#_x0000_t75" style="width:6.9pt;height:11.55pt" o:ole="">
                  <v:imagedata r:id="rId99" o:title=""/>
                </v:shape>
                <o:OLEObject Type="Embed" ProgID="Equation.DSMT4" ShapeID="_x0000_i1075" DrawAspect="Content" ObjectID="_1719658392" r:id="rId100"/>
              </w:object>
            </w:r>
            <w:r>
              <w:t xml:space="preserve"> to node </w:t>
            </w:r>
            <w:r>
              <w:rPr>
                <w:position w:val="-10"/>
              </w:rPr>
              <w:object w:dxaOrig="200" w:dyaOrig="300">
                <v:shape id="_x0000_i1076" type="#_x0000_t75" style="width:9.25pt;height:14.3pt" o:ole="">
                  <v:imagedata r:id="rId101" o:title=""/>
                </v:shape>
                <o:OLEObject Type="Embed" ProgID="Equation.DSMT4" ShapeID="_x0000_i1076" DrawAspect="Content" ObjectID="_1719658393" r:id="rId102"/>
              </w:object>
            </w:r>
          </w:p>
        </w:tc>
      </w:tr>
      <w:tr w:rsidR="00C6029A" w:rsidTr="00102AB7">
        <w:trPr>
          <w:trHeight w:hRule="exact" w:val="51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029A" w:rsidRDefault="00C6029A" w:rsidP="00102AB7">
            <w:r>
              <w:rPr>
                <w:position w:val="-12"/>
              </w:rPr>
              <w:object w:dxaOrig="260" w:dyaOrig="320">
                <v:shape id="_x0000_i1077" type="#_x0000_t75" style="width:13.4pt;height:15.7pt" o:ole="">
                  <v:imagedata r:id="rId103" o:title=""/>
                </v:shape>
                <o:OLEObject Type="Embed" ProgID="Equation.DSMT4" ShapeID="_x0000_i1077" DrawAspect="Content" ObjectID="_1719658394" r:id="rId104"/>
              </w:objec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029A" w:rsidRDefault="00C6029A" w:rsidP="00102AB7">
            <w:r>
              <w:t>The fuel consumption o</w:t>
            </w:r>
            <w:bookmarkStart w:id="1" w:name="OLE_LINK7"/>
            <w:bookmarkStart w:id="2" w:name="OLE_LINK8"/>
            <w:r>
              <w:t xml:space="preserve">f the vehicle when passing the arc </w:t>
            </w:r>
            <w:r>
              <w:rPr>
                <w:position w:val="-12"/>
              </w:rPr>
              <w:object w:dxaOrig="1180" w:dyaOrig="340">
                <v:shape id="_x0000_i1078" type="#_x0000_t75" style="width:66pt;height:15.7pt" o:ole="">
                  <v:imagedata r:id="rId83" o:title=""/>
                </v:shape>
                <o:OLEObject Type="Embed" ProgID="Equation.DSMT4" ShapeID="_x0000_i1078" DrawAspect="Content" ObjectID="_1719658395" r:id="rId105"/>
              </w:object>
            </w:r>
            <w:bookmarkEnd w:id="1"/>
            <w:bookmarkEnd w:id="2"/>
          </w:p>
        </w:tc>
      </w:tr>
      <w:tr w:rsidR="00C6029A" w:rsidTr="00102AB7">
        <w:trPr>
          <w:trHeight w:hRule="exact" w:val="51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029A" w:rsidRDefault="00C6029A" w:rsidP="00102AB7">
            <w:r>
              <w:rPr>
                <w:position w:val="-12"/>
              </w:rPr>
              <w:object w:dxaOrig="279" w:dyaOrig="320">
                <v:shape id="_x0000_i1079" type="#_x0000_t75" style="width:14.3pt;height:15.7pt" o:ole="">
                  <v:imagedata r:id="rId106" o:title=""/>
                </v:shape>
                <o:OLEObject Type="Embed" ProgID="Equation.DSMT4" ShapeID="_x0000_i1079" DrawAspect="Content" ObjectID="_1719658396" r:id="rId107"/>
              </w:objec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029A" w:rsidRDefault="00C6029A" w:rsidP="00102AB7">
            <w:r>
              <w:t xml:space="preserve">The carbon emissions of the vehicle when passing the arc </w:t>
            </w:r>
            <w:r>
              <w:rPr>
                <w:position w:val="-12"/>
              </w:rPr>
              <w:object w:dxaOrig="1180" w:dyaOrig="340">
                <v:shape id="_x0000_i1080" type="#_x0000_t75" style="width:66pt;height:15.7pt" o:ole="">
                  <v:imagedata r:id="rId83" o:title=""/>
                </v:shape>
                <o:OLEObject Type="Embed" ProgID="Equation.DSMT4" ShapeID="_x0000_i1080" DrawAspect="Content" ObjectID="_1719658397" r:id="rId108"/>
              </w:object>
            </w:r>
          </w:p>
        </w:tc>
      </w:tr>
      <w:tr w:rsidR="00C6029A" w:rsidTr="00102AB7">
        <w:trPr>
          <w:trHeight w:hRule="exact" w:val="624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6029A" w:rsidRDefault="00C6029A" w:rsidP="00102AB7">
            <w:r>
              <w:t>Decision variable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6029A" w:rsidRDefault="00C6029A" w:rsidP="00102AB7">
            <w:r>
              <w:t>Description</w:t>
            </w:r>
          </w:p>
        </w:tc>
      </w:tr>
      <w:tr w:rsidR="00C6029A" w:rsidTr="00102AB7">
        <w:trPr>
          <w:trHeight w:hRule="exact" w:val="624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6029A" w:rsidRDefault="00C6029A" w:rsidP="00102AB7">
            <w:r>
              <w:rPr>
                <w:position w:val="-12"/>
              </w:rPr>
              <w:object w:dxaOrig="240" w:dyaOrig="320">
                <v:shape id="_x0000_i1081" type="#_x0000_t75" style="width:14.3pt;height:15.7pt" o:ole="">
                  <v:imagedata r:id="rId109" o:title=""/>
                </v:shape>
                <o:OLEObject Type="Embed" ProgID="Equation.DSMT4" ShapeID="_x0000_i1081" DrawAspect="Content" ObjectID="_1719658398" r:id="rId110"/>
              </w:objec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6029A" w:rsidRDefault="00C6029A" w:rsidP="00102AB7">
            <w:r>
              <w:rPr>
                <w:position w:val="-26"/>
              </w:rPr>
              <w:object w:dxaOrig="6920" w:dyaOrig="620">
                <v:shape id="_x0000_i1082" type="#_x0000_t75" style="width:345.7pt;height:30pt" o:ole="">
                  <v:imagedata r:id="rId111" o:title=""/>
                </v:shape>
                <o:OLEObject Type="Embed" ProgID="Equation.DSMT4" ShapeID="_x0000_i1082" DrawAspect="Content" ObjectID="_1719658399" r:id="rId112"/>
              </w:object>
            </w:r>
          </w:p>
        </w:tc>
      </w:tr>
      <w:tr w:rsidR="00C6029A" w:rsidTr="00102AB7">
        <w:trPr>
          <w:trHeight w:hRule="exact" w:val="62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029A" w:rsidRDefault="00C6029A" w:rsidP="00102AB7">
            <w:r>
              <w:rPr>
                <w:position w:val="-10"/>
              </w:rPr>
              <w:object w:dxaOrig="279" w:dyaOrig="300">
                <v:shape id="_x0000_i1083" type="#_x0000_t75" style="width:14.3pt;height:15.7pt" o:ole="">
                  <v:imagedata r:id="rId113" o:title=""/>
                </v:shape>
                <o:OLEObject Type="Embed" ProgID="Equation.DSMT4" ShapeID="_x0000_i1083" DrawAspect="Content" ObjectID="_1719658400" r:id="rId114"/>
              </w:objec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029A" w:rsidRDefault="00C6029A" w:rsidP="00102AB7">
            <w:r>
              <w:rPr>
                <w:position w:val="-26"/>
              </w:rPr>
              <w:object w:dxaOrig="6560" w:dyaOrig="620">
                <v:shape id="_x0000_i1084" type="#_x0000_t75" style="width:329.1pt;height:30pt" o:ole="">
                  <v:imagedata r:id="rId115" o:title=""/>
                </v:shape>
                <o:OLEObject Type="Embed" ProgID="Equation.DSMT4" ShapeID="_x0000_i1084" DrawAspect="Content" ObjectID="_1719658401" r:id="rId116"/>
              </w:object>
            </w:r>
          </w:p>
        </w:tc>
      </w:tr>
      <w:tr w:rsidR="00C6029A" w:rsidTr="00102AB7">
        <w:trPr>
          <w:trHeight w:hRule="exact" w:val="62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029A" w:rsidRDefault="00C6029A" w:rsidP="00102AB7">
            <w:r>
              <w:rPr>
                <w:position w:val="-12"/>
              </w:rPr>
              <w:object w:dxaOrig="240" w:dyaOrig="320">
                <v:shape id="_x0000_i1085" type="#_x0000_t75" style="width:14.3pt;height:15.7pt" o:ole="">
                  <v:imagedata r:id="rId117" o:title=""/>
                </v:shape>
                <o:OLEObject Type="Embed" ProgID="Equation.DSMT4" ShapeID="_x0000_i1085" DrawAspect="Content" ObjectID="_1719658402" r:id="rId118"/>
              </w:objec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029A" w:rsidRDefault="00C6029A" w:rsidP="00102AB7">
            <w:r>
              <w:rPr>
                <w:position w:val="-26"/>
              </w:rPr>
              <w:object w:dxaOrig="6900" w:dyaOrig="620">
                <v:shape id="_x0000_i1086" type="#_x0000_t75" style="width:345.25pt;height:30pt" o:ole="">
                  <v:imagedata r:id="rId119" o:title=""/>
                </v:shape>
                <o:OLEObject Type="Embed" ProgID="Equation.DSMT4" ShapeID="_x0000_i1086" DrawAspect="Content" ObjectID="_1719658403" r:id="rId120"/>
              </w:object>
            </w:r>
          </w:p>
        </w:tc>
      </w:tr>
      <w:tr w:rsidR="00C6029A" w:rsidTr="00102AB7">
        <w:trPr>
          <w:trHeight w:hRule="exact" w:val="624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6029A" w:rsidRDefault="00C6029A" w:rsidP="00102AB7">
            <w:r>
              <w:rPr>
                <w:position w:val="-12"/>
              </w:rPr>
              <w:object w:dxaOrig="279" w:dyaOrig="320">
                <v:shape id="_x0000_i1087" type="#_x0000_t75" style="width:14.3pt;height:15.7pt" o:ole="">
                  <v:imagedata r:id="rId121" o:title=""/>
                </v:shape>
                <o:OLEObject Type="Embed" ProgID="Equation.DSMT4" ShapeID="_x0000_i1087" DrawAspect="Content" ObjectID="_1719658404" r:id="rId122"/>
              </w:objec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6029A" w:rsidRDefault="00C6029A" w:rsidP="00102AB7">
            <w:r>
              <w:rPr>
                <w:position w:val="-26"/>
              </w:rPr>
              <w:object w:dxaOrig="4880" w:dyaOrig="620">
                <v:shape id="_x0000_i1088" type="#_x0000_t75" style="width:243.7pt;height:30pt" o:ole="">
                  <v:imagedata r:id="rId123" o:title=""/>
                </v:shape>
                <o:OLEObject Type="Embed" ProgID="Equation.DSMT4" ShapeID="_x0000_i1088" DrawAspect="Content" ObjectID="_1719658405" r:id="rId124"/>
              </w:object>
            </w:r>
          </w:p>
        </w:tc>
      </w:tr>
    </w:tbl>
    <w:p w:rsidR="00C6029A" w:rsidRDefault="00C6029A" w:rsidP="00C6029A"/>
    <w:p w:rsidR="003F484F" w:rsidRDefault="00C6029A">
      <w:bookmarkStart w:id="3" w:name="_GoBack"/>
      <w:bookmarkEnd w:id="3"/>
    </w:p>
    <w:sectPr w:rsidR="003F484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029A"/>
    <w:rsid w:val="00694890"/>
    <w:rsid w:val="00885359"/>
    <w:rsid w:val="00C6029A"/>
    <w:rsid w:val="00D57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5602BD7-E205-4724-B753-D64D36E35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6029A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2"/>
      <w:sz w:val="21"/>
      <w:szCs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6029A"/>
    <w:pPr>
      <w:spacing w:after="0" w:line="240" w:lineRule="auto"/>
    </w:pPr>
    <w:rPr>
      <w:rFonts w:ascii="Times New Roman" w:eastAsia="SimSun" w:hAnsi="Times New Roman" w:cs="Times New Roman"/>
      <w:kern w:val="2"/>
      <w:sz w:val="21"/>
      <w:szCs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wmf"/><Relationship Id="rId117" Type="http://schemas.openxmlformats.org/officeDocument/2006/relationships/image" Target="media/image54.wmf"/><Relationship Id="rId21" Type="http://schemas.openxmlformats.org/officeDocument/2006/relationships/oleObject" Target="embeddings/oleObject9.bin"/><Relationship Id="rId42" Type="http://schemas.openxmlformats.org/officeDocument/2006/relationships/image" Target="media/image20.wmf"/><Relationship Id="rId47" Type="http://schemas.openxmlformats.org/officeDocument/2006/relationships/oleObject" Target="embeddings/oleObject22.bin"/><Relationship Id="rId63" Type="http://schemas.openxmlformats.org/officeDocument/2006/relationships/oleObject" Target="embeddings/oleObject30.bin"/><Relationship Id="rId68" Type="http://schemas.openxmlformats.org/officeDocument/2006/relationships/image" Target="media/image33.wmf"/><Relationship Id="rId84" Type="http://schemas.openxmlformats.org/officeDocument/2006/relationships/oleObject" Target="embeddings/oleObject43.bin"/><Relationship Id="rId89" Type="http://schemas.openxmlformats.org/officeDocument/2006/relationships/image" Target="media/image41.wmf"/><Relationship Id="rId112" Type="http://schemas.openxmlformats.org/officeDocument/2006/relationships/oleObject" Target="embeddings/oleObject58.bin"/><Relationship Id="rId16" Type="http://schemas.openxmlformats.org/officeDocument/2006/relationships/image" Target="media/image7.wmf"/><Relationship Id="rId107" Type="http://schemas.openxmlformats.org/officeDocument/2006/relationships/oleObject" Target="embeddings/oleObject55.bin"/><Relationship Id="rId11" Type="http://schemas.openxmlformats.org/officeDocument/2006/relationships/oleObject" Target="embeddings/oleObject4.bin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8.wmf"/><Relationship Id="rId74" Type="http://schemas.openxmlformats.org/officeDocument/2006/relationships/oleObject" Target="embeddings/oleObject36.bin"/><Relationship Id="rId79" Type="http://schemas.openxmlformats.org/officeDocument/2006/relationships/oleObject" Target="embeddings/oleObject40.bin"/><Relationship Id="rId102" Type="http://schemas.openxmlformats.org/officeDocument/2006/relationships/oleObject" Target="embeddings/oleObject52.bin"/><Relationship Id="rId123" Type="http://schemas.openxmlformats.org/officeDocument/2006/relationships/image" Target="media/image57.wmf"/><Relationship Id="rId5" Type="http://schemas.openxmlformats.org/officeDocument/2006/relationships/oleObject" Target="embeddings/oleObject1.bin"/><Relationship Id="rId90" Type="http://schemas.openxmlformats.org/officeDocument/2006/relationships/oleObject" Target="embeddings/oleObject46.bin"/><Relationship Id="rId95" Type="http://schemas.openxmlformats.org/officeDocument/2006/relationships/image" Target="media/image44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wmf"/><Relationship Id="rId64" Type="http://schemas.openxmlformats.org/officeDocument/2006/relationships/image" Target="media/image31.wmf"/><Relationship Id="rId69" Type="http://schemas.openxmlformats.org/officeDocument/2006/relationships/oleObject" Target="embeddings/oleObject33.bin"/><Relationship Id="rId113" Type="http://schemas.openxmlformats.org/officeDocument/2006/relationships/image" Target="media/image52.wmf"/><Relationship Id="rId118" Type="http://schemas.openxmlformats.org/officeDocument/2006/relationships/oleObject" Target="embeddings/oleObject61.bin"/><Relationship Id="rId80" Type="http://schemas.openxmlformats.org/officeDocument/2006/relationships/oleObject" Target="embeddings/oleObject41.bin"/><Relationship Id="rId85" Type="http://schemas.openxmlformats.org/officeDocument/2006/relationships/image" Target="media/image39.wmf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59" Type="http://schemas.openxmlformats.org/officeDocument/2006/relationships/oleObject" Target="embeddings/oleObject28.bin"/><Relationship Id="rId103" Type="http://schemas.openxmlformats.org/officeDocument/2006/relationships/image" Target="media/image48.wmf"/><Relationship Id="rId108" Type="http://schemas.openxmlformats.org/officeDocument/2006/relationships/oleObject" Target="embeddings/oleObject56.bin"/><Relationship Id="rId124" Type="http://schemas.openxmlformats.org/officeDocument/2006/relationships/oleObject" Target="embeddings/oleObject64.bin"/><Relationship Id="rId54" Type="http://schemas.openxmlformats.org/officeDocument/2006/relationships/image" Target="media/image26.wmf"/><Relationship Id="rId70" Type="http://schemas.openxmlformats.org/officeDocument/2006/relationships/oleObject" Target="embeddings/oleObject34.bin"/><Relationship Id="rId75" Type="http://schemas.openxmlformats.org/officeDocument/2006/relationships/oleObject" Target="embeddings/oleObject37.bin"/><Relationship Id="rId91" Type="http://schemas.openxmlformats.org/officeDocument/2006/relationships/image" Target="media/image42.wmf"/><Relationship Id="rId96" Type="http://schemas.openxmlformats.org/officeDocument/2006/relationships/oleObject" Target="embeddings/oleObject49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49" Type="http://schemas.openxmlformats.org/officeDocument/2006/relationships/oleObject" Target="embeddings/oleObject23.bin"/><Relationship Id="rId114" Type="http://schemas.openxmlformats.org/officeDocument/2006/relationships/oleObject" Target="embeddings/oleObject59.bin"/><Relationship Id="rId119" Type="http://schemas.openxmlformats.org/officeDocument/2006/relationships/image" Target="media/image55.wmf"/><Relationship Id="rId44" Type="http://schemas.openxmlformats.org/officeDocument/2006/relationships/image" Target="media/image21.wmf"/><Relationship Id="rId60" Type="http://schemas.openxmlformats.org/officeDocument/2006/relationships/image" Target="media/image29.wmf"/><Relationship Id="rId65" Type="http://schemas.openxmlformats.org/officeDocument/2006/relationships/oleObject" Target="embeddings/oleObject31.bin"/><Relationship Id="rId81" Type="http://schemas.openxmlformats.org/officeDocument/2006/relationships/image" Target="media/image37.wmf"/><Relationship Id="rId86" Type="http://schemas.openxmlformats.org/officeDocument/2006/relationships/oleObject" Target="embeddings/oleObject44.bin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9" Type="http://schemas.openxmlformats.org/officeDocument/2006/relationships/oleObject" Target="embeddings/oleObject18.bin"/><Relationship Id="rId109" Type="http://schemas.openxmlformats.org/officeDocument/2006/relationships/image" Target="media/image50.wmf"/><Relationship Id="rId34" Type="http://schemas.openxmlformats.org/officeDocument/2006/relationships/image" Target="media/image16.wmf"/><Relationship Id="rId50" Type="http://schemas.openxmlformats.org/officeDocument/2006/relationships/image" Target="media/image24.wmf"/><Relationship Id="rId55" Type="http://schemas.openxmlformats.org/officeDocument/2006/relationships/oleObject" Target="embeddings/oleObject26.bin"/><Relationship Id="rId76" Type="http://schemas.openxmlformats.org/officeDocument/2006/relationships/oleObject" Target="embeddings/oleObject38.bin"/><Relationship Id="rId97" Type="http://schemas.openxmlformats.org/officeDocument/2006/relationships/image" Target="media/image45.wmf"/><Relationship Id="rId104" Type="http://schemas.openxmlformats.org/officeDocument/2006/relationships/oleObject" Target="embeddings/oleObject53.bin"/><Relationship Id="rId120" Type="http://schemas.openxmlformats.org/officeDocument/2006/relationships/oleObject" Target="embeddings/oleObject62.bin"/><Relationship Id="rId125" Type="http://schemas.openxmlformats.org/officeDocument/2006/relationships/fontTable" Target="fontTable.xml"/><Relationship Id="rId7" Type="http://schemas.openxmlformats.org/officeDocument/2006/relationships/oleObject" Target="embeddings/oleObject2.bin"/><Relationship Id="rId71" Type="http://schemas.openxmlformats.org/officeDocument/2006/relationships/image" Target="media/image34.wmf"/><Relationship Id="rId92" Type="http://schemas.openxmlformats.org/officeDocument/2006/relationships/oleObject" Target="embeddings/oleObject47.bin"/><Relationship Id="rId2" Type="http://schemas.openxmlformats.org/officeDocument/2006/relationships/settings" Target="settings.xml"/><Relationship Id="rId29" Type="http://schemas.openxmlformats.org/officeDocument/2006/relationships/oleObject" Target="embeddings/oleObject13.bin"/><Relationship Id="rId24" Type="http://schemas.openxmlformats.org/officeDocument/2006/relationships/image" Target="media/image11.wmf"/><Relationship Id="rId40" Type="http://schemas.openxmlformats.org/officeDocument/2006/relationships/image" Target="media/image19.wmf"/><Relationship Id="rId45" Type="http://schemas.openxmlformats.org/officeDocument/2006/relationships/oleObject" Target="embeddings/oleObject21.bin"/><Relationship Id="rId66" Type="http://schemas.openxmlformats.org/officeDocument/2006/relationships/image" Target="media/image32.wmf"/><Relationship Id="rId87" Type="http://schemas.openxmlformats.org/officeDocument/2006/relationships/image" Target="media/image40.wmf"/><Relationship Id="rId110" Type="http://schemas.openxmlformats.org/officeDocument/2006/relationships/oleObject" Target="embeddings/oleObject57.bin"/><Relationship Id="rId115" Type="http://schemas.openxmlformats.org/officeDocument/2006/relationships/image" Target="media/image53.wmf"/><Relationship Id="rId61" Type="http://schemas.openxmlformats.org/officeDocument/2006/relationships/oleObject" Target="embeddings/oleObject29.bin"/><Relationship Id="rId82" Type="http://schemas.openxmlformats.org/officeDocument/2006/relationships/oleObject" Target="embeddings/oleObject42.bin"/><Relationship Id="rId19" Type="http://schemas.openxmlformats.org/officeDocument/2006/relationships/oleObject" Target="embeddings/oleObject8.bin"/><Relationship Id="rId14" Type="http://schemas.openxmlformats.org/officeDocument/2006/relationships/image" Target="media/image6.wmf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56" Type="http://schemas.openxmlformats.org/officeDocument/2006/relationships/image" Target="media/image27.wmf"/><Relationship Id="rId77" Type="http://schemas.openxmlformats.org/officeDocument/2006/relationships/image" Target="media/image36.wmf"/><Relationship Id="rId100" Type="http://schemas.openxmlformats.org/officeDocument/2006/relationships/oleObject" Target="embeddings/oleObject51.bin"/><Relationship Id="rId105" Type="http://schemas.openxmlformats.org/officeDocument/2006/relationships/oleObject" Target="embeddings/oleObject54.bin"/><Relationship Id="rId126" Type="http://schemas.openxmlformats.org/officeDocument/2006/relationships/theme" Target="theme/theme1.xml"/><Relationship Id="rId8" Type="http://schemas.openxmlformats.org/officeDocument/2006/relationships/image" Target="media/image3.wmf"/><Relationship Id="rId51" Type="http://schemas.openxmlformats.org/officeDocument/2006/relationships/oleObject" Target="embeddings/oleObject24.bin"/><Relationship Id="rId72" Type="http://schemas.openxmlformats.org/officeDocument/2006/relationships/oleObject" Target="embeddings/oleObject35.bin"/><Relationship Id="rId93" Type="http://schemas.openxmlformats.org/officeDocument/2006/relationships/image" Target="media/image43.wmf"/><Relationship Id="rId98" Type="http://schemas.openxmlformats.org/officeDocument/2006/relationships/oleObject" Target="embeddings/oleObject50.bin"/><Relationship Id="rId121" Type="http://schemas.openxmlformats.org/officeDocument/2006/relationships/image" Target="media/image56.wmf"/><Relationship Id="rId3" Type="http://schemas.openxmlformats.org/officeDocument/2006/relationships/webSettings" Target="webSettings.xml"/><Relationship Id="rId25" Type="http://schemas.openxmlformats.org/officeDocument/2006/relationships/oleObject" Target="embeddings/oleObject11.bin"/><Relationship Id="rId46" Type="http://schemas.openxmlformats.org/officeDocument/2006/relationships/image" Target="media/image22.wmf"/><Relationship Id="rId67" Type="http://schemas.openxmlformats.org/officeDocument/2006/relationships/oleObject" Target="embeddings/oleObject32.bin"/><Relationship Id="rId116" Type="http://schemas.openxmlformats.org/officeDocument/2006/relationships/oleObject" Target="embeddings/oleObject60.bin"/><Relationship Id="rId20" Type="http://schemas.openxmlformats.org/officeDocument/2006/relationships/image" Target="media/image9.wmf"/><Relationship Id="rId41" Type="http://schemas.openxmlformats.org/officeDocument/2006/relationships/oleObject" Target="embeddings/oleObject19.bin"/><Relationship Id="rId62" Type="http://schemas.openxmlformats.org/officeDocument/2006/relationships/image" Target="media/image30.wmf"/><Relationship Id="rId83" Type="http://schemas.openxmlformats.org/officeDocument/2006/relationships/image" Target="media/image38.wmf"/><Relationship Id="rId88" Type="http://schemas.openxmlformats.org/officeDocument/2006/relationships/oleObject" Target="embeddings/oleObject45.bin"/><Relationship Id="rId111" Type="http://schemas.openxmlformats.org/officeDocument/2006/relationships/image" Target="media/image51.wmf"/><Relationship Id="rId15" Type="http://schemas.openxmlformats.org/officeDocument/2006/relationships/oleObject" Target="embeddings/oleObject6.bin"/><Relationship Id="rId36" Type="http://schemas.openxmlformats.org/officeDocument/2006/relationships/image" Target="media/image17.wmf"/><Relationship Id="rId57" Type="http://schemas.openxmlformats.org/officeDocument/2006/relationships/oleObject" Target="embeddings/oleObject27.bin"/><Relationship Id="rId106" Type="http://schemas.openxmlformats.org/officeDocument/2006/relationships/image" Target="media/image49.wmf"/><Relationship Id="rId10" Type="http://schemas.openxmlformats.org/officeDocument/2006/relationships/image" Target="media/image4.wmf"/><Relationship Id="rId31" Type="http://schemas.openxmlformats.org/officeDocument/2006/relationships/oleObject" Target="embeddings/oleObject14.bin"/><Relationship Id="rId52" Type="http://schemas.openxmlformats.org/officeDocument/2006/relationships/image" Target="media/image25.wmf"/><Relationship Id="rId73" Type="http://schemas.openxmlformats.org/officeDocument/2006/relationships/image" Target="media/image35.wmf"/><Relationship Id="rId78" Type="http://schemas.openxmlformats.org/officeDocument/2006/relationships/oleObject" Target="embeddings/oleObject39.bin"/><Relationship Id="rId94" Type="http://schemas.openxmlformats.org/officeDocument/2006/relationships/oleObject" Target="embeddings/oleObject48.bin"/><Relationship Id="rId99" Type="http://schemas.openxmlformats.org/officeDocument/2006/relationships/image" Target="media/image46.wmf"/><Relationship Id="rId101" Type="http://schemas.openxmlformats.org/officeDocument/2006/relationships/image" Target="media/image47.wmf"/><Relationship Id="rId122" Type="http://schemas.openxmlformats.org/officeDocument/2006/relationships/oleObject" Target="embeddings/oleObject63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534</Words>
  <Characters>3050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3577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Vijaya Dipak Gaikwad</dc:creator>
  <cp:keywords/>
  <dc:description/>
  <cp:lastModifiedBy>Vijaya Dipak Gaikwad</cp:lastModifiedBy>
  <cp:revision>1</cp:revision>
  <dcterms:created xsi:type="dcterms:W3CDTF">2022-07-18T08:33:00Z</dcterms:created>
  <dcterms:modified xsi:type="dcterms:W3CDTF">2022-07-18T08:34:00Z</dcterms:modified>
</cp:coreProperties>
</file>