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21138" w14:textId="0EC34F53" w:rsidR="002A5FCD" w:rsidRDefault="002737E3">
      <w:pPr>
        <w:rPr>
          <w:rFonts w:ascii="Arial" w:hAnsi="Arial" w:cs="Arial"/>
          <w:b/>
          <w:sz w:val="24"/>
          <w:u w:val="single"/>
        </w:rPr>
      </w:pPr>
      <w:r w:rsidRPr="001C4257">
        <w:rPr>
          <w:rFonts w:ascii="Arial" w:hAnsi="Arial" w:cs="Arial"/>
          <w:b/>
          <w:sz w:val="24"/>
          <w:u w:val="single"/>
        </w:rPr>
        <w:t xml:space="preserve">Supplemental </w:t>
      </w:r>
      <w:r>
        <w:rPr>
          <w:rFonts w:ascii="Arial" w:hAnsi="Arial" w:cs="Arial"/>
          <w:b/>
          <w:sz w:val="24"/>
          <w:u w:val="single"/>
        </w:rPr>
        <w:t>f</w:t>
      </w:r>
      <w:r w:rsidRPr="00D87615">
        <w:rPr>
          <w:rFonts w:ascii="Arial" w:hAnsi="Arial" w:cs="Arial"/>
          <w:b/>
          <w:sz w:val="24"/>
          <w:u w:val="single"/>
        </w:rPr>
        <w:t xml:space="preserve">igures and </w:t>
      </w:r>
      <w:r>
        <w:rPr>
          <w:rFonts w:ascii="Arial" w:hAnsi="Arial" w:cs="Arial"/>
          <w:b/>
          <w:sz w:val="24"/>
          <w:u w:val="single"/>
        </w:rPr>
        <w:t>t</w:t>
      </w:r>
      <w:r w:rsidRPr="00D87615">
        <w:rPr>
          <w:rFonts w:ascii="Arial" w:hAnsi="Arial" w:cs="Arial"/>
          <w:b/>
          <w:sz w:val="24"/>
          <w:u w:val="single"/>
        </w:rPr>
        <w:t>ables</w:t>
      </w:r>
      <w:r>
        <w:rPr>
          <w:rFonts w:ascii="Arial" w:hAnsi="Arial" w:cs="Arial" w:hint="eastAsia"/>
          <w:b/>
          <w:sz w:val="24"/>
          <w:u w:val="single"/>
        </w:rPr>
        <w:t xml:space="preserve"> </w:t>
      </w:r>
      <w:r w:rsidRPr="00952E36">
        <w:rPr>
          <w:rFonts w:ascii="Arial" w:hAnsi="Arial" w:cs="Arial"/>
          <w:b/>
          <w:sz w:val="24"/>
          <w:u w:val="single"/>
        </w:rPr>
        <w:t>for the article</w:t>
      </w:r>
    </w:p>
    <w:p w14:paraId="0B2DE511" w14:textId="77777777" w:rsidR="00B50625" w:rsidRDefault="00B50625" w:rsidP="00B50625">
      <w:pPr>
        <w:rPr>
          <w:rFonts w:ascii="Arial" w:hAnsi="Arial" w:cs="Arial"/>
          <w:b/>
          <w:sz w:val="24"/>
          <w:u w:val="single"/>
        </w:rPr>
      </w:pPr>
    </w:p>
    <w:p w14:paraId="7AB97AFD" w14:textId="5A011AFD" w:rsidR="00B50625" w:rsidRPr="00222DE6" w:rsidRDefault="003931F5" w:rsidP="00B5062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</w:t>
      </w:r>
      <w:r w:rsidR="00B50625">
        <w:rPr>
          <w:rFonts w:ascii="Arial" w:hAnsi="Arial" w:cs="Arial"/>
          <w:b/>
          <w:sz w:val="24"/>
        </w:rPr>
        <w:t>)</w:t>
      </w:r>
      <w:r w:rsidR="00B50625" w:rsidRPr="00222DE6">
        <w:rPr>
          <w:rFonts w:ascii="Arial" w:hAnsi="Arial" w:cs="Arial"/>
          <w:b/>
          <w:sz w:val="24"/>
        </w:rPr>
        <w:t xml:space="preserve">                               </w:t>
      </w:r>
      <w:r>
        <w:rPr>
          <w:rFonts w:ascii="Arial" w:hAnsi="Arial" w:cs="Arial"/>
          <w:b/>
          <w:sz w:val="24"/>
        </w:rPr>
        <w:t>B</w:t>
      </w:r>
      <w:r w:rsidR="00B50625">
        <w:rPr>
          <w:rFonts w:ascii="Arial" w:hAnsi="Arial" w:cs="Arial"/>
          <w:b/>
          <w:sz w:val="24"/>
        </w:rPr>
        <w:t>)</w:t>
      </w:r>
    </w:p>
    <w:p w14:paraId="38B0367E" w14:textId="49399A37" w:rsidR="00B50625" w:rsidRDefault="00B50625" w:rsidP="00B50625">
      <w:pPr>
        <w:rPr>
          <w:rFonts w:ascii="Arial" w:hAnsi="Arial" w:cs="Arial"/>
          <w:b/>
          <w:sz w:val="24"/>
          <w:u w:val="single"/>
        </w:rPr>
      </w:pPr>
      <w:r w:rsidRPr="00E419E8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8154CB1" wp14:editId="642C0820">
            <wp:extent cx="2574459" cy="729844"/>
            <wp:effectExtent l="0" t="0" r="381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6849" cy="76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19E8">
        <w:rPr>
          <w:noProof/>
        </w:rPr>
        <w:t xml:space="preserve"> </w:t>
      </w:r>
      <w:r w:rsidRPr="00B50625">
        <w:rPr>
          <w:noProof/>
        </w:rPr>
        <w:drawing>
          <wp:inline distT="0" distB="0" distL="0" distR="0" wp14:anchorId="41DE0C5E" wp14:editId="543C6A5E">
            <wp:extent cx="2386623" cy="1243919"/>
            <wp:effectExtent l="0" t="0" r="127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41668" cy="1272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75FE8" w14:textId="77777777" w:rsidR="00B50625" w:rsidRDefault="00B50625" w:rsidP="00B50625">
      <w:pPr>
        <w:rPr>
          <w:rFonts w:ascii="Arial" w:hAnsi="Arial" w:cs="Arial"/>
          <w:b/>
          <w:sz w:val="24"/>
          <w:u w:val="single"/>
        </w:rPr>
      </w:pPr>
    </w:p>
    <w:p w14:paraId="109722D9" w14:textId="69BA2652" w:rsidR="00B50625" w:rsidRPr="00580765" w:rsidRDefault="003931F5" w:rsidP="00B5062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</w:t>
      </w:r>
      <w:r w:rsidR="00B50625">
        <w:rPr>
          <w:rFonts w:ascii="Arial" w:hAnsi="Arial" w:cs="Arial"/>
          <w:b/>
          <w:sz w:val="24"/>
        </w:rPr>
        <w:t>)</w:t>
      </w:r>
      <w:r w:rsidR="00B50625" w:rsidRPr="00580765">
        <w:rPr>
          <w:rFonts w:ascii="Arial" w:hAnsi="Arial" w:cs="Arial"/>
          <w:b/>
          <w:sz w:val="24"/>
        </w:rPr>
        <w:t xml:space="preserve">                               </w:t>
      </w:r>
      <w:r>
        <w:rPr>
          <w:rFonts w:ascii="Arial" w:hAnsi="Arial" w:cs="Arial"/>
          <w:b/>
          <w:sz w:val="24"/>
        </w:rPr>
        <w:t>D</w:t>
      </w:r>
      <w:r w:rsidR="00B50625">
        <w:rPr>
          <w:rFonts w:ascii="Arial" w:hAnsi="Arial" w:cs="Arial"/>
          <w:b/>
          <w:sz w:val="24"/>
        </w:rPr>
        <w:t>)</w:t>
      </w:r>
    </w:p>
    <w:p w14:paraId="112090F6" w14:textId="3C32A868" w:rsidR="00B50625" w:rsidRDefault="00B50625" w:rsidP="00B50625">
      <w:pPr>
        <w:rPr>
          <w:rFonts w:ascii="Arial" w:hAnsi="Arial" w:cs="Arial"/>
          <w:b/>
          <w:sz w:val="24"/>
          <w:u w:val="single"/>
        </w:rPr>
      </w:pPr>
      <w:r w:rsidRPr="00E419E8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7A9D2A3" wp14:editId="39028F55">
            <wp:extent cx="2522423" cy="729983"/>
            <wp:effectExtent l="0" t="0" r="508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71916" cy="744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Pr="00E419E8">
        <w:rPr>
          <w:noProof/>
        </w:rPr>
        <w:t xml:space="preserve"> </w:t>
      </w:r>
      <w:r w:rsidRPr="00B50625">
        <w:rPr>
          <w:noProof/>
        </w:rPr>
        <w:drawing>
          <wp:inline distT="0" distB="0" distL="0" distR="0" wp14:anchorId="579F3AE3" wp14:editId="70EC818B">
            <wp:extent cx="2497015" cy="1332444"/>
            <wp:effectExtent l="0" t="0" r="508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6539" cy="1348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5F4B3" w14:textId="77777777" w:rsidR="00B50625" w:rsidRDefault="00B50625" w:rsidP="00B50625">
      <w:pPr>
        <w:rPr>
          <w:rFonts w:ascii="Arial" w:hAnsi="Arial" w:cs="Arial"/>
          <w:b/>
          <w:sz w:val="24"/>
          <w:u w:val="single"/>
        </w:rPr>
      </w:pPr>
    </w:p>
    <w:p w14:paraId="47694DDE" w14:textId="141603A5" w:rsidR="00B50625" w:rsidRDefault="00B50625" w:rsidP="00B50625">
      <w:pPr>
        <w:rPr>
          <w:rFonts w:ascii="Times New Roman" w:hAnsi="Times New Roman" w:cs="Times New Roman"/>
          <w:color w:val="323232"/>
          <w:szCs w:val="21"/>
        </w:rPr>
      </w:pPr>
      <w:r>
        <w:rPr>
          <w:rFonts w:ascii="Arial" w:hAnsi="Arial" w:cs="Arial" w:hint="eastAsia"/>
          <w:b/>
          <w:szCs w:val="21"/>
        </w:rPr>
        <w:t>F</w:t>
      </w:r>
      <w:r w:rsidRPr="00C54457">
        <w:rPr>
          <w:rFonts w:ascii="Arial" w:hAnsi="Arial" w:cs="Arial"/>
          <w:b/>
          <w:szCs w:val="21"/>
        </w:rPr>
        <w:t xml:space="preserve">igure </w:t>
      </w:r>
      <w:r>
        <w:rPr>
          <w:rFonts w:ascii="Arial" w:hAnsi="Arial" w:cs="Arial" w:hint="eastAsia"/>
          <w:b/>
          <w:szCs w:val="21"/>
        </w:rPr>
        <w:t>S</w:t>
      </w:r>
      <w:r>
        <w:rPr>
          <w:rFonts w:ascii="Arial" w:hAnsi="Arial" w:cs="Arial"/>
          <w:b/>
          <w:szCs w:val="21"/>
        </w:rPr>
        <w:t>1</w:t>
      </w:r>
      <w:r w:rsidRPr="00C54457">
        <w:rPr>
          <w:rFonts w:ascii="Arial" w:hAnsi="Arial" w:cs="Arial"/>
          <w:b/>
          <w:szCs w:val="21"/>
        </w:rPr>
        <w:t>.</w:t>
      </w:r>
      <w:r>
        <w:rPr>
          <w:rFonts w:hint="eastAsia"/>
        </w:rPr>
        <w:t xml:space="preserve"> </w:t>
      </w:r>
      <w:r w:rsidRPr="001121B7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Luciferase activity assays was performed to confirm the direct binding efficiency of miR-361-3p and CPEB1 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or </w:t>
      </w:r>
      <w:r w:rsidRPr="001121B7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MYT1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.</w:t>
      </w:r>
      <w:r w:rsidRPr="00791F6D">
        <w:rPr>
          <w:rFonts w:ascii="Times New Roman" w:hAnsi="Times New Roman" w:cs="Times New Roman"/>
          <w:color w:val="323232"/>
          <w:szCs w:val="21"/>
        </w:rPr>
        <w:t xml:space="preserve"> </w:t>
      </w:r>
    </w:p>
    <w:p w14:paraId="2DDD2B7F" w14:textId="01340091" w:rsidR="00B50625" w:rsidRPr="00791F6D" w:rsidRDefault="003931F5" w:rsidP="00B50625">
      <w:pP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323232"/>
          <w:szCs w:val="21"/>
        </w:rPr>
        <w:t>A</w:t>
      </w:r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C</w:t>
      </w:r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) Alignment of miR-361-3p and its corresponding complementary binding sequence in the </w:t>
      </w:r>
      <w:r w:rsidR="00B50625" w:rsidRPr="001121B7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CPEB1 </w:t>
      </w:r>
      <w:r w:rsidR="00B5062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or </w:t>
      </w:r>
      <w:r w:rsidR="00B50625" w:rsidRPr="001121B7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MYT1</w:t>
      </w:r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3′ UTR, as determined by the </w:t>
      </w:r>
      <w:proofErr w:type="spellStart"/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TargetScan</w:t>
      </w:r>
      <w:proofErr w:type="spellEnd"/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bioinformatics algorithm.</w:t>
      </w:r>
    </w:p>
    <w:p w14:paraId="18DA658E" w14:textId="0FDB02EE" w:rsidR="00B50625" w:rsidRPr="00791F6D" w:rsidRDefault="003931F5" w:rsidP="00B50625">
      <w:pP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B</w:t>
      </w:r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D</w:t>
      </w:r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)</w:t>
      </w:r>
      <w:r w:rsidR="00B5062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</w:t>
      </w:r>
      <w:r w:rsidR="00B50625" w:rsidRPr="00B13451">
        <w:rPr>
          <w:rFonts w:ascii="Times New Roman" w:hAnsi="Times New Roman" w:cs="Times New Roman"/>
          <w:color w:val="000000" w:themeColor="text1"/>
          <w:shd w:val="clear" w:color="auto" w:fill="FFFFFF"/>
        </w:rPr>
        <w:t>HEK293</w:t>
      </w:r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cells were transfected with 200 ng mL</w:t>
      </w:r>
      <w:r w:rsidR="00B50625" w:rsidRPr="00222DE6">
        <w:rPr>
          <w:rFonts w:ascii="Times New Roman" w:hAnsi="Times New Roman" w:cs="Times New Roman"/>
          <w:color w:val="000000" w:themeColor="text1"/>
          <w:sz w:val="24"/>
          <w:shd w:val="clear" w:color="auto" w:fill="FFFFFF"/>
          <w:vertAlign w:val="superscript"/>
        </w:rPr>
        <w:t>−1</w:t>
      </w:r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luciferase reporter plasmid containing wild-type (WT) or mutant </w:t>
      </w:r>
      <w:r w:rsidR="00B50625" w:rsidRPr="001121B7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CPEB1 </w:t>
      </w:r>
      <w:r w:rsidR="00B5062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or </w:t>
      </w:r>
      <w:r w:rsidR="00B50625" w:rsidRPr="001121B7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MYT1</w:t>
      </w:r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3′ UTR or empty vector (Vector) together with 20 </w:t>
      </w:r>
      <w:proofErr w:type="spellStart"/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nM</w:t>
      </w:r>
      <w:proofErr w:type="spellEnd"/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pre-miR-361-3p or pre-</w:t>
      </w:r>
      <w:proofErr w:type="spellStart"/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miR</w:t>
      </w:r>
      <w:proofErr w:type="spellEnd"/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-</w:t>
      </w:r>
      <w:r w:rsidR="00B5062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control</w:t>
      </w:r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, and luciferase activity was measured 48 h later. Data of one representative experiment out of three independent experiments are shown with mean ± SD. ns &gt;0.</w:t>
      </w:r>
      <w:r w:rsidR="00B5062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05</w:t>
      </w:r>
      <w:r w:rsidR="00B50625" w:rsidRPr="00791F6D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.</w:t>
      </w:r>
    </w:p>
    <w:p w14:paraId="0D76B7D4" w14:textId="77777777" w:rsidR="00B50625" w:rsidRPr="00791F6D" w:rsidRDefault="00B50625" w:rsidP="00B50625"/>
    <w:p w14:paraId="1E76FF2F" w14:textId="77777777" w:rsidR="00B50625" w:rsidRDefault="00B50625" w:rsidP="00B50625">
      <w:pPr>
        <w:rPr>
          <w:rFonts w:ascii="Arial" w:hAnsi="Arial" w:cs="Arial"/>
          <w:b/>
          <w:sz w:val="24"/>
          <w:u w:val="single"/>
        </w:rPr>
      </w:pPr>
    </w:p>
    <w:p w14:paraId="56286645" w14:textId="77777777" w:rsidR="00B50625" w:rsidRDefault="00B50625" w:rsidP="00B50625">
      <w:pPr>
        <w:rPr>
          <w:rFonts w:ascii="Arial" w:hAnsi="Arial" w:cs="Arial"/>
          <w:b/>
          <w:sz w:val="24"/>
          <w:u w:val="single"/>
        </w:rPr>
      </w:pPr>
    </w:p>
    <w:p w14:paraId="66E847BF" w14:textId="77777777" w:rsidR="00B50625" w:rsidRDefault="00B50625" w:rsidP="00B50625"/>
    <w:p w14:paraId="14C7F244" w14:textId="2B96841E" w:rsidR="002737E3" w:rsidRDefault="002737E3">
      <w:pPr>
        <w:rPr>
          <w:rFonts w:ascii="Arial" w:hAnsi="Arial" w:cs="Arial"/>
          <w:b/>
          <w:sz w:val="24"/>
          <w:u w:val="single"/>
        </w:rPr>
      </w:pPr>
    </w:p>
    <w:p w14:paraId="48574F0F" w14:textId="5880DC52" w:rsidR="00B50625" w:rsidRDefault="00B50625">
      <w:pPr>
        <w:rPr>
          <w:rFonts w:ascii="Arial" w:hAnsi="Arial" w:cs="Arial"/>
          <w:b/>
          <w:sz w:val="24"/>
          <w:u w:val="single"/>
        </w:rPr>
      </w:pPr>
    </w:p>
    <w:p w14:paraId="629128E1" w14:textId="75DA1993" w:rsidR="00B50625" w:rsidRDefault="00B50625">
      <w:pPr>
        <w:rPr>
          <w:rFonts w:ascii="Arial" w:hAnsi="Arial" w:cs="Arial"/>
          <w:b/>
          <w:sz w:val="24"/>
          <w:u w:val="single"/>
        </w:rPr>
      </w:pPr>
    </w:p>
    <w:p w14:paraId="4B141470" w14:textId="5C60E63A" w:rsidR="00B50625" w:rsidRDefault="00B50625">
      <w:pPr>
        <w:rPr>
          <w:rFonts w:ascii="Arial" w:hAnsi="Arial" w:cs="Arial"/>
          <w:b/>
          <w:sz w:val="24"/>
          <w:u w:val="single"/>
        </w:rPr>
      </w:pPr>
    </w:p>
    <w:p w14:paraId="0C6D1B3C" w14:textId="50BA904E" w:rsidR="00B50625" w:rsidRDefault="00B50625">
      <w:pPr>
        <w:rPr>
          <w:rFonts w:ascii="Arial" w:hAnsi="Arial" w:cs="Arial"/>
          <w:b/>
          <w:sz w:val="24"/>
          <w:u w:val="single"/>
        </w:rPr>
      </w:pPr>
    </w:p>
    <w:p w14:paraId="203EF36E" w14:textId="2A0D7670" w:rsidR="00B50625" w:rsidRDefault="00B50625">
      <w:pPr>
        <w:rPr>
          <w:rFonts w:ascii="Arial" w:hAnsi="Arial" w:cs="Arial"/>
          <w:b/>
          <w:sz w:val="24"/>
          <w:u w:val="single"/>
        </w:rPr>
      </w:pPr>
    </w:p>
    <w:p w14:paraId="6185785C" w14:textId="58673ACF" w:rsidR="00B50625" w:rsidRDefault="00B50625">
      <w:pPr>
        <w:rPr>
          <w:rFonts w:ascii="Arial" w:hAnsi="Arial" w:cs="Arial"/>
          <w:b/>
          <w:sz w:val="24"/>
          <w:u w:val="single"/>
        </w:rPr>
      </w:pPr>
    </w:p>
    <w:p w14:paraId="0B480BCB" w14:textId="65F91022" w:rsidR="00B50625" w:rsidRDefault="00B50625">
      <w:pPr>
        <w:rPr>
          <w:rFonts w:ascii="Arial" w:hAnsi="Arial" w:cs="Arial"/>
          <w:b/>
          <w:sz w:val="24"/>
          <w:u w:val="single"/>
        </w:rPr>
      </w:pPr>
    </w:p>
    <w:p w14:paraId="1EECDAB2" w14:textId="7F8E992E" w:rsidR="00B50625" w:rsidRDefault="00B50625">
      <w:pPr>
        <w:rPr>
          <w:rFonts w:ascii="Arial" w:hAnsi="Arial" w:cs="Arial"/>
          <w:b/>
          <w:sz w:val="24"/>
          <w:u w:val="single"/>
        </w:rPr>
      </w:pPr>
    </w:p>
    <w:p w14:paraId="1C977499" w14:textId="77777777" w:rsidR="00B50625" w:rsidRPr="00B50625" w:rsidRDefault="00B50625">
      <w:pPr>
        <w:rPr>
          <w:rFonts w:ascii="Arial" w:hAnsi="Arial" w:cs="Arial"/>
          <w:b/>
          <w:sz w:val="24"/>
          <w:u w:val="single"/>
        </w:rPr>
      </w:pPr>
    </w:p>
    <w:p w14:paraId="3C4F5572" w14:textId="18803E66" w:rsidR="00642DDD" w:rsidRPr="0054711D" w:rsidRDefault="003931F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lastRenderedPageBreak/>
        <w:t>A</w:t>
      </w:r>
      <w:r w:rsidR="00222DE6">
        <w:rPr>
          <w:rFonts w:ascii="Arial" w:hAnsi="Arial" w:cs="Arial"/>
          <w:b/>
          <w:sz w:val="24"/>
        </w:rPr>
        <w:t>)</w:t>
      </w:r>
    </w:p>
    <w:p w14:paraId="3CE2C624" w14:textId="52636DDA" w:rsidR="00642DDD" w:rsidRPr="0054711D" w:rsidRDefault="0054711D">
      <w:pPr>
        <w:rPr>
          <w:rFonts w:ascii="Arial" w:hAnsi="Arial" w:cs="Arial"/>
          <w:b/>
          <w:sz w:val="24"/>
        </w:rPr>
      </w:pPr>
      <w:r w:rsidRPr="0054711D">
        <w:rPr>
          <w:rFonts w:ascii="Arial" w:hAnsi="Arial" w:cs="Arial" w:hint="eastAsia"/>
          <w:b/>
          <w:sz w:val="24"/>
        </w:rPr>
        <w:t xml:space="preserve"> </w:t>
      </w:r>
      <w:r w:rsidRPr="0054711D">
        <w:rPr>
          <w:rFonts w:ascii="Arial" w:hAnsi="Arial" w:cs="Arial"/>
          <w:b/>
          <w:sz w:val="24"/>
        </w:rPr>
        <w:t xml:space="preserve">  </w:t>
      </w:r>
      <w:r w:rsidR="00222DE6" w:rsidRPr="00CE414B">
        <w:rPr>
          <w:rFonts w:ascii="Times New Roman" w:eastAsia="宋体" w:hAnsi="Times New Roman" w:cs="Times New Roman"/>
          <w:kern w:val="0"/>
          <w:szCs w:val="21"/>
        </w:rPr>
        <w:t>control</w:t>
      </w:r>
      <w:r w:rsidRPr="0054711D">
        <w:rPr>
          <w:rFonts w:ascii="Arial" w:hAnsi="Arial" w:cs="Arial"/>
          <w:b/>
          <w:sz w:val="24"/>
        </w:rPr>
        <w:t xml:space="preserve">       </w:t>
      </w:r>
      <w:r w:rsidR="00222DE6" w:rsidRPr="00CE414B">
        <w:rPr>
          <w:rFonts w:ascii="Times New Roman" w:eastAsia="宋体" w:hAnsi="Times New Roman" w:cs="Times New Roman"/>
          <w:kern w:val="0"/>
          <w:szCs w:val="21"/>
        </w:rPr>
        <w:t>9s-HODE (</w:t>
      </w:r>
      <w:r w:rsidR="00222DE6">
        <w:rPr>
          <w:rFonts w:ascii="Times New Roman" w:eastAsia="宋体" w:hAnsi="Times New Roman" w:cs="Times New Roman"/>
          <w:kern w:val="0"/>
          <w:szCs w:val="21"/>
        </w:rPr>
        <w:t>1</w:t>
      </w:r>
      <w:r w:rsidR="00222DE6" w:rsidRPr="00CE414B">
        <w:rPr>
          <w:rFonts w:ascii="Times New Roman" w:eastAsia="宋体" w:hAnsi="Times New Roman" w:cs="Times New Roman"/>
          <w:kern w:val="0"/>
          <w:szCs w:val="21"/>
        </w:rPr>
        <w:t>2</w:t>
      </w:r>
      <w:r w:rsidR="00222DE6">
        <w:rPr>
          <w:rFonts w:ascii="Times New Roman" w:eastAsia="宋体" w:hAnsi="Times New Roman" w:cs="Times New Roman"/>
          <w:kern w:val="0"/>
          <w:szCs w:val="21"/>
        </w:rPr>
        <w:t>.</w:t>
      </w:r>
      <w:r w:rsidR="00222DE6" w:rsidRPr="00CE414B">
        <w:rPr>
          <w:rFonts w:ascii="Times New Roman" w:eastAsia="宋体" w:hAnsi="Times New Roman" w:cs="Times New Roman"/>
          <w:kern w:val="0"/>
          <w:szCs w:val="21"/>
        </w:rPr>
        <w:t>5</w:t>
      </w:r>
      <w:r w:rsidR="00222DE6" w:rsidRPr="00CE414B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μ</w:t>
      </w:r>
      <w:r w:rsidR="00222DE6" w:rsidRPr="00CE414B">
        <w:rPr>
          <w:rFonts w:ascii="Times New Roman" w:eastAsia="宋体" w:hAnsi="Times New Roman" w:cs="Times New Roman"/>
          <w:kern w:val="0"/>
          <w:szCs w:val="21"/>
        </w:rPr>
        <w:t>M)</w:t>
      </w:r>
    </w:p>
    <w:p w14:paraId="1412D28B" w14:textId="482B2453" w:rsidR="00642DDD" w:rsidRDefault="0054711D">
      <w:pPr>
        <w:rPr>
          <w:rFonts w:ascii="Arial" w:hAnsi="Arial" w:cs="Arial"/>
          <w:b/>
          <w:sz w:val="24"/>
          <w:u w:val="single"/>
        </w:rPr>
      </w:pPr>
      <w:r w:rsidRPr="0054711D">
        <w:rPr>
          <w:rFonts w:ascii="Arial" w:hAnsi="Arial" w:cs="Arial"/>
          <w:b/>
          <w:noProof/>
          <w:sz w:val="24"/>
        </w:rPr>
        <w:drawing>
          <wp:inline distT="0" distB="0" distL="0" distR="0" wp14:anchorId="3A1D6C61" wp14:editId="76CB8A59">
            <wp:extent cx="3098800" cy="7315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278"/>
                    <a:stretch/>
                  </pic:blipFill>
                  <pic:spPr bwMode="auto">
                    <a:xfrm>
                      <a:off x="0" y="0"/>
                      <a:ext cx="3098800" cy="731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64637" w14:textId="77777777" w:rsidR="0054711D" w:rsidRDefault="0054711D">
      <w:pPr>
        <w:rPr>
          <w:rFonts w:ascii="Arial" w:hAnsi="Arial" w:cs="Arial"/>
          <w:bCs/>
          <w:sz w:val="24"/>
        </w:rPr>
      </w:pPr>
    </w:p>
    <w:p w14:paraId="37E68645" w14:textId="77777777" w:rsidR="0054711D" w:rsidRDefault="0054711D">
      <w:pPr>
        <w:rPr>
          <w:rFonts w:ascii="Arial" w:hAnsi="Arial" w:cs="Arial"/>
          <w:bCs/>
          <w:sz w:val="24"/>
        </w:rPr>
      </w:pPr>
    </w:p>
    <w:p w14:paraId="71840924" w14:textId="7960C0DC" w:rsidR="0054711D" w:rsidRDefault="0054711D">
      <w:pPr>
        <w:rPr>
          <w:rFonts w:ascii="Arial" w:hAnsi="Arial" w:cs="Arial"/>
          <w:bCs/>
          <w:sz w:val="24"/>
        </w:rPr>
      </w:pPr>
    </w:p>
    <w:p w14:paraId="0FD3A95E" w14:textId="46152EED" w:rsidR="00B50625" w:rsidRDefault="00B50625">
      <w:pPr>
        <w:rPr>
          <w:rFonts w:ascii="Arial" w:hAnsi="Arial" w:cs="Arial"/>
          <w:bCs/>
          <w:sz w:val="24"/>
        </w:rPr>
      </w:pPr>
    </w:p>
    <w:p w14:paraId="35B60148" w14:textId="77777777" w:rsidR="00B50625" w:rsidRDefault="00B50625">
      <w:pPr>
        <w:rPr>
          <w:rFonts w:ascii="Arial" w:hAnsi="Arial" w:cs="Arial"/>
          <w:bCs/>
          <w:sz w:val="24"/>
        </w:rPr>
      </w:pPr>
    </w:p>
    <w:p w14:paraId="0368BDDC" w14:textId="4A9A3104" w:rsidR="00642DDD" w:rsidRDefault="003931F5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B</w:t>
      </w:r>
      <w:r w:rsidR="00222DE6">
        <w:rPr>
          <w:rFonts w:ascii="Arial" w:hAnsi="Arial" w:cs="Arial"/>
          <w:bCs/>
          <w:sz w:val="24"/>
        </w:rPr>
        <w:t>)</w:t>
      </w:r>
    </w:p>
    <w:p w14:paraId="2232698F" w14:textId="1644E617" w:rsidR="00222DE6" w:rsidRDefault="0054711D">
      <w:pPr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Arial" w:hAnsi="Arial" w:cs="Arial" w:hint="eastAsia"/>
          <w:bCs/>
          <w:sz w:val="24"/>
        </w:rPr>
        <w:t xml:space="preserve"> </w:t>
      </w:r>
      <w:r>
        <w:rPr>
          <w:rFonts w:ascii="Arial" w:hAnsi="Arial" w:cs="Arial"/>
          <w:bCs/>
          <w:sz w:val="24"/>
        </w:rPr>
        <w:t xml:space="preserve">  </w:t>
      </w:r>
      <w:r w:rsidR="00222DE6" w:rsidRPr="00CE414B">
        <w:rPr>
          <w:rFonts w:ascii="Times New Roman" w:eastAsia="宋体" w:hAnsi="Times New Roman" w:cs="Times New Roman"/>
          <w:kern w:val="0"/>
          <w:szCs w:val="21"/>
        </w:rPr>
        <w:t>control</w:t>
      </w:r>
      <w:r w:rsidR="00222DE6" w:rsidRPr="0054711D">
        <w:rPr>
          <w:rFonts w:ascii="Arial" w:hAnsi="Arial" w:cs="Arial"/>
          <w:b/>
          <w:sz w:val="24"/>
        </w:rPr>
        <w:t xml:space="preserve">  </w:t>
      </w:r>
      <w:r w:rsidR="00222DE6">
        <w:rPr>
          <w:rFonts w:ascii="Arial" w:hAnsi="Arial" w:cs="Arial"/>
          <w:b/>
          <w:sz w:val="24"/>
        </w:rPr>
        <w:t xml:space="preserve">    </w:t>
      </w:r>
      <w:r w:rsidR="00222DE6" w:rsidRPr="00CE414B">
        <w:rPr>
          <w:rFonts w:ascii="Times New Roman" w:eastAsia="宋体" w:hAnsi="Times New Roman" w:cs="Times New Roman"/>
          <w:kern w:val="0"/>
          <w:szCs w:val="21"/>
        </w:rPr>
        <w:t>9s-HODE (25</w:t>
      </w:r>
      <w:r w:rsidR="00222DE6" w:rsidRPr="00CE414B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μ</w:t>
      </w:r>
      <w:r w:rsidR="00222DE6" w:rsidRPr="00CE414B">
        <w:rPr>
          <w:rFonts w:ascii="Times New Roman" w:eastAsia="宋体" w:hAnsi="Times New Roman" w:cs="Times New Roman"/>
          <w:kern w:val="0"/>
          <w:szCs w:val="21"/>
        </w:rPr>
        <w:t>M)</w:t>
      </w:r>
    </w:p>
    <w:p w14:paraId="577AE578" w14:textId="3E2EBDC1" w:rsidR="0054711D" w:rsidRPr="0054711D" w:rsidRDefault="0054711D">
      <w:pPr>
        <w:rPr>
          <w:rFonts w:ascii="Arial" w:hAnsi="Arial" w:cs="Arial"/>
          <w:bCs/>
          <w:sz w:val="24"/>
        </w:rPr>
      </w:pPr>
      <w:r>
        <w:rPr>
          <w:rFonts w:ascii="Arial" w:hAnsi="Arial" w:cs="Arial" w:hint="eastAsia"/>
          <w:bCs/>
          <w:noProof/>
          <w:sz w:val="24"/>
        </w:rPr>
        <w:drawing>
          <wp:inline distT="0" distB="0" distL="0" distR="0" wp14:anchorId="39EECAE3" wp14:editId="22818A32">
            <wp:extent cx="2932375" cy="6950815"/>
            <wp:effectExtent l="0" t="0" r="190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625"/>
                    <a:stretch/>
                  </pic:blipFill>
                  <pic:spPr bwMode="auto">
                    <a:xfrm>
                      <a:off x="0" y="0"/>
                      <a:ext cx="2934910" cy="69568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375C13" w14:textId="12C13129" w:rsidR="003E4A94" w:rsidRPr="00102BD7" w:rsidRDefault="003E4A94" w:rsidP="00102BD7">
      <w:pPr>
        <w:rPr>
          <w:rFonts w:ascii="Times New Roman" w:eastAsia="宋体" w:hAnsi="Times New Roman" w:cs="Times New Roman"/>
          <w:kern w:val="0"/>
          <w:szCs w:val="21"/>
        </w:rPr>
      </w:pPr>
      <w:r w:rsidRPr="00102BD7">
        <w:rPr>
          <w:rFonts w:ascii="Times New Roman" w:eastAsia="宋体" w:hAnsi="Times New Roman" w:cs="Times New Roman"/>
          <w:kern w:val="0"/>
          <w:szCs w:val="21"/>
        </w:rPr>
        <w:t>Figure S</w:t>
      </w:r>
      <w:r w:rsidR="00B50625">
        <w:rPr>
          <w:rFonts w:ascii="Times New Roman" w:eastAsia="宋体" w:hAnsi="Times New Roman" w:cs="Times New Roman"/>
          <w:kern w:val="0"/>
          <w:szCs w:val="21"/>
        </w:rPr>
        <w:t>2</w:t>
      </w:r>
      <w:r w:rsidRPr="00102BD7">
        <w:rPr>
          <w:rFonts w:ascii="Times New Roman" w:eastAsia="宋体" w:hAnsi="Times New Roman" w:cs="Times New Roman"/>
          <w:kern w:val="0"/>
          <w:szCs w:val="21"/>
        </w:rPr>
        <w:t>.</w:t>
      </w:r>
      <w:r w:rsidRPr="00CE414B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102BD7">
        <w:rPr>
          <w:rFonts w:ascii="Times New Roman" w:eastAsia="宋体" w:hAnsi="Times New Roman" w:cs="Times New Roman"/>
          <w:kern w:val="0"/>
          <w:szCs w:val="21"/>
        </w:rPr>
        <w:t xml:space="preserve">microRNA regulated during 9s-HODE treated </w:t>
      </w:r>
      <w:r w:rsidRPr="00CE414B">
        <w:rPr>
          <w:rFonts w:ascii="Times New Roman" w:eastAsia="宋体" w:hAnsi="Times New Roman" w:cs="Times New Roman"/>
          <w:kern w:val="0"/>
          <w:szCs w:val="21"/>
        </w:rPr>
        <w:t>HL-60 cells</w:t>
      </w:r>
    </w:p>
    <w:p w14:paraId="2D4A6D87" w14:textId="77777777" w:rsidR="00102BD7" w:rsidRDefault="003E4A94" w:rsidP="003E4A94">
      <w:pPr>
        <w:rPr>
          <w:rFonts w:ascii="Times New Roman" w:eastAsia="宋体" w:hAnsi="Times New Roman" w:cs="Times New Roman"/>
          <w:kern w:val="0"/>
          <w:szCs w:val="21"/>
        </w:rPr>
      </w:pPr>
      <w:r w:rsidRPr="00CE414B">
        <w:rPr>
          <w:rFonts w:ascii="Times New Roman" w:eastAsia="宋体" w:hAnsi="Times New Roman" w:cs="Times New Roman"/>
          <w:kern w:val="0"/>
          <w:szCs w:val="21"/>
        </w:rPr>
        <w:t xml:space="preserve">Unsupervised clustering analysis of microRNA expression profiles of HL-60 cells. The heatmap generated by miRNA expression patterns demonstrated </w:t>
      </w:r>
      <w:r w:rsidR="00102BD7">
        <w:rPr>
          <w:rFonts w:ascii="Times New Roman" w:eastAsia="宋体" w:hAnsi="Times New Roman" w:cs="Times New Roman"/>
          <w:kern w:val="0"/>
          <w:szCs w:val="21"/>
        </w:rPr>
        <w:t>two</w:t>
      </w:r>
      <w:r w:rsidRPr="00CE414B">
        <w:rPr>
          <w:rFonts w:ascii="Times New Roman" w:eastAsia="宋体" w:hAnsi="Times New Roman" w:cs="Times New Roman"/>
          <w:kern w:val="0"/>
          <w:szCs w:val="21"/>
        </w:rPr>
        <w:t xml:space="preserve"> clusters. </w:t>
      </w:r>
    </w:p>
    <w:p w14:paraId="30D1EE47" w14:textId="77777777" w:rsidR="00102BD7" w:rsidRDefault="003E4A94" w:rsidP="003E4A94">
      <w:pPr>
        <w:rPr>
          <w:rFonts w:ascii="Times New Roman" w:eastAsia="宋体" w:hAnsi="Times New Roman" w:cs="Times New Roman"/>
          <w:kern w:val="0"/>
          <w:szCs w:val="21"/>
        </w:rPr>
      </w:pPr>
      <w:r w:rsidRPr="00CE414B">
        <w:rPr>
          <w:rFonts w:ascii="Times New Roman" w:eastAsia="宋体" w:hAnsi="Times New Roman" w:cs="Times New Roman"/>
          <w:kern w:val="0"/>
          <w:szCs w:val="21"/>
        </w:rPr>
        <w:t xml:space="preserve">Red: higher expression; </w:t>
      </w:r>
      <w:r w:rsidR="00102BD7">
        <w:rPr>
          <w:rFonts w:ascii="Times New Roman" w:eastAsia="宋体" w:hAnsi="Times New Roman" w:cs="Times New Roman"/>
          <w:kern w:val="0"/>
          <w:szCs w:val="21"/>
        </w:rPr>
        <w:t>green</w:t>
      </w:r>
      <w:r w:rsidRPr="00CE414B">
        <w:rPr>
          <w:rFonts w:ascii="Times New Roman" w:eastAsia="宋体" w:hAnsi="Times New Roman" w:cs="Times New Roman"/>
          <w:kern w:val="0"/>
          <w:szCs w:val="21"/>
        </w:rPr>
        <w:t xml:space="preserve">: lower expression; </w:t>
      </w:r>
    </w:p>
    <w:p w14:paraId="1106E848" w14:textId="64700441" w:rsidR="00102BD7" w:rsidRDefault="003931F5" w:rsidP="003E4A94">
      <w:pPr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A</w:t>
      </w:r>
      <w:r w:rsidR="00222DE6">
        <w:rPr>
          <w:rFonts w:ascii="Times New Roman" w:eastAsia="宋体" w:hAnsi="Times New Roman" w:cs="Times New Roman"/>
          <w:kern w:val="0"/>
          <w:szCs w:val="21"/>
        </w:rPr>
        <w:t>)</w:t>
      </w:r>
      <w:r w:rsidR="00102BD7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3E4A94" w:rsidRPr="00CE414B">
        <w:rPr>
          <w:rFonts w:ascii="Times New Roman" w:eastAsia="宋体" w:hAnsi="Times New Roman" w:cs="Times New Roman"/>
          <w:kern w:val="0"/>
          <w:szCs w:val="21"/>
        </w:rPr>
        <w:t>control group</w:t>
      </w:r>
      <w:r w:rsidR="00222DE6">
        <w:rPr>
          <w:rFonts w:ascii="Times New Roman" w:eastAsia="宋体" w:hAnsi="Times New Roman" w:cs="Times New Roman"/>
          <w:kern w:val="0"/>
          <w:szCs w:val="21"/>
        </w:rPr>
        <w:t xml:space="preserve"> vs </w:t>
      </w:r>
      <w:r w:rsidR="003E4A94" w:rsidRPr="00CE414B">
        <w:rPr>
          <w:rFonts w:ascii="Times New Roman" w:eastAsia="宋体" w:hAnsi="Times New Roman" w:cs="Times New Roman"/>
          <w:kern w:val="0"/>
          <w:szCs w:val="21"/>
        </w:rPr>
        <w:t>9s-HODE treated group (</w:t>
      </w:r>
      <w:r w:rsidR="0054711D">
        <w:rPr>
          <w:rFonts w:ascii="Times New Roman" w:eastAsia="宋体" w:hAnsi="Times New Roman" w:cs="Times New Roman"/>
          <w:kern w:val="0"/>
          <w:szCs w:val="21"/>
        </w:rPr>
        <w:t>1</w:t>
      </w:r>
      <w:r w:rsidR="003E4A94" w:rsidRPr="00CE414B">
        <w:rPr>
          <w:rFonts w:ascii="Times New Roman" w:eastAsia="宋体" w:hAnsi="Times New Roman" w:cs="Times New Roman"/>
          <w:kern w:val="0"/>
          <w:szCs w:val="21"/>
        </w:rPr>
        <w:t>2</w:t>
      </w:r>
      <w:r w:rsidR="0054711D">
        <w:rPr>
          <w:rFonts w:ascii="Times New Roman" w:eastAsia="宋体" w:hAnsi="Times New Roman" w:cs="Times New Roman"/>
          <w:kern w:val="0"/>
          <w:szCs w:val="21"/>
        </w:rPr>
        <w:t>.</w:t>
      </w:r>
      <w:r w:rsidR="003E4A94" w:rsidRPr="00CE414B">
        <w:rPr>
          <w:rFonts w:ascii="Times New Roman" w:eastAsia="宋体" w:hAnsi="Times New Roman" w:cs="Times New Roman"/>
          <w:kern w:val="0"/>
          <w:szCs w:val="21"/>
        </w:rPr>
        <w:t>5</w:t>
      </w:r>
      <w:r w:rsidR="003E4A94" w:rsidRPr="00CE414B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μ</w:t>
      </w:r>
      <w:r w:rsidR="003E4A94" w:rsidRPr="00CE414B">
        <w:rPr>
          <w:rFonts w:ascii="Times New Roman" w:eastAsia="宋体" w:hAnsi="Times New Roman" w:cs="Times New Roman"/>
          <w:kern w:val="0"/>
          <w:szCs w:val="21"/>
        </w:rPr>
        <w:t>M)</w:t>
      </w:r>
    </w:p>
    <w:p w14:paraId="195DC22B" w14:textId="5BBD639B" w:rsidR="00102BD7" w:rsidRDefault="003931F5" w:rsidP="003E4A94">
      <w:pPr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B</w:t>
      </w:r>
      <w:r w:rsidR="00222DE6">
        <w:rPr>
          <w:rFonts w:ascii="Times New Roman" w:eastAsia="宋体" w:hAnsi="Times New Roman" w:cs="Times New Roman"/>
          <w:kern w:val="0"/>
          <w:szCs w:val="21"/>
        </w:rPr>
        <w:t xml:space="preserve">) </w:t>
      </w:r>
      <w:r w:rsidR="00102BD7" w:rsidRPr="00CE414B">
        <w:rPr>
          <w:rFonts w:ascii="Times New Roman" w:eastAsia="宋体" w:hAnsi="Times New Roman" w:cs="Times New Roman"/>
          <w:kern w:val="0"/>
          <w:szCs w:val="21"/>
        </w:rPr>
        <w:t>control group</w:t>
      </w:r>
      <w:r w:rsidR="00222DE6">
        <w:rPr>
          <w:rFonts w:ascii="Times New Roman" w:eastAsia="宋体" w:hAnsi="Times New Roman" w:cs="Times New Roman"/>
          <w:kern w:val="0"/>
          <w:szCs w:val="21"/>
        </w:rPr>
        <w:t xml:space="preserve"> vs</w:t>
      </w:r>
      <w:r w:rsidR="00102BD7" w:rsidRPr="00CE414B">
        <w:rPr>
          <w:rFonts w:ascii="Times New Roman" w:eastAsia="宋体" w:hAnsi="Times New Roman" w:cs="Times New Roman"/>
          <w:kern w:val="0"/>
          <w:szCs w:val="21"/>
        </w:rPr>
        <w:t xml:space="preserve"> 9s-HODE treated group (25</w:t>
      </w:r>
      <w:r w:rsidR="00102BD7" w:rsidRPr="00CE414B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μ</w:t>
      </w:r>
      <w:r w:rsidR="00102BD7" w:rsidRPr="00CE414B">
        <w:rPr>
          <w:rFonts w:ascii="Times New Roman" w:eastAsia="宋体" w:hAnsi="Times New Roman" w:cs="Times New Roman"/>
          <w:kern w:val="0"/>
          <w:szCs w:val="21"/>
        </w:rPr>
        <w:t>M)</w:t>
      </w:r>
    </w:p>
    <w:sectPr w:rsidR="00102BD7" w:rsidSect="00FC658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2A77ED" w14:textId="77777777" w:rsidR="008452DD" w:rsidRDefault="008452DD" w:rsidP="008452DD">
      <w:r>
        <w:separator/>
      </w:r>
    </w:p>
  </w:endnote>
  <w:endnote w:type="continuationSeparator" w:id="0">
    <w:p w14:paraId="44ACB27B" w14:textId="77777777" w:rsidR="008452DD" w:rsidRDefault="008452DD" w:rsidP="00845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3F527" w14:textId="77777777" w:rsidR="008452DD" w:rsidRDefault="008452DD" w:rsidP="008452DD">
      <w:r>
        <w:separator/>
      </w:r>
    </w:p>
  </w:footnote>
  <w:footnote w:type="continuationSeparator" w:id="0">
    <w:p w14:paraId="1F397180" w14:textId="77777777" w:rsidR="008452DD" w:rsidRDefault="008452DD" w:rsidP="008452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F671B"/>
    <w:multiLevelType w:val="hybridMultilevel"/>
    <w:tmpl w:val="3176F454"/>
    <w:lvl w:ilvl="0" w:tplc="3A5412F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7E3"/>
    <w:rsid w:val="00102BD7"/>
    <w:rsid w:val="00112E27"/>
    <w:rsid w:val="00222DE6"/>
    <w:rsid w:val="002737E3"/>
    <w:rsid w:val="002A5FCD"/>
    <w:rsid w:val="003931F5"/>
    <w:rsid w:val="003E4A94"/>
    <w:rsid w:val="004E4B0F"/>
    <w:rsid w:val="0054711D"/>
    <w:rsid w:val="00580765"/>
    <w:rsid w:val="00642DDD"/>
    <w:rsid w:val="00791F6D"/>
    <w:rsid w:val="008452DD"/>
    <w:rsid w:val="008E56A2"/>
    <w:rsid w:val="00972EAF"/>
    <w:rsid w:val="00A575ED"/>
    <w:rsid w:val="00B50625"/>
    <w:rsid w:val="00BC19BD"/>
    <w:rsid w:val="00E419E8"/>
    <w:rsid w:val="00EF4E3D"/>
    <w:rsid w:val="00F640E2"/>
    <w:rsid w:val="00FC6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4EF649C"/>
  <w15:chartTrackingRefBased/>
  <w15:docId w15:val="{5BE4A113-6312-1F48-AEB7-D4B56C4E1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1F6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452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452D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452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452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398</Words>
  <Characters>884</Characters>
  <Application>Microsoft Office Word</Application>
  <DocSecurity>0</DocSecurity>
  <Lines>26</Lines>
  <Paragraphs>8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2021-04-30T08:53:00Z</cp:lastPrinted>
  <dcterms:created xsi:type="dcterms:W3CDTF">2021-04-30T08:53:00Z</dcterms:created>
  <dcterms:modified xsi:type="dcterms:W3CDTF">2022-04-20T02:42:00Z</dcterms:modified>
</cp:coreProperties>
</file>