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747F5" w14:textId="77777777" w:rsidR="00813E0A" w:rsidRPr="00813E0A" w:rsidRDefault="00813E0A" w:rsidP="00813E0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13E0A">
        <w:rPr>
          <w:rFonts w:ascii="Times New Roman" w:hAnsi="Times New Roman" w:cs="Times New Roman"/>
          <w:b/>
          <w:sz w:val="24"/>
          <w:szCs w:val="24"/>
        </w:rPr>
        <w:t>Identification of the most suitable reference genes for nanoparticle stress response in</w:t>
      </w:r>
      <w:r w:rsidRPr="00813E0A">
        <w:rPr>
          <w:rFonts w:ascii="Times New Roman" w:hAnsi="Times New Roman" w:cs="Times New Roman"/>
          <w:b/>
          <w:i/>
          <w:sz w:val="24"/>
          <w:szCs w:val="24"/>
        </w:rPr>
        <w:t xml:space="preserve"> Salvia rosmarinus</w:t>
      </w:r>
      <w:r w:rsidRPr="00813E0A">
        <w:rPr>
          <w:rFonts w:ascii="Times New Roman" w:hAnsi="Times New Roman" w:cs="Times New Roman"/>
          <w:b/>
          <w:sz w:val="24"/>
          <w:szCs w:val="24"/>
        </w:rPr>
        <w:t xml:space="preserve"> (rosemary) produced under </w:t>
      </w:r>
      <w:r w:rsidRPr="00813E0A">
        <w:rPr>
          <w:rFonts w:ascii="Times New Roman" w:hAnsi="Times New Roman" w:cs="Times New Roman"/>
          <w:b/>
          <w:i/>
          <w:iCs/>
          <w:sz w:val="24"/>
          <w:szCs w:val="24"/>
        </w:rPr>
        <w:t>in vitro</w:t>
      </w:r>
      <w:r w:rsidRPr="00813E0A">
        <w:rPr>
          <w:rFonts w:ascii="Times New Roman" w:hAnsi="Times New Roman" w:cs="Times New Roman"/>
          <w:b/>
          <w:sz w:val="24"/>
          <w:szCs w:val="24"/>
        </w:rPr>
        <w:t xml:space="preserve"> conditions</w:t>
      </w:r>
    </w:p>
    <w:p w14:paraId="00E0425F" w14:textId="77777777" w:rsidR="00813E0A" w:rsidRPr="00813E0A" w:rsidRDefault="00813E0A" w:rsidP="00813E0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65EEB1D" w14:textId="77777777" w:rsidR="00813E0A" w:rsidRPr="00813E0A" w:rsidRDefault="00813E0A" w:rsidP="00813E0A">
      <w:pPr>
        <w:spacing w:after="0"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813E0A">
        <w:rPr>
          <w:rFonts w:ascii="Times New Roman" w:hAnsi="Times New Roman" w:cs="Times New Roman"/>
          <w:sz w:val="24"/>
          <w:szCs w:val="24"/>
        </w:rPr>
        <w:t>Rohit Bharati</w:t>
      </w:r>
      <w:r w:rsidRPr="00813E0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3E0A">
        <w:rPr>
          <w:rFonts w:ascii="Times New Roman" w:hAnsi="Times New Roman" w:cs="Times New Roman"/>
          <w:sz w:val="24"/>
          <w:szCs w:val="24"/>
        </w:rPr>
        <w:t>, Madhab Kumar Sen</w:t>
      </w:r>
      <w:r w:rsidRPr="00813E0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13E0A">
        <w:rPr>
          <w:rFonts w:ascii="Times New Roman" w:hAnsi="Times New Roman" w:cs="Times New Roman"/>
          <w:sz w:val="24"/>
          <w:szCs w:val="24"/>
        </w:rPr>
        <w:t>, Ram Kumar</w:t>
      </w:r>
      <w:r w:rsidRPr="00813E0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13E0A">
        <w:rPr>
          <w:rFonts w:ascii="Times New Roman" w:hAnsi="Times New Roman" w:cs="Times New Roman"/>
          <w:sz w:val="24"/>
          <w:szCs w:val="24"/>
        </w:rPr>
        <w:t>, Aayushi Gupta</w:t>
      </w:r>
      <w:r w:rsidRPr="00813E0A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813E0A">
        <w:rPr>
          <w:rFonts w:ascii="Times New Roman" w:hAnsi="Times New Roman" w:cs="Times New Roman"/>
          <w:sz w:val="24"/>
          <w:szCs w:val="24"/>
        </w:rPr>
        <w:t>, Vishma Pratap Sur</w:t>
      </w:r>
      <w:r w:rsidRPr="00813E0A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13E0A">
        <w:rPr>
          <w:rFonts w:ascii="Times New Roman" w:hAnsi="Times New Roman" w:cs="Times New Roman"/>
          <w:sz w:val="24"/>
          <w:szCs w:val="24"/>
        </w:rPr>
        <w:t>, Ingrid Melnikovová</w:t>
      </w:r>
      <w:r w:rsidRPr="00813E0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3E0A">
        <w:rPr>
          <w:rFonts w:ascii="Times New Roman" w:hAnsi="Times New Roman" w:cs="Times New Roman"/>
          <w:sz w:val="24"/>
          <w:szCs w:val="24"/>
        </w:rPr>
        <w:t>, Eloy Fernández-Cusimamani</w:t>
      </w:r>
      <w:r w:rsidRPr="00813E0A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14:paraId="726E7EA4" w14:textId="77777777" w:rsidR="00813E0A" w:rsidRPr="00813E0A" w:rsidRDefault="00813E0A" w:rsidP="00813E0A">
      <w:pPr>
        <w:spacing w:after="0"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3FD4D58" w14:textId="77777777" w:rsidR="00813E0A" w:rsidRPr="00813E0A" w:rsidRDefault="00813E0A" w:rsidP="00813E0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3E0A">
        <w:rPr>
          <w:rFonts w:ascii="Times New Roman" w:hAnsi="Times New Roman" w:cs="Times New Roman"/>
          <w:b/>
          <w:sz w:val="24"/>
          <w:szCs w:val="24"/>
        </w:rPr>
        <w:t>Short title:</w:t>
      </w:r>
      <w:r w:rsidRPr="00813E0A">
        <w:rPr>
          <w:rFonts w:ascii="Times New Roman" w:hAnsi="Times New Roman" w:cs="Times New Roman"/>
          <w:sz w:val="24"/>
          <w:szCs w:val="24"/>
        </w:rPr>
        <w:t xml:space="preserve"> Reference genes for molecular studies in rosemary</w:t>
      </w:r>
    </w:p>
    <w:p w14:paraId="778CF4DE" w14:textId="77777777" w:rsidR="00813E0A" w:rsidRPr="00813E0A" w:rsidRDefault="00813E0A" w:rsidP="00813E0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59AE8EC" w14:textId="77777777" w:rsidR="00813E0A" w:rsidRPr="00813E0A" w:rsidRDefault="00813E0A" w:rsidP="00813E0A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813E0A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813E0A">
        <w:rPr>
          <w:rFonts w:ascii="Times New Roman" w:hAnsi="Times New Roman" w:cs="Times New Roman"/>
          <w:bCs/>
          <w:sz w:val="24"/>
          <w:szCs w:val="24"/>
        </w:rPr>
        <w:t>Department of Crop Sciences and Agroforestry, The Faculty of Tropical AgriSciences, Czech University of Life Sciences Prague, Kamýcká 129, 165 00 Prague 6, Suchdol, Czech Republic.</w:t>
      </w:r>
    </w:p>
    <w:p w14:paraId="52E6A4BD" w14:textId="77777777" w:rsidR="00813E0A" w:rsidRPr="00813E0A" w:rsidRDefault="00813E0A" w:rsidP="00813E0A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813E0A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813E0A">
        <w:rPr>
          <w:rFonts w:ascii="Times New Roman" w:hAnsi="Times New Roman" w:cs="Times New Roman"/>
          <w:bCs/>
          <w:sz w:val="24"/>
          <w:szCs w:val="24"/>
        </w:rPr>
        <w:t>Department of Agroecology and Crop Production, Faculty of Agrobiology, Food and Natural Resources, Czech University of Life Sciences Prague, Kamýcká 129, 165 00 Prague 6, Suchdol, Czech Republic.</w:t>
      </w:r>
    </w:p>
    <w:p w14:paraId="754ABC00" w14:textId="77777777" w:rsidR="00813E0A" w:rsidRPr="00813E0A" w:rsidRDefault="00813E0A" w:rsidP="00813E0A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813E0A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Pr="00813E0A">
        <w:rPr>
          <w:rFonts w:ascii="Times New Roman" w:hAnsi="Times New Roman" w:cs="Times New Roman"/>
          <w:bCs/>
          <w:sz w:val="24"/>
          <w:szCs w:val="24"/>
        </w:rPr>
        <w:t>Department of Plant Protection, Faculty of Agrobiology, Food and Natural Resources, Czech University of Life Sciences Prague, Kamýcká 129, 165 00 Prague 6, Suchdol, Czech Republic.</w:t>
      </w:r>
    </w:p>
    <w:p w14:paraId="4F1B47EE" w14:textId="77777777" w:rsidR="00813E0A" w:rsidRPr="00813E0A" w:rsidRDefault="00813E0A" w:rsidP="00813E0A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813E0A"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 w:rsidRPr="00813E0A">
        <w:rPr>
          <w:rFonts w:ascii="Times New Roman" w:hAnsi="Times New Roman" w:cs="Times New Roman"/>
          <w:bCs/>
          <w:sz w:val="24"/>
          <w:szCs w:val="24"/>
        </w:rPr>
        <w:t>Department of Botany and Plant Physiology, Faculty of Agrobiology, Food and Natural Resources, Czech University of Life Sciences Prague, Kamýcká 129, 165 00 Prague 6, Suchdol, Czech Republic.</w:t>
      </w:r>
    </w:p>
    <w:p w14:paraId="64A36015" w14:textId="77777777" w:rsidR="00813E0A" w:rsidRPr="00813E0A" w:rsidRDefault="00813E0A" w:rsidP="00813E0A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813E0A"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 w:rsidRPr="00813E0A">
        <w:rPr>
          <w:rFonts w:ascii="Times New Roman" w:hAnsi="Times New Roman" w:cs="Times New Roman"/>
          <w:bCs/>
          <w:sz w:val="24"/>
          <w:szCs w:val="24"/>
        </w:rPr>
        <w:t>Laboratory of Reproductive Biology, Institute of Biotechnology of the Czech Academy of Sciences, BIOCEV, Prumyslova 595, 252 50 Vestec, Czech Republic.</w:t>
      </w:r>
    </w:p>
    <w:p w14:paraId="6AA9F1AC" w14:textId="77777777" w:rsidR="00813E0A" w:rsidRPr="00813E0A" w:rsidRDefault="00813E0A" w:rsidP="00813E0A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4A950D8" w14:textId="77777777" w:rsidR="00813E0A" w:rsidRPr="00813E0A" w:rsidRDefault="00813E0A" w:rsidP="00813E0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3E0A">
        <w:rPr>
          <w:rFonts w:ascii="Times New Roman" w:hAnsi="Times New Roman" w:cs="Times New Roman"/>
          <w:b/>
          <w:bCs/>
          <w:sz w:val="24"/>
          <w:szCs w:val="24"/>
        </w:rPr>
        <w:t>*Address correspondence to</w:t>
      </w:r>
      <w:r w:rsidRPr="00813E0A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E8F1D86" w14:textId="77777777" w:rsidR="00813E0A" w:rsidRPr="00813E0A" w:rsidRDefault="00813E0A" w:rsidP="00813E0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3E0A">
        <w:rPr>
          <w:rFonts w:ascii="Times New Roman" w:hAnsi="Times New Roman" w:cs="Times New Roman"/>
          <w:sz w:val="24"/>
          <w:szCs w:val="24"/>
        </w:rPr>
        <w:t>Eloy Fernández-Cusimamani</w:t>
      </w:r>
    </w:p>
    <w:p w14:paraId="36C0E112" w14:textId="136C7A38" w:rsidR="00813E0A" w:rsidRPr="00813E0A" w:rsidRDefault="00813E0A" w:rsidP="00813E0A">
      <w:pPr>
        <w:rPr>
          <w:rFonts w:ascii="Times New Roman" w:hAnsi="Times New Roman" w:cs="Times New Roman"/>
          <w:sz w:val="24"/>
          <w:szCs w:val="24"/>
        </w:rPr>
      </w:pPr>
      <w:r w:rsidRPr="00813E0A">
        <w:rPr>
          <w:rFonts w:ascii="Times New Roman" w:hAnsi="Times New Roman" w:cs="Times New Roman"/>
          <w:bCs/>
          <w:sz w:val="24"/>
          <w:szCs w:val="24"/>
        </w:rPr>
        <w:t xml:space="preserve">Department of Crop Sciences and Agroforestry, The Faculty of Tropical AgriSciences, Czech University of Life Sciences Prague, Kamýcká 129, 165 00 Prague 6, Suchdol, Czech Republic. Email: </w:t>
      </w:r>
      <w:hyperlink r:id="rId4" w:history="1">
        <w:r w:rsidRPr="00813E0A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eloy@ftz.czu.cz</w:t>
        </w:r>
      </w:hyperlink>
    </w:p>
    <w:p w14:paraId="2E1E2A4E" w14:textId="46228E7B" w:rsidR="00F648C0" w:rsidRPr="00813E0A" w:rsidRDefault="00016B44" w:rsidP="0074212F">
      <w:pPr>
        <w:jc w:val="center"/>
        <w:rPr>
          <w:rFonts w:ascii="Times New Roman" w:hAnsi="Times New Roman" w:cs="Times New Roman"/>
          <w:sz w:val="24"/>
          <w:szCs w:val="24"/>
        </w:rPr>
      </w:pPr>
      <w:r w:rsidRPr="00813E0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3151675" wp14:editId="37C3C568">
            <wp:extent cx="2576262" cy="3169920"/>
            <wp:effectExtent l="0" t="0" r="0" b="0"/>
            <wp:docPr id="1" name="Picture 1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56"/>
                    <a:stretch/>
                  </pic:blipFill>
                  <pic:spPr bwMode="auto">
                    <a:xfrm>
                      <a:off x="0" y="0"/>
                      <a:ext cx="2577857" cy="3171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2BC33E" w14:textId="1ADE5194" w:rsidR="00016B44" w:rsidRPr="00813E0A" w:rsidRDefault="00030128" w:rsidP="00F200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</w:t>
      </w:r>
      <w:r w:rsidR="00016B44" w:rsidRPr="00813E0A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="004B4E8F" w:rsidRPr="00813E0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016B44" w:rsidRPr="00813E0A">
        <w:rPr>
          <w:rFonts w:ascii="Times New Roman" w:hAnsi="Times New Roman" w:cs="Times New Roman"/>
          <w:b/>
          <w:bCs/>
          <w:sz w:val="24"/>
          <w:szCs w:val="24"/>
        </w:rPr>
        <w:t xml:space="preserve">: Gel picture showing single bands for each candidate reference gene. </w:t>
      </w:r>
      <w:r w:rsidR="00016B44" w:rsidRPr="00813E0A">
        <w:rPr>
          <w:rFonts w:ascii="Times New Roman" w:hAnsi="Times New Roman" w:cs="Times New Roman"/>
          <w:sz w:val="24"/>
          <w:szCs w:val="24"/>
        </w:rPr>
        <w:t>The PCR amplicons were loaded on 2% agarose gel.</w:t>
      </w:r>
    </w:p>
    <w:p w14:paraId="183B5A88" w14:textId="77777777" w:rsidR="00016B44" w:rsidRPr="00813E0A" w:rsidRDefault="00016B44" w:rsidP="00016B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4464A54" w14:textId="77777777" w:rsidR="00016B44" w:rsidRPr="00813E0A" w:rsidRDefault="00016B44">
      <w:pPr>
        <w:rPr>
          <w:rFonts w:ascii="Times New Roman" w:hAnsi="Times New Roman" w:cs="Times New Roman"/>
          <w:sz w:val="24"/>
          <w:szCs w:val="24"/>
        </w:rPr>
      </w:pPr>
    </w:p>
    <w:sectPr w:rsidR="00016B44" w:rsidRPr="00813E0A" w:rsidSect="00813E0A">
      <w:pgSz w:w="12240" w:h="15840"/>
      <w:pgMar w:top="1417" w:right="1417" w:bottom="1417" w:left="1417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Aws7AwsjQyMTAwMzBT0lEKTi0uzszPAykwqgUAq6xGeywAAAA="/>
  </w:docVars>
  <w:rsids>
    <w:rsidRoot w:val="0049654F"/>
    <w:rsid w:val="00016B44"/>
    <w:rsid w:val="00023CF1"/>
    <w:rsid w:val="00030128"/>
    <w:rsid w:val="0049654F"/>
    <w:rsid w:val="004B4E8F"/>
    <w:rsid w:val="0074212F"/>
    <w:rsid w:val="00813E0A"/>
    <w:rsid w:val="00B12553"/>
    <w:rsid w:val="00F200C1"/>
    <w:rsid w:val="00F6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1AAC2"/>
  <w15:chartTrackingRefBased/>
  <w15:docId w15:val="{6C1AD3C2-563C-4239-9BAB-C2B39D344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16B44"/>
  </w:style>
  <w:style w:type="character" w:styleId="Hyperlink">
    <w:name w:val="Hyperlink"/>
    <w:basedOn w:val="DefaultParagraphFont"/>
    <w:uiPriority w:val="99"/>
    <w:unhideWhenUsed/>
    <w:rsid w:val="00813E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hyperlink" Target="mailto:eloy@ftz.czu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253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Bharati Rohit</dc:creator>
  <cp:keywords/>
  <dc:description/>
  <cp:lastModifiedBy>Bharati Rohit</cp:lastModifiedBy>
  <cp:revision>9</cp:revision>
  <dcterms:created xsi:type="dcterms:W3CDTF">2022-05-26T20:00:00Z</dcterms:created>
  <dcterms:modified xsi:type="dcterms:W3CDTF">2022-05-26T21:22:00Z</dcterms:modified>
</cp:coreProperties>
</file>