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0F04A" w14:textId="7DD63A00" w:rsidR="001826DB" w:rsidRPr="001826DB" w:rsidRDefault="001826DB" w:rsidP="001826DB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b/>
          <w:sz w:val="24"/>
        </w:rPr>
      </w:pPr>
      <w:r w:rsidRPr="001826DB">
        <w:rPr>
          <w:rFonts w:ascii="Times New Roman" w:eastAsia="맑은 고딕" w:hAnsi="Times New Roman" w:cs="Times New Roman"/>
          <w:b/>
          <w:sz w:val="24"/>
        </w:rPr>
        <w:t>[Supplementary materials]</w:t>
      </w:r>
    </w:p>
    <w:p w14:paraId="32DF3B79" w14:textId="77777777" w:rsidR="001826DB" w:rsidRPr="001826DB" w:rsidRDefault="001826DB" w:rsidP="001826DB">
      <w:pPr>
        <w:wordWrap/>
        <w:spacing w:after="160" w:line="480" w:lineRule="auto"/>
        <w:contextualSpacing/>
        <w:jc w:val="center"/>
        <w:rPr>
          <w:rFonts w:ascii="Times New Roman" w:eastAsia="맑은 고딕" w:hAnsi="Times New Roman" w:cs="Times New Roman"/>
          <w:b/>
          <w:sz w:val="28"/>
          <w:szCs w:val="28"/>
        </w:rPr>
      </w:pPr>
    </w:p>
    <w:p w14:paraId="0D88CBF6" w14:textId="77777777" w:rsidR="00F42DA6" w:rsidRPr="00F42DA6" w:rsidRDefault="00F42DA6" w:rsidP="00F42DA6">
      <w:pPr>
        <w:shd w:val="clear" w:color="auto" w:fill="FFFFFF"/>
        <w:wordWrap/>
        <w:snapToGrid w:val="0"/>
        <w:spacing w:line="48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32"/>
          <w:szCs w:val="24"/>
          <w:shd w:val="clear" w:color="auto" w:fill="FFFFFF"/>
        </w:rPr>
      </w:pPr>
      <w:r w:rsidRPr="00F42DA6">
        <w:rPr>
          <w:rFonts w:ascii="Times New Roman" w:eastAsia="맑은 고딕" w:hAnsi="Times New Roman" w:cs="Times New Roman"/>
          <w:b/>
          <w:bCs/>
          <w:color w:val="000000"/>
          <w:kern w:val="0"/>
          <w:sz w:val="32"/>
          <w:szCs w:val="24"/>
          <w:shd w:val="clear" w:color="auto" w:fill="FFFFFF"/>
        </w:rPr>
        <w:t xml:space="preserve">Dynamics of functional genes and bacterial community during bioremediation of diesel-contaminated soil amended with compost </w:t>
      </w:r>
    </w:p>
    <w:p w14:paraId="54056400" w14:textId="77777777" w:rsidR="00F42DA6" w:rsidRPr="00F42DA6" w:rsidRDefault="00F42DA6" w:rsidP="00F42DA6">
      <w:pPr>
        <w:shd w:val="clear" w:color="auto" w:fill="FFFFFF"/>
        <w:wordWrap/>
        <w:snapToGrid w:val="0"/>
        <w:spacing w:line="48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</w:rPr>
      </w:pPr>
    </w:p>
    <w:p w14:paraId="6DDA375A" w14:textId="77777777" w:rsidR="00F42DA6" w:rsidRPr="00F42DA6" w:rsidRDefault="00F42DA6" w:rsidP="00F42DA6">
      <w:pPr>
        <w:wordWrap/>
        <w:spacing w:after="160" w:line="480" w:lineRule="auto"/>
        <w:contextualSpacing/>
        <w:jc w:val="center"/>
        <w:rPr>
          <w:rFonts w:ascii="Times New Roman" w:eastAsia="맑은 고딕" w:hAnsi="Times New Roman" w:cs="Times New Roman"/>
          <w:sz w:val="24"/>
          <w:szCs w:val="24"/>
        </w:rPr>
      </w:pPr>
      <w:proofErr w:type="spellStart"/>
      <w:r w:rsidRPr="00F42DA6">
        <w:rPr>
          <w:rFonts w:ascii="Times New Roman" w:eastAsia="맑은 고딕" w:hAnsi="Times New Roman" w:cs="Times New Roman"/>
          <w:sz w:val="24"/>
          <w:szCs w:val="24"/>
        </w:rPr>
        <w:t>Hyoju</w:t>
      </w:r>
      <w:proofErr w:type="spellEnd"/>
      <w:r w:rsidRPr="00F42DA6">
        <w:rPr>
          <w:rFonts w:ascii="Times New Roman" w:eastAsia="맑은 고딕" w:hAnsi="Times New Roman" w:cs="Times New Roman"/>
          <w:sz w:val="24"/>
          <w:szCs w:val="24"/>
        </w:rPr>
        <w:t xml:space="preserve"> Yang, Jiho Lee, Kyung-</w:t>
      </w:r>
      <w:proofErr w:type="spellStart"/>
      <w:r w:rsidRPr="00F42DA6">
        <w:rPr>
          <w:rFonts w:ascii="Times New Roman" w:eastAsia="맑은 고딕" w:hAnsi="Times New Roman" w:cs="Times New Roman"/>
          <w:sz w:val="24"/>
          <w:szCs w:val="24"/>
        </w:rPr>
        <w:t>suk</w:t>
      </w:r>
      <w:proofErr w:type="spellEnd"/>
      <w:r w:rsidRPr="00F42DA6">
        <w:rPr>
          <w:rFonts w:ascii="Times New Roman" w:eastAsia="맑은 고딕" w:hAnsi="Times New Roman" w:cs="Times New Roman"/>
          <w:sz w:val="24"/>
          <w:szCs w:val="24"/>
        </w:rPr>
        <w:t xml:space="preserve"> Cho</w:t>
      </w:r>
      <w:r w:rsidRPr="00F42DA6">
        <w:rPr>
          <w:rFonts w:ascii="Times New Roman" w:eastAsia="맑은 고딕" w:hAnsi="Times New Roman" w:cs="Times New Roman"/>
          <w:sz w:val="24"/>
          <w:szCs w:val="24"/>
          <w:vertAlign w:val="superscript"/>
        </w:rPr>
        <w:footnoteReference w:id="1"/>
      </w:r>
    </w:p>
    <w:p w14:paraId="678A725A" w14:textId="77777777" w:rsidR="00F42DA6" w:rsidRPr="00F42DA6" w:rsidRDefault="00F42DA6" w:rsidP="00F42DA6">
      <w:pPr>
        <w:wordWrap/>
        <w:spacing w:after="160" w:line="480" w:lineRule="auto"/>
        <w:contextualSpacing/>
        <w:jc w:val="center"/>
        <w:rPr>
          <w:rFonts w:ascii="Times New Roman" w:eastAsia="맑은 고딕" w:hAnsi="Times New Roman" w:cs="Times New Roman"/>
          <w:sz w:val="24"/>
          <w:szCs w:val="24"/>
        </w:rPr>
      </w:pPr>
    </w:p>
    <w:p w14:paraId="4551CDDF" w14:textId="77777777" w:rsidR="00F42DA6" w:rsidRPr="00F42DA6" w:rsidRDefault="00F42DA6" w:rsidP="00F42DA6">
      <w:pPr>
        <w:wordWrap/>
        <w:spacing w:after="160" w:line="480" w:lineRule="auto"/>
        <w:contextualSpacing/>
        <w:jc w:val="center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F42DA6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Department of Environmental Science and Engineering, </w:t>
      </w:r>
    </w:p>
    <w:p w14:paraId="6E53C26B" w14:textId="77777777" w:rsidR="00F42DA6" w:rsidRPr="00F42DA6" w:rsidRDefault="00F42DA6" w:rsidP="00F42DA6">
      <w:pPr>
        <w:wordWrap/>
        <w:spacing w:after="160" w:line="480" w:lineRule="auto"/>
        <w:contextualSpacing/>
        <w:jc w:val="center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proofErr w:type="spellStart"/>
      <w:r w:rsidRPr="00F42DA6">
        <w:rPr>
          <w:rFonts w:ascii="Times New Roman" w:eastAsia="맑은 고딕" w:hAnsi="Times New Roman" w:cs="Times New Roman"/>
          <w:color w:val="000000"/>
          <w:sz w:val="24"/>
          <w:szCs w:val="24"/>
        </w:rPr>
        <w:t>Ewha</w:t>
      </w:r>
      <w:proofErr w:type="spellEnd"/>
      <w:r w:rsidRPr="00F42DA6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2DA6">
        <w:rPr>
          <w:rFonts w:ascii="Times New Roman" w:eastAsia="맑은 고딕" w:hAnsi="Times New Roman" w:cs="Times New Roman"/>
          <w:color w:val="000000"/>
          <w:sz w:val="24"/>
          <w:szCs w:val="24"/>
        </w:rPr>
        <w:t>Womans</w:t>
      </w:r>
      <w:proofErr w:type="spellEnd"/>
      <w:r w:rsidRPr="00F42DA6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University, Seoul 03760, Republic of Korea</w:t>
      </w:r>
    </w:p>
    <w:p w14:paraId="7E408186" w14:textId="77777777" w:rsidR="001826DB" w:rsidRPr="001826DB" w:rsidRDefault="001826DB" w:rsidP="001826DB">
      <w:pPr>
        <w:widowControl/>
        <w:wordWrap/>
        <w:autoSpaceDE/>
        <w:autoSpaceDN/>
        <w:spacing w:after="160" w:line="480" w:lineRule="auto"/>
        <w:contextualSpacing/>
        <w:rPr>
          <w:rFonts w:ascii="Times New Roman" w:eastAsia="맑은 고딕" w:hAnsi="Times New Roman" w:cs="Times New Roman"/>
          <w:sz w:val="24"/>
          <w:szCs w:val="24"/>
        </w:rPr>
      </w:pPr>
    </w:p>
    <w:p w14:paraId="03C31500" w14:textId="5A241B7F" w:rsidR="0059187E" w:rsidRDefault="0059187E" w:rsidP="005A02CE">
      <w:pPr>
        <w:pStyle w:val="a4"/>
        <w:keepNext/>
        <w:wordWrap/>
        <w:spacing w:line="360" w:lineRule="auto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0" w:name="_Toc90563379"/>
    </w:p>
    <w:p w14:paraId="7F0D3F6F" w14:textId="77777777" w:rsidR="00331C80" w:rsidRPr="009E1939" w:rsidRDefault="00331C80" w:rsidP="005A02CE">
      <w:pPr>
        <w:pStyle w:val="a4"/>
        <w:keepNext/>
        <w:wordWrap/>
        <w:spacing w:line="360" w:lineRule="auto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sectPr w:rsidR="00331C80" w:rsidRPr="009E1939" w:rsidSect="009E1939">
          <w:type w:val="continuous"/>
          <w:pgSz w:w="11907" w:h="16840" w:code="9"/>
          <w:pgMar w:top="1418" w:right="1418" w:bottom="1418" w:left="1418" w:header="851" w:footer="1928" w:gutter="0"/>
          <w:lnNumType w:countBy="1" w:restart="continuous"/>
          <w:cols w:space="425"/>
          <w:docGrid w:linePitch="360"/>
        </w:sectPr>
      </w:pPr>
      <w:bookmarkStart w:id="1" w:name="_GoBack"/>
      <w:bookmarkEnd w:id="1"/>
    </w:p>
    <w:p w14:paraId="627D7E85" w14:textId="7FBF6EE2" w:rsidR="0059187E" w:rsidRDefault="0059187E" w:rsidP="005A02CE">
      <w:pPr>
        <w:pStyle w:val="a4"/>
        <w:keepNext/>
        <w:wordWrap/>
        <w:spacing w:line="360" w:lineRule="auto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lastRenderedPageBreak/>
        <w:t>Table S1</w:t>
      </w:r>
    </w:p>
    <w:p w14:paraId="38E57E52" w14:textId="6F607536" w:rsidR="005A02CE" w:rsidRPr="00034CEC" w:rsidRDefault="005A02CE" w:rsidP="005A02CE">
      <w:pPr>
        <w:pStyle w:val="a4"/>
        <w:keepNext/>
        <w:wordWrap/>
        <w:spacing w:line="360" w:lineRule="auto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The p</w:t>
      </w:r>
      <w:r w:rsidRPr="00034CE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rimer sets and qPCR conditions for the analysis of functional genes</w:t>
      </w:r>
      <w:bookmarkEnd w:id="0"/>
    </w:p>
    <w:tbl>
      <w:tblPr>
        <w:tblW w:w="489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5"/>
        <w:gridCol w:w="143"/>
        <w:gridCol w:w="1846"/>
        <w:gridCol w:w="1704"/>
        <w:gridCol w:w="4264"/>
        <w:gridCol w:w="2645"/>
        <w:gridCol w:w="1981"/>
      </w:tblGrid>
      <w:tr w:rsidR="005A02CE" w:rsidRPr="00034CEC" w14:paraId="4E06F69D" w14:textId="77777777" w:rsidTr="00A33740">
        <w:trPr>
          <w:trHeight w:val="155"/>
        </w:trPr>
        <w:tc>
          <w:tcPr>
            <w:tcW w:w="4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2BE0C9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Functional gene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B666C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Coding enzyme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50A2F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Primer</w:t>
            </w:r>
          </w:p>
        </w:tc>
        <w:tc>
          <w:tcPr>
            <w:tcW w:w="15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49BD1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Sequence (5'-3')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A8C9A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qPCR condition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0A42C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Reference</w:t>
            </w:r>
          </w:p>
        </w:tc>
      </w:tr>
      <w:tr w:rsidR="005A02CE" w:rsidRPr="00034CEC" w14:paraId="46756362" w14:textId="77777777" w:rsidTr="00A33740">
        <w:trPr>
          <w:trHeight w:val="256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FBB93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16S rRNA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BEEB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16S rRNA sequence of </w:t>
            </w:r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E. coli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297B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340F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805R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C2ECCB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TCC TAC GGG AGG CAG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CAG</w:t>
            </w:r>
            <w:proofErr w:type="spellEnd"/>
          </w:p>
          <w:p w14:paraId="3E03134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GAC TAC HVG GGT ATC TAA TCC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070AA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95℃ 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95℃ 15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30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027D9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Kim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2012</w:t>
            </w:r>
          </w:p>
        </w:tc>
      </w:tr>
      <w:tr w:rsidR="005A02CE" w:rsidRPr="00034CEC" w14:paraId="797CC6FA" w14:textId="77777777" w:rsidTr="00A33740">
        <w:trPr>
          <w:trHeight w:val="25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27F3E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alkB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842CA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Rubredoxin dependent alkane monooxygenase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773458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alkB-1F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alkB-1R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00290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AAYACNGCNCAYGARCTNGGNCAYAA</w:t>
            </w:r>
          </w:p>
          <w:p w14:paraId="240F2C0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GCRTGRTGRTCNGARTGNCGYTG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19AB1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20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20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40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660CE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proofErr w:type="spellStart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Wasmund</w:t>
            </w:r>
            <w:proofErr w:type="spellEnd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2009</w:t>
            </w:r>
          </w:p>
        </w:tc>
      </w:tr>
      <w:tr w:rsidR="005A02CE" w:rsidRPr="00034CEC" w14:paraId="13C4ED5D" w14:textId="77777777" w:rsidTr="00A33740">
        <w:trPr>
          <w:trHeight w:val="74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A66AC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CYP153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1A61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Cytochrome P450 alkane hydroxylase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D460C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CYP153_C4_F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CYP153_C4_R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753313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CGA GAA GCT CAA GTC CAA CC</w:t>
            </w:r>
          </w:p>
          <w:p w14:paraId="593504EA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CAC ATC ACG ACC TTG TCA CC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0A7ADE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30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88C23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Alonso-Gutierrez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2011</w:t>
            </w:r>
          </w:p>
        </w:tc>
      </w:tr>
      <w:tr w:rsidR="005A02CE" w:rsidRPr="00034CEC" w14:paraId="1FCB1503" w14:textId="77777777" w:rsidTr="00A33740">
        <w:trPr>
          <w:trHeight w:val="28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2C9A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pmoA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FB0D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Alpha subunit of particulate methane monooxygenase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80DEE9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A189f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mb661r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F4553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GGN GAC TGG GAC TTC TGG</w:t>
            </w:r>
          </w:p>
          <w:p w14:paraId="6E758D72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CCG GMG CAA CGT CYT TAC 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C03B49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15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63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30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F3683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Kolb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2003</w:t>
            </w:r>
          </w:p>
        </w:tc>
      </w:tr>
      <w:tr w:rsidR="005A02CE" w:rsidRPr="00034CEC" w14:paraId="4E460DDD" w14:textId="77777777" w:rsidTr="00A33740">
        <w:trPr>
          <w:trHeight w:val="63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1CA43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mcrA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E952B0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Alpha subunit of methyl coenzyme-M reductase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162EC8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mlas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mcrA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-rev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DB0CE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GGT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GGT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GTM GGD TTC ACM CAR TA</w:t>
            </w:r>
          </w:p>
          <w:p w14:paraId="7A44BC4E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CGT TCA TBG CGT AGT TVG GRT AGT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F8E4B6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40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40 s; 35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AF502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proofErr w:type="spellStart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Luton</w:t>
            </w:r>
            <w:proofErr w:type="spellEnd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2002</w:t>
            </w:r>
          </w:p>
        </w:tc>
      </w:tr>
      <w:tr w:rsidR="005A02CE" w:rsidRPr="00034CEC" w14:paraId="16499FC7" w14:textId="77777777" w:rsidTr="00A33740">
        <w:trPr>
          <w:trHeight w:val="46"/>
        </w:trPr>
        <w:tc>
          <w:tcPr>
            <w:tcW w:w="4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EC3B4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qnorB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6CA3A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Subunit B of nitric oxide reductase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B8D409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qnorB-2F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qnorB-7R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B2341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GGN CAY CAR GGN TAY GA</w:t>
            </w:r>
          </w:p>
          <w:p w14:paraId="6A74411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GGN GGR TTD ATC ADG AAN CC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2E0D6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60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82969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proofErr w:type="spellStart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Braker</w:t>
            </w:r>
            <w:proofErr w:type="spellEnd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2003</w:t>
            </w:r>
          </w:p>
        </w:tc>
      </w:tr>
      <w:tr w:rsidR="005A02CE" w:rsidRPr="00034CEC" w14:paraId="71CE7BA4" w14:textId="77777777" w:rsidTr="00A33740">
        <w:trPr>
          <w:trHeight w:val="190"/>
        </w:trPr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347B9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cnorB</w:t>
            </w:r>
            <w:proofErr w:type="spellEnd"/>
          </w:p>
        </w:tc>
        <w:tc>
          <w:tcPr>
            <w:tcW w:w="72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63410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Subunit B of nitric oxide reductase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C3561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norB1-F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norB6-R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CA2C9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CGN GAR TTY CTS GAR CAR CC</w:t>
            </w:r>
          </w:p>
          <w:p w14:paraId="651E335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TGC AKS ARR CCC CAB ACB CC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A556B1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60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BB153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proofErr w:type="spellStart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Casciotti</w:t>
            </w:r>
            <w:proofErr w:type="spellEnd"/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2005</w:t>
            </w:r>
          </w:p>
        </w:tc>
      </w:tr>
      <w:tr w:rsidR="005A02CE" w:rsidRPr="00034CEC" w14:paraId="4F4D261D" w14:textId="77777777" w:rsidTr="00A33740">
        <w:trPr>
          <w:trHeight w:val="151"/>
        </w:trPr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A2F27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nosZⅠ</w:t>
            </w:r>
            <w:proofErr w:type="spellEnd"/>
          </w:p>
        </w:tc>
        <w:tc>
          <w:tcPr>
            <w:tcW w:w="72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9FA64A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Subunit Z of nitrous oxide reductase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B246D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nosZ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1F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nosZ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1R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711E45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WCS YTG TTC MTC GAC AGC CAG</w:t>
            </w:r>
          </w:p>
          <w:p w14:paraId="58A33181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ATG TCG ATC ARC TGV KCR TTY TC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F060C" w14:textId="77777777" w:rsidR="005A02CE" w:rsidRPr="00034CEC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min;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95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56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s, 72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℃ 60 s; 40 </w:t>
            </w:r>
            <w:proofErr w:type="spellStart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cyc</w:t>
            </w:r>
            <w:proofErr w:type="spellEnd"/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br/>
              <w:t>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℃ 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34CE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7A837" w14:textId="77777777" w:rsidR="005A02CE" w:rsidRPr="009B1643" w:rsidRDefault="005A02CE" w:rsidP="00A3374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</w:pP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 xml:space="preserve">Henry </w:t>
            </w:r>
            <w:r w:rsidRPr="009B1643">
              <w:rPr>
                <w:rFonts w:ascii="Times New Roman" w:eastAsia="맑은 고딕" w:hAnsi="Times New Roman" w:cs="Times New Roman"/>
                <w:iCs/>
                <w:color w:val="000000" w:themeColor="text1"/>
                <w:kern w:val="0"/>
                <w:szCs w:val="24"/>
              </w:rPr>
              <w:t>et al</w:t>
            </w:r>
            <w:r w:rsidRPr="009B1643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4"/>
              </w:rPr>
              <w:t>., 2006</w:t>
            </w:r>
          </w:p>
        </w:tc>
      </w:tr>
    </w:tbl>
    <w:p w14:paraId="5DBC0219" w14:textId="77777777" w:rsidR="005A02CE" w:rsidRPr="00034CEC" w:rsidRDefault="005A02CE" w:rsidP="005A02CE">
      <w:pPr>
        <w:widowControl/>
        <w:wordWrap/>
        <w:autoSpaceDE/>
        <w:autoSpaceDN/>
        <w:jc w:val="left"/>
        <w:rPr>
          <w:rFonts w:ascii="Times New Roman" w:eastAsia="KoPubWorld바탕체 Medium" w:hAnsi="Times New Roman" w:cs="Times New Roman"/>
          <w:color w:val="000000" w:themeColor="text1"/>
          <w:szCs w:val="24"/>
        </w:rPr>
      </w:pPr>
    </w:p>
    <w:p w14:paraId="35D5FF7A" w14:textId="77777777" w:rsidR="00331C80" w:rsidRDefault="00331C80">
      <w:pPr>
        <w:sectPr w:rsidR="00331C80" w:rsidSect="009E1939">
          <w:type w:val="continuous"/>
          <w:pgSz w:w="16840" w:h="11907" w:orient="landscape" w:code="9"/>
          <w:pgMar w:top="1418" w:right="1418" w:bottom="1418" w:left="1418" w:header="851" w:footer="1928" w:gutter="0"/>
          <w:lnNumType w:countBy="1" w:restart="continuous"/>
          <w:cols w:space="425"/>
          <w:docGrid w:linePitch="360"/>
        </w:sectPr>
      </w:pPr>
    </w:p>
    <w:p w14:paraId="14BCC9D7" w14:textId="77777777" w:rsidR="00331C80" w:rsidRPr="00034CEC" w:rsidRDefault="00331C80" w:rsidP="00331C80">
      <w:pPr>
        <w:keepNext/>
        <w:wordWrap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4CE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8361B28" wp14:editId="0EBCAF3E">
            <wp:extent cx="3542562" cy="4210000"/>
            <wp:effectExtent l="0" t="0" r="0" b="635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516" cy="424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8021E" w14:textId="77777777" w:rsidR="00331C80" w:rsidRPr="00034CEC" w:rsidRDefault="00331C80" w:rsidP="00331C80">
      <w:pPr>
        <w:keepNext/>
        <w:wordWrap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95F78A" w14:textId="77777777" w:rsidR="00331C80" w:rsidRPr="00034CEC" w:rsidRDefault="00331C80" w:rsidP="00331C80">
      <w:pPr>
        <w:wordWrap/>
        <w:spacing w:line="360" w:lineRule="auto"/>
        <w:ind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Toc90563326"/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>Fig. S1. Soil preparation and pot setting</w:t>
      </w:r>
      <w:bookmarkEnd w:id="2"/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ixing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>soil, compost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diesel; (b)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>ay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ers of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coarse sand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>pot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(c)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p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partially 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buried in the garden soil; (d)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 s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chematic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cross section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 containing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sand and </w:t>
      </w:r>
      <w:r w:rsidRPr="00034CEC">
        <w:rPr>
          <w:rFonts w:ascii="Times New Roman" w:hAnsi="Times New Roman" w:cs="Times New Roman"/>
          <w:color w:val="000000" w:themeColor="text1"/>
          <w:sz w:val="24"/>
          <w:szCs w:val="24"/>
        </w:rPr>
        <w:t>soil.</w:t>
      </w:r>
    </w:p>
    <w:p w14:paraId="5F463D47" w14:textId="77777777" w:rsidR="00331C80" w:rsidRPr="00034CEC" w:rsidRDefault="00331C80" w:rsidP="00331C80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34CEC">
        <w:rPr>
          <w:rFonts w:ascii="Times New Roman" w:hAnsi="Times New Roman" w:cs="Times New Roman"/>
          <w:sz w:val="24"/>
          <w:szCs w:val="24"/>
        </w:rPr>
        <w:br w:type="page"/>
      </w:r>
    </w:p>
    <w:p w14:paraId="24A9A5F6" w14:textId="77777777" w:rsidR="00331C80" w:rsidRPr="00034CEC" w:rsidRDefault="00331C80" w:rsidP="00331C80">
      <w:pPr>
        <w:pStyle w:val="a3"/>
        <w:keepNext/>
        <w:ind w:leftChars="0" w:left="0"/>
        <w:contextualSpacing/>
        <w:jc w:val="center"/>
        <w:rPr>
          <w:rFonts w:cs="Times New Roman"/>
          <w:color w:val="000000" w:themeColor="text1"/>
          <w:szCs w:val="24"/>
        </w:rPr>
      </w:pPr>
      <w:r w:rsidRPr="00034CEC">
        <w:rPr>
          <w:rFonts w:cs="Times New Roman"/>
          <w:noProof/>
          <w:szCs w:val="24"/>
        </w:rPr>
        <w:object w:dxaOrig="10830" w:dyaOrig="12780" w14:anchorId="6DB6B1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6.5pt;height:516pt;mso-width-percent:0;mso-height-percent:0;mso-width-percent:0;mso-height-percent:0" o:ole="">
            <v:imagedata r:id="rId7" o:title=""/>
          </v:shape>
          <o:OLEObject Type="Embed" ProgID="SigmaPlotGraphicObject.11" ShapeID="_x0000_i1025" DrawAspect="Content" ObjectID="_1713869472" r:id="rId8"/>
        </w:object>
      </w:r>
    </w:p>
    <w:p w14:paraId="1B5087B1" w14:textId="77777777" w:rsidR="00331C80" w:rsidRPr="00034CEC" w:rsidRDefault="00331C80" w:rsidP="00331C80">
      <w:pPr>
        <w:pStyle w:val="a3"/>
        <w:keepNext/>
        <w:ind w:leftChars="0" w:left="0"/>
        <w:contextualSpacing/>
        <w:rPr>
          <w:rFonts w:cs="Times New Roman"/>
          <w:color w:val="000000" w:themeColor="text1"/>
          <w:szCs w:val="24"/>
        </w:rPr>
      </w:pPr>
    </w:p>
    <w:p w14:paraId="7B72430D" w14:textId="77777777" w:rsidR="00331C80" w:rsidRPr="00034CEC" w:rsidRDefault="00331C80" w:rsidP="00331C80">
      <w:pPr>
        <w:pStyle w:val="a3"/>
        <w:ind w:leftChars="0" w:left="851" w:hanging="851"/>
        <w:contextualSpacing/>
        <w:jc w:val="both"/>
        <w:rPr>
          <w:rFonts w:cs="Times New Roman"/>
          <w:color w:val="000000" w:themeColor="text1"/>
          <w:szCs w:val="24"/>
        </w:rPr>
      </w:pPr>
      <w:bookmarkStart w:id="3" w:name="_Toc90563327"/>
      <w:r w:rsidRPr="00034CEC">
        <w:rPr>
          <w:rFonts w:cs="Times New Roman"/>
          <w:color w:val="000000" w:themeColor="text1"/>
          <w:szCs w:val="24"/>
        </w:rPr>
        <w:t>Fig. S2. T</w:t>
      </w:r>
      <w:r>
        <w:rPr>
          <w:rFonts w:cs="Times New Roman"/>
          <w:color w:val="000000" w:themeColor="text1"/>
          <w:szCs w:val="24"/>
        </w:rPr>
        <w:t>he changes in</w:t>
      </w:r>
      <w:r w:rsidRPr="00034CEC">
        <w:rPr>
          <w:rFonts w:cs="Times New Roman"/>
          <w:color w:val="000000" w:themeColor="text1"/>
          <w:szCs w:val="24"/>
        </w:rPr>
        <w:t xml:space="preserve"> (a) </w:t>
      </w:r>
      <w:r>
        <w:rPr>
          <w:rFonts w:cs="Times New Roman"/>
          <w:color w:val="000000" w:themeColor="text1"/>
          <w:szCs w:val="24"/>
        </w:rPr>
        <w:t>a</w:t>
      </w:r>
      <w:r w:rsidRPr="00034CEC">
        <w:rPr>
          <w:rFonts w:cs="Times New Roman"/>
          <w:color w:val="000000" w:themeColor="text1"/>
          <w:szCs w:val="24"/>
        </w:rPr>
        <w:t>mbient temperature</w:t>
      </w:r>
      <w:r>
        <w:rPr>
          <w:rFonts w:cs="Times New Roman"/>
          <w:color w:val="000000" w:themeColor="text1"/>
          <w:szCs w:val="24"/>
        </w:rPr>
        <w:t>,</w:t>
      </w:r>
      <w:r w:rsidRPr="00034CEC">
        <w:rPr>
          <w:rFonts w:cs="Times New Roman"/>
          <w:color w:val="000000" w:themeColor="text1"/>
          <w:szCs w:val="24"/>
        </w:rPr>
        <w:t xml:space="preserve"> (b) </w:t>
      </w:r>
      <w:r>
        <w:rPr>
          <w:rFonts w:cs="Times New Roman"/>
          <w:color w:val="000000" w:themeColor="text1"/>
          <w:szCs w:val="24"/>
        </w:rPr>
        <w:t>p</w:t>
      </w:r>
      <w:r w:rsidRPr="00034CEC">
        <w:rPr>
          <w:rFonts w:cs="Times New Roman"/>
          <w:color w:val="000000" w:themeColor="text1"/>
          <w:szCs w:val="24"/>
        </w:rPr>
        <w:t>recipitation</w:t>
      </w:r>
      <w:r>
        <w:rPr>
          <w:rFonts w:cs="Times New Roman"/>
          <w:color w:val="000000" w:themeColor="text1"/>
          <w:szCs w:val="24"/>
        </w:rPr>
        <w:t>,</w:t>
      </w:r>
      <w:r w:rsidRPr="00034CEC">
        <w:rPr>
          <w:rFonts w:cs="Times New Roman"/>
          <w:color w:val="000000" w:themeColor="text1"/>
          <w:szCs w:val="24"/>
        </w:rPr>
        <w:t xml:space="preserve"> (c) </w:t>
      </w:r>
      <w:r>
        <w:rPr>
          <w:rFonts w:cs="Times New Roman"/>
          <w:color w:val="000000" w:themeColor="text1"/>
          <w:szCs w:val="24"/>
        </w:rPr>
        <w:t>s</w:t>
      </w:r>
      <w:r w:rsidRPr="00034CEC">
        <w:rPr>
          <w:rFonts w:cs="Times New Roman"/>
          <w:color w:val="000000" w:themeColor="text1"/>
          <w:szCs w:val="24"/>
        </w:rPr>
        <w:t>oil organic content</w:t>
      </w:r>
      <w:r>
        <w:rPr>
          <w:rFonts w:cs="Times New Roman"/>
          <w:color w:val="000000" w:themeColor="text1"/>
          <w:szCs w:val="24"/>
        </w:rPr>
        <w:t>, and</w:t>
      </w:r>
      <w:r w:rsidRPr="00034CEC">
        <w:rPr>
          <w:rFonts w:cs="Times New Roman"/>
          <w:color w:val="000000" w:themeColor="text1"/>
          <w:szCs w:val="24"/>
        </w:rPr>
        <w:t xml:space="preserve"> (d) </w:t>
      </w:r>
      <w:r>
        <w:rPr>
          <w:rFonts w:cs="Times New Roman"/>
          <w:color w:val="000000" w:themeColor="text1"/>
          <w:szCs w:val="24"/>
        </w:rPr>
        <w:t>s</w:t>
      </w:r>
      <w:r w:rsidRPr="00034CEC">
        <w:rPr>
          <w:rFonts w:cs="Times New Roman"/>
          <w:color w:val="000000" w:themeColor="text1"/>
          <w:szCs w:val="24"/>
        </w:rPr>
        <w:t>oil pH</w:t>
      </w:r>
      <w:bookmarkEnd w:id="3"/>
      <w:r>
        <w:rPr>
          <w:rFonts w:cs="Times New Roman"/>
          <w:color w:val="000000" w:themeColor="text1"/>
          <w:szCs w:val="24"/>
        </w:rPr>
        <w:t xml:space="preserve"> with time </w:t>
      </w:r>
      <w:r w:rsidRPr="00034CEC">
        <w:rPr>
          <w:rFonts w:cs="Times New Roman"/>
          <w:color w:val="000000" w:themeColor="text1"/>
          <w:szCs w:val="24"/>
        </w:rPr>
        <w:t xml:space="preserve">during </w:t>
      </w:r>
      <w:r>
        <w:rPr>
          <w:rFonts w:cs="Times New Roman"/>
          <w:color w:val="000000" w:themeColor="text1"/>
          <w:szCs w:val="24"/>
        </w:rPr>
        <w:t xml:space="preserve">the </w:t>
      </w:r>
      <w:r w:rsidRPr="00034CEC">
        <w:rPr>
          <w:rFonts w:cs="Times New Roman"/>
          <w:color w:val="000000" w:themeColor="text1"/>
          <w:szCs w:val="24"/>
        </w:rPr>
        <w:t xml:space="preserve">bioremediation of </w:t>
      </w:r>
      <w:r>
        <w:rPr>
          <w:rFonts w:cs="Times New Roman"/>
          <w:color w:val="000000" w:themeColor="text1"/>
          <w:szCs w:val="24"/>
        </w:rPr>
        <w:t xml:space="preserve">the </w:t>
      </w:r>
      <w:r w:rsidRPr="00034CEC">
        <w:rPr>
          <w:rFonts w:cs="Times New Roman"/>
          <w:color w:val="000000" w:themeColor="text1"/>
          <w:szCs w:val="24"/>
        </w:rPr>
        <w:t>diesel-contaminated soils. S-C0</w:t>
      </w:r>
      <w:r>
        <w:rPr>
          <w:rFonts w:cs="Times New Roman"/>
          <w:color w:val="000000" w:themeColor="text1"/>
          <w:szCs w:val="24"/>
        </w:rPr>
        <w:t xml:space="preserve"> =</w:t>
      </w:r>
      <w:r w:rsidRPr="00034CEC">
        <w:rPr>
          <w:rFonts w:cs="Times New Roman"/>
          <w:color w:val="000000" w:themeColor="text1"/>
          <w:szCs w:val="24"/>
        </w:rPr>
        <w:t xml:space="preserve"> soil without compost; S-C5</w:t>
      </w:r>
      <w:r>
        <w:rPr>
          <w:rFonts w:cs="Times New Roman"/>
          <w:color w:val="000000" w:themeColor="text1"/>
          <w:szCs w:val="24"/>
        </w:rPr>
        <w:t xml:space="preserve"> =</w:t>
      </w:r>
      <w:r w:rsidRPr="00034CEC">
        <w:rPr>
          <w:rFonts w:cs="Times New Roman"/>
          <w:color w:val="000000" w:themeColor="text1"/>
          <w:szCs w:val="24"/>
        </w:rPr>
        <w:t xml:space="preserve"> soil with 5% compost; S-C10</w:t>
      </w:r>
      <w:r>
        <w:rPr>
          <w:rFonts w:cs="Times New Roman"/>
          <w:color w:val="000000" w:themeColor="text1"/>
          <w:szCs w:val="24"/>
        </w:rPr>
        <w:t xml:space="preserve"> =</w:t>
      </w:r>
      <w:r w:rsidRPr="00034CEC">
        <w:rPr>
          <w:rFonts w:cs="Times New Roman"/>
          <w:color w:val="000000" w:themeColor="text1"/>
          <w:szCs w:val="24"/>
        </w:rPr>
        <w:t xml:space="preserve"> soil with 10% compost; S-C20</w:t>
      </w:r>
      <w:r>
        <w:rPr>
          <w:rFonts w:cs="Times New Roman"/>
          <w:color w:val="000000" w:themeColor="text1"/>
          <w:szCs w:val="24"/>
        </w:rPr>
        <w:t xml:space="preserve"> =</w:t>
      </w:r>
      <w:r w:rsidRPr="00034CEC">
        <w:rPr>
          <w:rFonts w:cs="Times New Roman"/>
          <w:color w:val="000000" w:themeColor="text1"/>
          <w:szCs w:val="24"/>
        </w:rPr>
        <w:t xml:space="preserve"> soil with 20% compost.</w:t>
      </w:r>
    </w:p>
    <w:p w14:paraId="69833AF0" w14:textId="77777777" w:rsidR="00331C80" w:rsidRPr="00034CEC" w:rsidRDefault="00331C80" w:rsidP="00331C80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bookmarkStart w:id="4" w:name="_Hlk98927639"/>
    </w:p>
    <w:p w14:paraId="6A78F4B5" w14:textId="77777777" w:rsidR="00331C80" w:rsidRPr="00034CEC" w:rsidRDefault="00331C80" w:rsidP="00331C80">
      <w:pPr>
        <w:keepNext/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034CE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9B8B9A" wp14:editId="254787FC">
            <wp:extent cx="5224310" cy="3843796"/>
            <wp:effectExtent l="0" t="0" r="0" b="444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779" cy="3846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0B6B2" w14:textId="77777777" w:rsidR="00331C80" w:rsidRPr="00034CEC" w:rsidRDefault="00331C80" w:rsidP="00331C80">
      <w:pPr>
        <w:keepNext/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5C7D9691" w14:textId="77777777" w:rsidR="00331C80" w:rsidRPr="00034CEC" w:rsidRDefault="00331C80" w:rsidP="00331C80">
      <w:pPr>
        <w:pStyle w:val="a3"/>
        <w:widowControl w:val="0"/>
        <w:autoSpaceDE w:val="0"/>
        <w:autoSpaceDN w:val="0"/>
        <w:ind w:leftChars="0" w:left="708" w:hangingChars="295" w:hanging="708"/>
        <w:jc w:val="both"/>
        <w:rPr>
          <w:rFonts w:cs="Times New Roman"/>
          <w:color w:val="000000" w:themeColor="text1"/>
          <w:szCs w:val="24"/>
        </w:rPr>
      </w:pPr>
      <w:bookmarkStart w:id="5" w:name="_Toc90563330"/>
      <w:r w:rsidRPr="00034CEC">
        <w:rPr>
          <w:rFonts w:cs="Times New Roman"/>
          <w:color w:val="000000" w:themeColor="text1"/>
          <w:szCs w:val="24"/>
        </w:rPr>
        <w:t xml:space="preserve">Fig. S3. </w:t>
      </w:r>
      <w:r>
        <w:rPr>
          <w:rFonts w:cs="Times New Roman"/>
          <w:color w:val="000000" w:themeColor="text1"/>
          <w:szCs w:val="24"/>
        </w:rPr>
        <w:t>The changes in</w:t>
      </w:r>
      <w:r w:rsidRPr="00034CEC">
        <w:rPr>
          <w:rFonts w:cs="Times New Roman"/>
          <w:color w:val="000000" w:themeColor="text1"/>
          <w:szCs w:val="24"/>
        </w:rPr>
        <w:t xml:space="preserve"> </w:t>
      </w:r>
      <w:r w:rsidRPr="00034CEC">
        <w:rPr>
          <w:rFonts w:eastAsia="맑은 고딕" w:cs="Times New Roman"/>
          <w:color w:val="000000" w:themeColor="text1"/>
          <w:szCs w:val="24"/>
        </w:rPr>
        <w:t>CH</w:t>
      </w:r>
      <w:r w:rsidRPr="00034CEC">
        <w:rPr>
          <w:rFonts w:eastAsia="맑은 고딕" w:cs="Times New Roman"/>
          <w:color w:val="000000" w:themeColor="text1"/>
          <w:szCs w:val="24"/>
          <w:vertAlign w:val="subscript"/>
        </w:rPr>
        <w:t>4</w:t>
      </w:r>
      <w:r w:rsidRPr="00034CEC">
        <w:rPr>
          <w:rFonts w:eastAsia="맑은 고딕" w:cs="Times New Roman"/>
          <w:color w:val="000000" w:themeColor="text1"/>
          <w:szCs w:val="24"/>
        </w:rPr>
        <w:t xml:space="preserve"> concentration in the headspace of the serum bottle</w:t>
      </w:r>
      <w:bookmarkEnd w:id="5"/>
      <w:r w:rsidRPr="00034CEC">
        <w:rPr>
          <w:rFonts w:eastAsia="맑은 고딕" w:cs="Times New Roman"/>
          <w:color w:val="000000" w:themeColor="text1"/>
          <w:szCs w:val="24"/>
        </w:rPr>
        <w:t xml:space="preserve"> inoculated with </w:t>
      </w:r>
      <w:r>
        <w:rPr>
          <w:rFonts w:eastAsia="맑은 고딕" w:cs="Times New Roman"/>
          <w:color w:val="000000" w:themeColor="text1"/>
          <w:szCs w:val="24"/>
        </w:rPr>
        <w:t xml:space="preserve">the various </w:t>
      </w:r>
      <w:r w:rsidRPr="00034CEC">
        <w:rPr>
          <w:rFonts w:eastAsia="맑은 고딕" w:cs="Times New Roman"/>
          <w:color w:val="000000" w:themeColor="text1"/>
          <w:szCs w:val="24"/>
        </w:rPr>
        <w:t>soil samples</w:t>
      </w:r>
      <w:r>
        <w:rPr>
          <w:rFonts w:eastAsia="맑은 고딕" w:cs="Times New Roman"/>
          <w:color w:val="000000" w:themeColor="text1"/>
          <w:szCs w:val="24"/>
        </w:rPr>
        <w:t>:</w:t>
      </w:r>
      <w:r w:rsidRPr="00034CEC">
        <w:rPr>
          <w:rFonts w:eastAsia="맑은 고딕" w:cs="Times New Roman"/>
          <w:color w:val="000000" w:themeColor="text1"/>
          <w:szCs w:val="24"/>
        </w:rPr>
        <w:t xml:space="preserve"> (a) </w:t>
      </w:r>
      <w:r w:rsidRPr="00034CEC">
        <w:rPr>
          <w:rFonts w:cs="Times New Roman"/>
          <w:color w:val="000000" w:themeColor="text1"/>
          <w:szCs w:val="24"/>
        </w:rPr>
        <w:t xml:space="preserve">S-C0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without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 xml:space="preserve">; (b) S-C5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 5%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 xml:space="preserve">; (c) S-C10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 10%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>; (d) S-C20</w:t>
      </w:r>
      <w:r>
        <w:rPr>
          <w:rFonts w:cs="Times New Roman"/>
          <w:color w:val="000000" w:themeColor="text1"/>
          <w:szCs w:val="24"/>
        </w:rPr>
        <w:t xml:space="preserve"> (</w:t>
      </w:r>
      <w:r w:rsidRPr="00034CEC">
        <w:rPr>
          <w:rFonts w:cs="Times New Roman"/>
          <w:color w:val="000000" w:themeColor="text1"/>
          <w:szCs w:val="24"/>
        </w:rPr>
        <w:t>soil with 20%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>.</w:t>
      </w:r>
      <w:bookmarkEnd w:id="4"/>
      <w:r w:rsidRPr="00034CEC">
        <w:rPr>
          <w:rFonts w:cs="Times New Roman"/>
          <w:color w:val="000000" w:themeColor="text1"/>
          <w:szCs w:val="24"/>
        </w:rPr>
        <w:br w:type="page"/>
      </w:r>
    </w:p>
    <w:p w14:paraId="59061297" w14:textId="77777777" w:rsidR="00331C80" w:rsidRPr="00034CEC" w:rsidRDefault="00331C80" w:rsidP="00331C80">
      <w:pPr>
        <w:pStyle w:val="a3"/>
        <w:widowControl w:val="0"/>
        <w:autoSpaceDE w:val="0"/>
        <w:autoSpaceDN w:val="0"/>
        <w:ind w:leftChars="0" w:left="1080" w:hangingChars="450" w:hanging="1080"/>
        <w:jc w:val="both"/>
        <w:rPr>
          <w:rFonts w:eastAsia="맑은 고딕" w:cs="Times New Roman"/>
          <w:color w:val="000000" w:themeColor="text1"/>
          <w:szCs w:val="24"/>
        </w:rPr>
      </w:pPr>
    </w:p>
    <w:p w14:paraId="5904037F" w14:textId="77777777" w:rsidR="00331C80" w:rsidRPr="00034CEC" w:rsidRDefault="00331C80" w:rsidP="00331C80">
      <w:pPr>
        <w:keepNext/>
        <w:wordWrap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4CE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389DE5" wp14:editId="4B0E41BE">
            <wp:extent cx="5566410" cy="394803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39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6F469" w14:textId="77777777" w:rsidR="00331C80" w:rsidRPr="00034CEC" w:rsidRDefault="00331C80" w:rsidP="00331C80">
      <w:pPr>
        <w:pStyle w:val="a3"/>
        <w:widowControl w:val="0"/>
        <w:autoSpaceDE w:val="0"/>
        <w:autoSpaceDN w:val="0"/>
        <w:ind w:leftChars="0" w:left="1080" w:hangingChars="450" w:hanging="1080"/>
        <w:jc w:val="both"/>
        <w:rPr>
          <w:rFonts w:cs="Times New Roman"/>
          <w:color w:val="000000" w:themeColor="text1"/>
          <w:szCs w:val="24"/>
        </w:rPr>
      </w:pPr>
      <w:bookmarkStart w:id="6" w:name="_Toc90563331"/>
    </w:p>
    <w:p w14:paraId="38DD5FD5" w14:textId="1D0DEC6E" w:rsidR="00331C80" w:rsidRDefault="00331C80" w:rsidP="00331C80">
      <w:pPr>
        <w:pStyle w:val="a3"/>
        <w:widowControl w:val="0"/>
        <w:autoSpaceDE w:val="0"/>
        <w:autoSpaceDN w:val="0"/>
        <w:ind w:leftChars="0" w:left="708" w:hangingChars="295" w:hanging="708"/>
        <w:jc w:val="both"/>
        <w:rPr>
          <w:rFonts w:cs="Times New Roman"/>
          <w:color w:val="000000" w:themeColor="text1"/>
          <w:szCs w:val="24"/>
        </w:rPr>
      </w:pPr>
      <w:r w:rsidRPr="00034CEC">
        <w:rPr>
          <w:rFonts w:cs="Times New Roman"/>
          <w:color w:val="000000" w:themeColor="text1"/>
          <w:szCs w:val="24"/>
        </w:rPr>
        <w:t xml:space="preserve">Fig. S4. </w:t>
      </w:r>
      <w:r>
        <w:rPr>
          <w:rFonts w:cs="Times New Roman"/>
          <w:color w:val="000000" w:themeColor="text1"/>
          <w:szCs w:val="24"/>
        </w:rPr>
        <w:t>The changes in the</w:t>
      </w:r>
      <w:r w:rsidRPr="00034CEC">
        <w:rPr>
          <w:rFonts w:cs="Times New Roman"/>
          <w:color w:val="000000" w:themeColor="text1"/>
          <w:szCs w:val="24"/>
        </w:rPr>
        <w:t xml:space="preserve"> N</w:t>
      </w:r>
      <w:r w:rsidRPr="00034CEC">
        <w:rPr>
          <w:rFonts w:cs="Times New Roman"/>
          <w:color w:val="000000" w:themeColor="text1"/>
          <w:szCs w:val="24"/>
          <w:vertAlign w:val="subscript"/>
        </w:rPr>
        <w:t>2</w:t>
      </w:r>
      <w:r w:rsidRPr="00034CEC">
        <w:rPr>
          <w:rFonts w:cs="Times New Roman"/>
          <w:color w:val="000000" w:themeColor="text1"/>
          <w:szCs w:val="24"/>
        </w:rPr>
        <w:t>O</w:t>
      </w:r>
      <w:r w:rsidRPr="00034CEC">
        <w:rPr>
          <w:rFonts w:eastAsia="맑은 고딕" w:cs="Times New Roman"/>
          <w:color w:val="000000" w:themeColor="text1"/>
          <w:szCs w:val="24"/>
        </w:rPr>
        <w:t xml:space="preserve"> concentration in the headspace of the serum bottle inoculated with soil samples</w:t>
      </w:r>
      <w:r>
        <w:rPr>
          <w:rFonts w:eastAsia="맑은 고딕" w:cs="Times New Roman"/>
          <w:color w:val="000000" w:themeColor="text1"/>
          <w:szCs w:val="24"/>
        </w:rPr>
        <w:t>:</w:t>
      </w:r>
      <w:r w:rsidRPr="00034CEC">
        <w:rPr>
          <w:rFonts w:eastAsia="맑은 고딕" w:cs="Times New Roman"/>
          <w:color w:val="000000" w:themeColor="text1"/>
          <w:szCs w:val="24"/>
        </w:rPr>
        <w:t xml:space="preserve"> </w:t>
      </w:r>
      <w:bookmarkEnd w:id="6"/>
      <w:r w:rsidRPr="00034CEC">
        <w:rPr>
          <w:rFonts w:eastAsia="맑은 고딕" w:cs="Times New Roman"/>
          <w:color w:val="000000" w:themeColor="text1"/>
          <w:szCs w:val="24"/>
        </w:rPr>
        <w:t xml:space="preserve">(a) </w:t>
      </w:r>
      <w:r w:rsidRPr="00034CEC">
        <w:rPr>
          <w:rFonts w:cs="Times New Roman"/>
          <w:color w:val="000000" w:themeColor="text1"/>
          <w:szCs w:val="24"/>
        </w:rPr>
        <w:t xml:space="preserve">S-C0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without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 xml:space="preserve">; (b) S-C5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 5%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>; (c) S-C10</w:t>
      </w:r>
      <w:r>
        <w:rPr>
          <w:rFonts w:cs="Times New Roman"/>
          <w:color w:val="000000" w:themeColor="text1"/>
          <w:szCs w:val="24"/>
        </w:rPr>
        <w:t xml:space="preserve"> (</w:t>
      </w:r>
      <w:r w:rsidRPr="00034CEC">
        <w:rPr>
          <w:rFonts w:cs="Times New Roman"/>
          <w:color w:val="000000" w:themeColor="text1"/>
          <w:szCs w:val="24"/>
        </w:rPr>
        <w:t>soil with 10%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 xml:space="preserve">; (d) S-C20 </w:t>
      </w:r>
      <w:r>
        <w:rPr>
          <w:rFonts w:cs="Times New Roman"/>
          <w:color w:val="000000" w:themeColor="text1"/>
          <w:szCs w:val="24"/>
        </w:rPr>
        <w:t>(</w:t>
      </w:r>
      <w:r w:rsidRPr="00034CEC">
        <w:rPr>
          <w:rFonts w:cs="Times New Roman"/>
          <w:color w:val="000000" w:themeColor="text1"/>
          <w:szCs w:val="24"/>
        </w:rPr>
        <w:t>soil with 20% compost</w:t>
      </w:r>
      <w:r>
        <w:rPr>
          <w:rFonts w:cs="Times New Roman"/>
          <w:color w:val="000000" w:themeColor="text1"/>
          <w:szCs w:val="24"/>
        </w:rPr>
        <w:t>)</w:t>
      </w:r>
      <w:r w:rsidRPr="00034CEC">
        <w:rPr>
          <w:rFonts w:cs="Times New Roman"/>
          <w:color w:val="000000" w:themeColor="text1"/>
          <w:szCs w:val="24"/>
        </w:rPr>
        <w:t>.</w:t>
      </w:r>
      <w:bookmarkStart w:id="7" w:name="_Toc90563332"/>
    </w:p>
    <w:p w14:paraId="6F8AC538" w14:textId="14AD5454" w:rsidR="00331C80" w:rsidRPr="00331C80" w:rsidRDefault="00331C80" w:rsidP="00331C80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sectPr w:rsidR="00331C80" w:rsidRPr="00331C80" w:rsidSect="009E1939">
          <w:type w:val="continuous"/>
          <w:pgSz w:w="11907" w:h="16840" w:code="9"/>
          <w:pgMar w:top="1418" w:right="1418" w:bottom="1418" w:left="1418" w:header="851" w:footer="1928" w:gutter="0"/>
          <w:lnNumType w:countBy="1" w:restart="continuous"/>
          <w:cols w:space="425"/>
          <w:docGrid w:linePitch="360"/>
        </w:sectPr>
      </w:pPr>
      <w:r>
        <w:rPr>
          <w:rFonts w:cs="Times New Roman"/>
          <w:color w:val="000000" w:themeColor="text1"/>
          <w:szCs w:val="24"/>
        </w:rPr>
        <w:br w:type="page"/>
      </w:r>
    </w:p>
    <w:p w14:paraId="1FB24C1E" w14:textId="3A862629" w:rsidR="00331C80" w:rsidRPr="00034CEC" w:rsidRDefault="00331C80" w:rsidP="00331C80">
      <w:pPr>
        <w:jc w:val="center"/>
        <w:rPr>
          <w:rFonts w:ascii="Times New Roman" w:hAnsi="Times New Roman" w:cs="Times New Roman"/>
          <w:sz w:val="24"/>
          <w:szCs w:val="24"/>
        </w:rPr>
      </w:pPr>
      <w:r w:rsidRPr="00034CEC">
        <w:rPr>
          <w:rFonts w:ascii="Times New Roman" w:eastAsia="KoPubWorld바탕체 Medium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79DE77C6" wp14:editId="39CB41B7">
            <wp:extent cx="7571172" cy="4214220"/>
            <wp:effectExtent l="0" t="0" r="0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82" cy="4231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C45777" w14:textId="32DF3E16" w:rsidR="00F91B8B" w:rsidRPr="00331C80" w:rsidRDefault="00331C80" w:rsidP="00331C80">
      <w:pPr>
        <w:widowControl/>
        <w:wordWrap/>
        <w:autoSpaceDE/>
        <w:autoSpaceDN/>
        <w:spacing w:before="240" w:line="360" w:lineRule="auto"/>
        <w:ind w:left="851" w:hanging="851"/>
        <w:jc w:val="left"/>
      </w:pPr>
      <w:r w:rsidRPr="00034CEC">
        <w:rPr>
          <w:rFonts w:ascii="Times New Roman" w:hAnsi="Times New Roman" w:cs="Times New Roman"/>
          <w:sz w:val="24"/>
          <w:szCs w:val="24"/>
        </w:rPr>
        <w:t xml:space="preserve">Fig. S5. Principal component analysis (PCA) of the bacterial community structure </w:t>
      </w:r>
      <w:r>
        <w:rPr>
          <w:rFonts w:ascii="Times New Roman" w:hAnsi="Times New Roman" w:cs="Times New Roman"/>
          <w:sz w:val="24"/>
          <w:szCs w:val="24"/>
        </w:rPr>
        <w:t xml:space="preserve">at the genus level </w:t>
      </w:r>
      <w:r w:rsidRPr="00034CEC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34CEC">
        <w:rPr>
          <w:rFonts w:ascii="Times New Roman" w:hAnsi="Times New Roman" w:cs="Times New Roman"/>
          <w:sz w:val="24"/>
          <w:szCs w:val="24"/>
        </w:rPr>
        <w:t xml:space="preserve">diesel-contaminated soil. The community structure was analyzed in duplicate. 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c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ircle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s represent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soil without compost (S-C0)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,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the i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nverted triangle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s represent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soil with 5% compost (S-C5)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,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s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quare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s represent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soil with 10% compost (S-C10)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, and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d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iamond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s represent the</w:t>
      </w:r>
      <w:r w:rsidRPr="00034CEC"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 xml:space="preserve"> soil with 20% compost (S-C20</w:t>
      </w:r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)</w:t>
      </w:r>
      <w:bookmarkEnd w:id="7"/>
      <w:r>
        <w:rPr>
          <w:rFonts w:ascii="Times New Roman" w:eastAsia="KoPubWorld바탕체 Medium" w:hAnsi="Times New Roman" w:cs="Times New Roman"/>
          <w:color w:val="000000" w:themeColor="text1"/>
          <w:kern w:val="0"/>
          <w:sz w:val="24"/>
          <w:szCs w:val="24"/>
        </w:rPr>
        <w:t>.</w:t>
      </w:r>
    </w:p>
    <w:sectPr w:rsidR="00F91B8B" w:rsidRPr="00331C80" w:rsidSect="009E1939">
      <w:type w:val="continuous"/>
      <w:pgSz w:w="16840" w:h="11907" w:orient="landscape" w:code="9"/>
      <w:pgMar w:top="1418" w:right="1418" w:bottom="1418" w:left="1418" w:header="851" w:footer="1928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DC4E6D" w14:textId="77777777" w:rsidR="001826DB" w:rsidRDefault="001826DB" w:rsidP="001826DB">
      <w:r>
        <w:separator/>
      </w:r>
    </w:p>
  </w:endnote>
  <w:endnote w:type="continuationSeparator" w:id="0">
    <w:p w14:paraId="1B792572" w14:textId="77777777" w:rsidR="001826DB" w:rsidRDefault="001826DB" w:rsidP="00182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oPubWorld바탕체 Medium">
    <w:altName w:val="맑은 고딕"/>
    <w:panose1 w:val="00000600000000000000"/>
    <w:charset w:val="81"/>
    <w:family w:val="auto"/>
    <w:pitch w:val="variable"/>
    <w:sig w:usb0="B000AABF" w:usb1="7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3B36C" w14:textId="77777777" w:rsidR="001826DB" w:rsidRDefault="001826DB" w:rsidP="001826DB">
      <w:r>
        <w:separator/>
      </w:r>
    </w:p>
  </w:footnote>
  <w:footnote w:type="continuationSeparator" w:id="0">
    <w:p w14:paraId="61FE82C1" w14:textId="77777777" w:rsidR="001826DB" w:rsidRDefault="001826DB" w:rsidP="001826DB">
      <w:r>
        <w:continuationSeparator/>
      </w:r>
    </w:p>
  </w:footnote>
  <w:footnote w:id="1">
    <w:p w14:paraId="1E567DFB" w14:textId="77777777" w:rsidR="00F42DA6" w:rsidRDefault="00F42DA6" w:rsidP="00F42DA6">
      <w:pPr>
        <w:pStyle w:val="a7"/>
        <w:rPr>
          <w:rFonts w:ascii="Times New Roman" w:hAnsi="Times New Roman" w:cs="Times New Roman"/>
        </w:rPr>
      </w:pPr>
      <w:r w:rsidRPr="00C72ABB">
        <w:rPr>
          <w:rStyle w:val="a8"/>
          <w:rFonts w:ascii="Times New Roman" w:hAnsi="Times New Roman" w:cs="Times New Roman"/>
        </w:rPr>
        <w:footnoteRef/>
      </w:r>
      <w:r w:rsidRPr="00C72ABB">
        <w:rPr>
          <w:rFonts w:ascii="Times New Roman" w:hAnsi="Times New Roman" w:cs="Times New Roman"/>
        </w:rPr>
        <w:t xml:space="preserve"> Corresponding author:</w:t>
      </w:r>
      <w:r>
        <w:rPr>
          <w:rFonts w:ascii="Times New Roman" w:hAnsi="Times New Roman" w:cs="Times New Roman"/>
        </w:rPr>
        <w:t xml:space="preserve"> Department of Environmental Science and Engineering, </w:t>
      </w:r>
      <w:proofErr w:type="spellStart"/>
      <w:r>
        <w:rPr>
          <w:rFonts w:ascii="Times New Roman" w:hAnsi="Times New Roman" w:cs="Times New Roman"/>
        </w:rPr>
        <w:t>Ewha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Womans</w:t>
      </w:r>
      <w:proofErr w:type="spellEnd"/>
      <w:r>
        <w:rPr>
          <w:rFonts w:ascii="Times New Roman" w:hAnsi="Times New Roman" w:cs="Times New Roman"/>
        </w:rPr>
        <w:t xml:space="preserve"> University, 12, </w:t>
      </w:r>
      <w:proofErr w:type="spellStart"/>
      <w:r>
        <w:rPr>
          <w:rFonts w:ascii="Times New Roman" w:hAnsi="Times New Roman" w:cs="Times New Roman"/>
        </w:rPr>
        <w:t>Ewhayeodae-gil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Seodaemun-gu</w:t>
      </w:r>
      <w:proofErr w:type="spellEnd"/>
      <w:r>
        <w:rPr>
          <w:rFonts w:ascii="Times New Roman" w:hAnsi="Times New Roman" w:cs="Times New Roman"/>
        </w:rPr>
        <w:t>, Seoul 03760, Republic of Korea.</w:t>
      </w:r>
    </w:p>
    <w:p w14:paraId="772BCA71" w14:textId="77777777" w:rsidR="00F42DA6" w:rsidRPr="00C72ABB" w:rsidRDefault="00F42DA6" w:rsidP="00F42DA6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-mail address: </w:t>
      </w:r>
      <w:hyperlink r:id="rId1" w:history="1">
        <w:r w:rsidRPr="00102E4C">
          <w:rPr>
            <w:rStyle w:val="1"/>
            <w:rFonts w:ascii="Times New Roman" w:hAnsi="Times New Roman" w:cs="Times New Roman"/>
          </w:rPr>
          <w:t>kscho@ewha.ac.kr</w:t>
        </w:r>
      </w:hyperlink>
      <w:r>
        <w:rPr>
          <w:rFonts w:ascii="Times New Roman" w:hAnsi="Times New Roman" w:cs="Times New Roman"/>
        </w:rPr>
        <w:t xml:space="preserve"> (K.S. Cho)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2CE"/>
    <w:rsid w:val="001826DB"/>
    <w:rsid w:val="0031099A"/>
    <w:rsid w:val="00331C80"/>
    <w:rsid w:val="0059187E"/>
    <w:rsid w:val="005A02CE"/>
    <w:rsid w:val="006704E1"/>
    <w:rsid w:val="009B1643"/>
    <w:rsid w:val="009E1939"/>
    <w:rsid w:val="00F42DA6"/>
    <w:rsid w:val="00F9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53DE665"/>
  <w14:defaultImageDpi w14:val="330"/>
  <w15:chartTrackingRefBased/>
  <w15:docId w15:val="{11D1587B-874F-4443-B44F-4758ED83E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A02CE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5A02CE"/>
    <w:pPr>
      <w:widowControl/>
      <w:wordWrap/>
      <w:autoSpaceDE/>
      <w:autoSpaceDN/>
      <w:spacing w:line="360" w:lineRule="auto"/>
      <w:ind w:leftChars="400" w:left="800"/>
      <w:jc w:val="left"/>
    </w:pPr>
    <w:rPr>
      <w:rFonts w:ascii="Times New Roman" w:hAnsi="Times New Roman"/>
      <w:kern w:val="0"/>
      <w:sz w:val="24"/>
    </w:rPr>
  </w:style>
  <w:style w:type="character" w:customStyle="1" w:styleId="Char">
    <w:name w:val="목록 단락 Char"/>
    <w:basedOn w:val="a0"/>
    <w:link w:val="a3"/>
    <w:uiPriority w:val="34"/>
    <w:locked/>
    <w:rsid w:val="005A02CE"/>
    <w:rPr>
      <w:rFonts w:ascii="Times New Roman" w:hAnsi="Times New Roman"/>
      <w:kern w:val="0"/>
      <w:sz w:val="24"/>
    </w:rPr>
  </w:style>
  <w:style w:type="paragraph" w:styleId="a4">
    <w:name w:val="caption"/>
    <w:basedOn w:val="a"/>
    <w:next w:val="a"/>
    <w:uiPriority w:val="35"/>
    <w:unhideWhenUsed/>
    <w:qFormat/>
    <w:rsid w:val="005A02CE"/>
    <w:rPr>
      <w:b/>
      <w:bCs/>
      <w:szCs w:val="20"/>
    </w:rPr>
  </w:style>
  <w:style w:type="paragraph" w:styleId="a5">
    <w:name w:val="header"/>
    <w:basedOn w:val="a"/>
    <w:link w:val="Char0"/>
    <w:uiPriority w:val="99"/>
    <w:unhideWhenUsed/>
    <w:rsid w:val="001826D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826DB"/>
  </w:style>
  <w:style w:type="paragraph" w:styleId="a6">
    <w:name w:val="footer"/>
    <w:basedOn w:val="a"/>
    <w:link w:val="Char1"/>
    <w:uiPriority w:val="99"/>
    <w:unhideWhenUsed/>
    <w:rsid w:val="001826D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1826DB"/>
  </w:style>
  <w:style w:type="paragraph" w:styleId="a7">
    <w:name w:val="footnote text"/>
    <w:basedOn w:val="a"/>
    <w:link w:val="Char2"/>
    <w:uiPriority w:val="99"/>
    <w:semiHidden/>
    <w:unhideWhenUsed/>
    <w:rsid w:val="001826DB"/>
    <w:pPr>
      <w:snapToGrid w:val="0"/>
      <w:spacing w:after="160" w:line="259" w:lineRule="auto"/>
      <w:jc w:val="left"/>
    </w:pPr>
  </w:style>
  <w:style w:type="character" w:customStyle="1" w:styleId="Char2">
    <w:name w:val="각주 텍스트 Char"/>
    <w:basedOn w:val="a0"/>
    <w:link w:val="a7"/>
    <w:uiPriority w:val="99"/>
    <w:semiHidden/>
    <w:rsid w:val="001826DB"/>
  </w:style>
  <w:style w:type="character" w:styleId="a8">
    <w:name w:val="footnote reference"/>
    <w:basedOn w:val="a0"/>
    <w:uiPriority w:val="99"/>
    <w:semiHidden/>
    <w:unhideWhenUsed/>
    <w:rsid w:val="001826DB"/>
    <w:rPr>
      <w:vertAlign w:val="superscript"/>
    </w:rPr>
  </w:style>
  <w:style w:type="character" w:customStyle="1" w:styleId="1">
    <w:name w:val="하이퍼링크1"/>
    <w:basedOn w:val="a0"/>
    <w:uiPriority w:val="99"/>
    <w:unhideWhenUsed/>
    <w:rsid w:val="00F42DA6"/>
    <w:rPr>
      <w:color w:val="0000FF"/>
      <w:u w:val="single"/>
    </w:rPr>
  </w:style>
  <w:style w:type="character" w:styleId="a9">
    <w:name w:val="Hyperlink"/>
    <w:basedOn w:val="a0"/>
    <w:uiPriority w:val="99"/>
    <w:semiHidden/>
    <w:unhideWhenUsed/>
    <w:rsid w:val="00F42DA6"/>
    <w:rPr>
      <w:color w:val="0563C1" w:themeColor="hyperlink"/>
      <w:u w:val="single"/>
    </w:rPr>
  </w:style>
  <w:style w:type="character" w:styleId="aa">
    <w:name w:val="line number"/>
    <w:basedOn w:val="a0"/>
    <w:uiPriority w:val="99"/>
    <w:semiHidden/>
    <w:unhideWhenUsed/>
    <w:rsid w:val="009E1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kscho@ewha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양효주</dc:creator>
  <cp:keywords/>
  <dc:description/>
  <cp:lastModifiedBy>양효주(환경공학전공)</cp:lastModifiedBy>
  <cp:revision>8</cp:revision>
  <dcterms:created xsi:type="dcterms:W3CDTF">2022-03-30T04:20:00Z</dcterms:created>
  <dcterms:modified xsi:type="dcterms:W3CDTF">2022-05-12T05:04:00Z</dcterms:modified>
</cp:coreProperties>
</file>