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8E8FE" w14:textId="77777777" w:rsidR="007905CA" w:rsidRPr="005100D0" w:rsidRDefault="007905CA" w:rsidP="00C35965">
      <w:pPr>
        <w:spacing w:line="480" w:lineRule="auto"/>
        <w:jc w:val="center"/>
        <w:rPr>
          <w:rFonts w:ascii="Times New Roman" w:hAnsi="Times New Roman" w:cs="Times New Roman"/>
          <w:b/>
          <w:bCs/>
          <w:sz w:val="24"/>
          <w:szCs w:val="24"/>
          <w:u w:val="single"/>
        </w:rPr>
      </w:pPr>
      <w:r w:rsidRPr="005100D0">
        <w:rPr>
          <w:rFonts w:ascii="Times New Roman" w:hAnsi="Times New Roman" w:cs="Times New Roman"/>
          <w:b/>
          <w:bCs/>
          <w:sz w:val="24"/>
          <w:szCs w:val="24"/>
          <w:u w:val="single"/>
        </w:rPr>
        <w:t>Supplementary Files</w:t>
      </w:r>
    </w:p>
    <w:p w14:paraId="12E428B7" w14:textId="74B48442" w:rsidR="007905CA" w:rsidRDefault="007905CA" w:rsidP="00C35965">
      <w:pPr>
        <w:spacing w:line="480" w:lineRule="auto"/>
        <w:rPr>
          <w:rFonts w:ascii="Times New Roman" w:hAnsi="Times New Roman" w:cs="Times New Roman"/>
          <w:b/>
          <w:bCs/>
          <w:sz w:val="24"/>
          <w:szCs w:val="24"/>
        </w:rPr>
      </w:pPr>
      <w:r>
        <w:rPr>
          <w:rFonts w:ascii="Times New Roman" w:hAnsi="Times New Roman" w:cs="Times New Roman"/>
          <w:b/>
          <w:bCs/>
          <w:sz w:val="24"/>
          <w:szCs w:val="24"/>
        </w:rPr>
        <w:t>Multilevel</w:t>
      </w:r>
      <w:r w:rsidRPr="005100D0">
        <w:rPr>
          <w:rFonts w:ascii="Times New Roman" w:hAnsi="Times New Roman" w:cs="Times New Roman"/>
          <w:b/>
          <w:bCs/>
          <w:sz w:val="24"/>
          <w:szCs w:val="24"/>
        </w:rPr>
        <w:t xml:space="preserve"> linear growth curve</w:t>
      </w:r>
      <w:r>
        <w:rPr>
          <w:rFonts w:ascii="Times New Roman" w:hAnsi="Times New Roman" w:cs="Times New Roman"/>
          <w:b/>
          <w:bCs/>
          <w:sz w:val="24"/>
          <w:szCs w:val="24"/>
        </w:rPr>
        <w:t xml:space="preserve"> model</w:t>
      </w:r>
    </w:p>
    <w:p w14:paraId="3907EA14" w14:textId="55D13231" w:rsidR="008C147A" w:rsidRDefault="008C147A" w:rsidP="008C147A">
      <w:pPr>
        <w:spacing w:line="48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Multilevel growth curve </w:t>
      </w:r>
      <w:proofErr w:type="spellStart"/>
      <w:r>
        <w:rPr>
          <w:rFonts w:ascii="Times New Roman" w:hAnsi="Times New Roman" w:cs="Times New Roman"/>
          <w:sz w:val="24"/>
          <w:szCs w:val="24"/>
        </w:rPr>
        <w:t>modeling</w:t>
      </w:r>
      <w:proofErr w:type="spellEnd"/>
      <w:r w:rsidRPr="00E37F29">
        <w:rPr>
          <w:rFonts w:ascii="Times New Roman" w:hAnsi="Times New Roman" w:cs="Times New Roman"/>
          <w:sz w:val="24"/>
          <w:szCs w:val="24"/>
        </w:rPr>
        <w:t xml:space="preserve"> is robust in handling missing data by treating them as missing at random, minimi</w:t>
      </w:r>
      <w:r w:rsidR="003A16E9">
        <w:rPr>
          <w:rFonts w:ascii="Times New Roman" w:hAnsi="Times New Roman" w:cs="Times New Roman"/>
          <w:sz w:val="24"/>
          <w:szCs w:val="24"/>
        </w:rPr>
        <w:t>z</w:t>
      </w:r>
      <w:r w:rsidRPr="00E37F29">
        <w:rPr>
          <w:rFonts w:ascii="Times New Roman" w:hAnsi="Times New Roman" w:cs="Times New Roman"/>
          <w:sz w:val="24"/>
          <w:szCs w:val="24"/>
        </w:rPr>
        <w:t>ing bias in estimates attributable to attrition in longitudinal</w:t>
      </w:r>
      <w:r>
        <w:rPr>
          <w:rFonts w:ascii="Times New Roman" w:hAnsi="Times New Roman" w:cs="Times New Roman"/>
          <w:sz w:val="24"/>
          <w:szCs w:val="24"/>
        </w:rPr>
        <w:t>ly</w:t>
      </w:r>
      <w:r w:rsidRPr="00E37F29">
        <w:rPr>
          <w:rFonts w:ascii="Times New Roman" w:hAnsi="Times New Roman" w:cs="Times New Roman"/>
          <w:sz w:val="24"/>
          <w:szCs w:val="24"/>
        </w:rPr>
        <w:t xml:space="preserve"> structure</w:t>
      </w:r>
      <w:r>
        <w:rPr>
          <w:rFonts w:ascii="Times New Roman" w:hAnsi="Times New Roman" w:cs="Times New Roman"/>
          <w:sz w:val="24"/>
          <w:szCs w:val="24"/>
        </w:rPr>
        <w:t>d</w:t>
      </w:r>
      <w:r w:rsidRPr="00E37F29">
        <w:rPr>
          <w:rFonts w:ascii="Times New Roman" w:hAnsi="Times New Roman" w:cs="Times New Roman"/>
          <w:color w:val="000000"/>
          <w:sz w:val="24"/>
          <w:szCs w:val="24"/>
          <w:shd w:val="clear" w:color="auto" w:fill="FFFFFF"/>
        </w:rPr>
        <w:t xml:space="preserve"> data</w:t>
      </w:r>
      <w:r w:rsidRPr="00E37F29">
        <w:rPr>
          <w:rFonts w:ascii="Times New Roman" w:hAnsi="Times New Roman" w:cs="Times New Roman"/>
          <w:sz w:val="24"/>
          <w:szCs w:val="24"/>
        </w:rPr>
        <w:fldChar w:fldCharType="begin">
          <w:fldData xml:space="preserve">PEVuZE5vdGU+PENpdGU+PEF1dGhvcj5HaWJib25zPC9BdXRob3I+PFllYXI+MjAxMDwvWWVhcj48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PEVuZE5vdGU+PENpdGU+PEF1dGhvcj5HaWJib25zPC9BdXRob3I+PFllYXI+MjAxMDwvWWVhcj48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E37F29">
        <w:rPr>
          <w:rFonts w:ascii="Times New Roman" w:hAnsi="Times New Roman" w:cs="Times New Roman"/>
          <w:sz w:val="24"/>
          <w:szCs w:val="24"/>
        </w:rPr>
      </w:r>
      <w:r w:rsidRPr="00E37F29">
        <w:rPr>
          <w:rFonts w:ascii="Times New Roman" w:hAnsi="Times New Roman" w:cs="Times New Roman"/>
          <w:sz w:val="24"/>
          <w:szCs w:val="24"/>
        </w:rPr>
        <w:fldChar w:fldCharType="separate"/>
      </w:r>
      <w:r>
        <w:rPr>
          <w:rFonts w:ascii="Times New Roman" w:hAnsi="Times New Roman" w:cs="Times New Roman"/>
          <w:noProof/>
          <w:sz w:val="24"/>
          <w:szCs w:val="24"/>
        </w:rPr>
        <w:t>[1, 2]</w:t>
      </w:r>
      <w:r w:rsidRPr="00E37F29">
        <w:rPr>
          <w:rFonts w:ascii="Times New Roman" w:hAnsi="Times New Roman" w:cs="Times New Roman"/>
          <w:sz w:val="24"/>
          <w:szCs w:val="24"/>
        </w:rPr>
        <w:fldChar w:fldCharType="end"/>
      </w:r>
      <w:r w:rsidRPr="00E37F29">
        <w:rPr>
          <w:rFonts w:ascii="Times New Roman" w:hAnsi="Times New Roman" w:cs="Times New Roman"/>
          <w:sz w:val="24"/>
          <w:szCs w:val="24"/>
        </w:rPr>
        <w:t xml:space="preserve">. Also, the incorporated multilevel approach </w:t>
      </w:r>
      <w:r>
        <w:rPr>
          <w:rFonts w:ascii="Times New Roman" w:hAnsi="Times New Roman" w:cs="Times New Roman"/>
          <w:sz w:val="24"/>
          <w:szCs w:val="24"/>
        </w:rPr>
        <w:t xml:space="preserve">in the growth curve model </w:t>
      </w:r>
      <w:r w:rsidRPr="00E37F29">
        <w:rPr>
          <w:rFonts w:ascii="Times New Roman" w:hAnsi="Times New Roman" w:cs="Times New Roman"/>
          <w:sz w:val="24"/>
          <w:szCs w:val="24"/>
        </w:rPr>
        <w:t>account</w:t>
      </w:r>
      <w:r>
        <w:rPr>
          <w:rFonts w:ascii="Times New Roman" w:hAnsi="Times New Roman" w:cs="Times New Roman"/>
          <w:sz w:val="24"/>
          <w:szCs w:val="24"/>
        </w:rPr>
        <w:t>ed</w:t>
      </w:r>
      <w:r w:rsidRPr="00E37F29">
        <w:rPr>
          <w:rFonts w:ascii="Times New Roman" w:hAnsi="Times New Roman" w:cs="Times New Roman"/>
          <w:sz w:val="24"/>
          <w:szCs w:val="24"/>
        </w:rPr>
        <w:t xml:space="preserve"> for the complex survey design of the </w:t>
      </w:r>
      <w:proofErr w:type="spellStart"/>
      <w:r w:rsidRPr="00E37F29">
        <w:rPr>
          <w:rFonts w:ascii="Times New Roman" w:hAnsi="Times New Roman" w:cs="Times New Roman"/>
          <w:sz w:val="24"/>
          <w:szCs w:val="24"/>
        </w:rPr>
        <w:t>AusDiab</w:t>
      </w:r>
      <w:proofErr w:type="spellEnd"/>
      <w:r w:rsidRPr="00E37F29">
        <w:rPr>
          <w:rFonts w:ascii="Times New Roman" w:hAnsi="Times New Roman" w:cs="Times New Roman"/>
          <w:sz w:val="24"/>
          <w:szCs w:val="24"/>
        </w:rPr>
        <w:t xml:space="preserve">. </w:t>
      </w:r>
      <w:r>
        <w:rPr>
          <w:rFonts w:ascii="Times New Roman" w:hAnsi="Times New Roman" w:cs="Times New Roman"/>
          <w:sz w:val="24"/>
          <w:szCs w:val="24"/>
        </w:rPr>
        <w:t>A three-level linear growth curve model was fitted with</w:t>
      </w:r>
      <w:r w:rsidRPr="00320491">
        <w:rPr>
          <w:rFonts w:ascii="Times New Roman" w:hAnsi="Times New Roman" w:cs="Times New Roman"/>
          <w:sz w:val="24"/>
          <w:szCs w:val="24"/>
        </w:rPr>
        <w:t xml:space="preserve"> </w:t>
      </w:r>
      <w:r w:rsidRPr="00E37F29">
        <w:rPr>
          <w:rFonts w:ascii="Times New Roman" w:hAnsi="Times New Roman" w:cs="Times New Roman"/>
          <w:sz w:val="24"/>
          <w:szCs w:val="24"/>
        </w:rPr>
        <w:t>the repeated measures at level-1 nested in individual</w:t>
      </w:r>
      <w:r>
        <w:rPr>
          <w:rFonts w:ascii="Times New Roman" w:hAnsi="Times New Roman" w:cs="Times New Roman"/>
          <w:sz w:val="24"/>
          <w:szCs w:val="24"/>
        </w:rPr>
        <w:t>s</w:t>
      </w:r>
      <w:r w:rsidRPr="00E37F29">
        <w:rPr>
          <w:rFonts w:ascii="Times New Roman" w:hAnsi="Times New Roman" w:cs="Times New Roman"/>
          <w:sz w:val="24"/>
          <w:szCs w:val="24"/>
        </w:rPr>
        <w:t xml:space="preserve"> at level-2 who are also nested in CCD clusters at level-3.</w:t>
      </w:r>
      <w:r>
        <w:rPr>
          <w:rFonts w:ascii="Times New Roman" w:hAnsi="Times New Roman" w:cs="Times New Roman"/>
          <w:sz w:val="24"/>
          <w:szCs w:val="24"/>
        </w:rPr>
        <w:t xml:space="preserve"> </w:t>
      </w:r>
    </w:p>
    <w:p w14:paraId="4C42C838" w14:textId="571FB888" w:rsidR="008C147A" w:rsidRPr="005100D0" w:rsidRDefault="008C147A" w:rsidP="008C147A">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First, </w:t>
      </w:r>
      <w:r w:rsidRPr="00E37F29">
        <w:rPr>
          <w:rFonts w:ascii="Times New Roman" w:hAnsi="Times New Roman" w:cs="Times New Roman"/>
          <w:sz w:val="24"/>
          <w:szCs w:val="24"/>
        </w:rPr>
        <w:t xml:space="preserve">unconditional growth trajectory </w:t>
      </w:r>
      <w:r>
        <w:rPr>
          <w:rFonts w:ascii="Times New Roman" w:hAnsi="Times New Roman" w:cs="Times New Roman"/>
          <w:sz w:val="24"/>
          <w:szCs w:val="24"/>
        </w:rPr>
        <w:t xml:space="preserve">was </w:t>
      </w:r>
      <w:proofErr w:type="spellStart"/>
      <w:r w:rsidRPr="00E37F29">
        <w:rPr>
          <w:rFonts w:ascii="Times New Roman" w:hAnsi="Times New Roman" w:cs="Times New Roman"/>
          <w:sz w:val="24"/>
          <w:szCs w:val="24"/>
        </w:rPr>
        <w:t>mode</w:t>
      </w:r>
      <w:r>
        <w:rPr>
          <w:rFonts w:ascii="Times New Roman" w:hAnsi="Times New Roman" w:cs="Times New Roman"/>
          <w:sz w:val="24"/>
          <w:szCs w:val="24"/>
        </w:rPr>
        <w:t>led</w:t>
      </w:r>
      <w:proofErr w:type="spellEnd"/>
      <w:r>
        <w:rPr>
          <w:rFonts w:ascii="Times New Roman" w:hAnsi="Times New Roman" w:cs="Times New Roman"/>
          <w:sz w:val="24"/>
          <w:szCs w:val="24"/>
        </w:rPr>
        <w:t xml:space="preserve"> (</w:t>
      </w:r>
      <w:r w:rsidRPr="00E37F29">
        <w:rPr>
          <w:rFonts w:ascii="Times New Roman" w:hAnsi="Times New Roman" w:cs="Times New Roman"/>
          <w:sz w:val="24"/>
          <w:szCs w:val="24"/>
        </w:rPr>
        <w:t>random intercept and random slope models</w:t>
      </w:r>
      <w:r>
        <w:rPr>
          <w:rFonts w:ascii="Times New Roman" w:hAnsi="Times New Roman" w:cs="Times New Roman"/>
          <w:sz w:val="24"/>
          <w:szCs w:val="24"/>
        </w:rPr>
        <w:t>)</w:t>
      </w:r>
      <w:r w:rsidRPr="00E37F29">
        <w:rPr>
          <w:rFonts w:ascii="Times New Roman" w:hAnsi="Times New Roman" w:cs="Times New Roman"/>
          <w:sz w:val="24"/>
          <w:szCs w:val="24"/>
        </w:rPr>
        <w:t xml:space="preserve"> with bodily pain </w:t>
      </w:r>
      <w:r>
        <w:rPr>
          <w:rFonts w:ascii="Times New Roman" w:hAnsi="Times New Roman" w:cs="Times New Roman"/>
          <w:sz w:val="24"/>
          <w:szCs w:val="24"/>
        </w:rPr>
        <w:t xml:space="preserve">score </w:t>
      </w:r>
      <w:r w:rsidRPr="00E37F29">
        <w:rPr>
          <w:rFonts w:ascii="Times New Roman" w:hAnsi="Times New Roman" w:cs="Times New Roman"/>
          <w:sz w:val="24"/>
          <w:szCs w:val="24"/>
        </w:rPr>
        <w:t>regressed as a function of age (</w:t>
      </w:r>
      <w:proofErr w:type="spellStart"/>
      <w:r>
        <w:rPr>
          <w:rFonts w:ascii="Times New Roman" w:hAnsi="Times New Roman" w:cs="Times New Roman"/>
          <w:sz w:val="24"/>
          <w:szCs w:val="24"/>
        </w:rPr>
        <w:t>cent</w:t>
      </w:r>
      <w:r w:rsidR="003A16E9">
        <w:rPr>
          <w:rFonts w:ascii="Times New Roman" w:hAnsi="Times New Roman" w:cs="Times New Roman"/>
          <w:sz w:val="24"/>
          <w:szCs w:val="24"/>
        </w:rPr>
        <w:t>e</w:t>
      </w:r>
      <w:r>
        <w:rPr>
          <w:rFonts w:ascii="Times New Roman" w:hAnsi="Times New Roman" w:cs="Times New Roman"/>
          <w:sz w:val="24"/>
          <w:szCs w:val="24"/>
        </w:rPr>
        <w:t>red</w:t>
      </w:r>
      <w:proofErr w:type="spellEnd"/>
      <w:r>
        <w:rPr>
          <w:rFonts w:ascii="Times New Roman" w:hAnsi="Times New Roman" w:cs="Times New Roman"/>
          <w:sz w:val="24"/>
          <w:szCs w:val="24"/>
        </w:rPr>
        <w:t xml:space="preserve"> at age 50 years, about the mean age at baseline</w:t>
      </w:r>
      <w:r w:rsidRPr="00E37F29">
        <w:rPr>
          <w:rFonts w:ascii="Times New Roman" w:hAnsi="Times New Roman" w:cs="Times New Roman"/>
          <w:sz w:val="24"/>
          <w:szCs w:val="24"/>
        </w:rPr>
        <w:t xml:space="preserve">). A likelihood ratio test comparing the two models indicated </w:t>
      </w:r>
      <w:r>
        <w:rPr>
          <w:rFonts w:ascii="Times New Roman" w:hAnsi="Times New Roman" w:cs="Times New Roman"/>
          <w:sz w:val="24"/>
          <w:szCs w:val="24"/>
        </w:rPr>
        <w:t xml:space="preserve">that </w:t>
      </w:r>
      <w:r w:rsidRPr="00E37F29">
        <w:rPr>
          <w:rFonts w:ascii="Times New Roman" w:hAnsi="Times New Roman" w:cs="Times New Roman"/>
          <w:sz w:val="24"/>
          <w:szCs w:val="24"/>
        </w:rPr>
        <w:t xml:space="preserve">the more flexible random slope model </w:t>
      </w:r>
      <w:r>
        <w:rPr>
          <w:rFonts w:ascii="Times New Roman" w:hAnsi="Times New Roman" w:cs="Times New Roman"/>
          <w:sz w:val="24"/>
          <w:szCs w:val="24"/>
        </w:rPr>
        <w:t xml:space="preserve">with unstructured covariance </w:t>
      </w:r>
      <w:r w:rsidRPr="00E37F29">
        <w:rPr>
          <w:rFonts w:ascii="Times New Roman" w:hAnsi="Times New Roman" w:cs="Times New Roman"/>
          <w:sz w:val="24"/>
          <w:szCs w:val="24"/>
        </w:rPr>
        <w:t>was preferred over the random intercept model (chi-square test</w:t>
      </w:r>
      <w:r>
        <w:rPr>
          <w:rFonts w:ascii="Times New Roman" w:hAnsi="Times New Roman" w:cs="Times New Roman"/>
          <w:sz w:val="24"/>
          <w:szCs w:val="24"/>
        </w:rPr>
        <w:t xml:space="preserve"> (χ</w:t>
      </w:r>
      <w:r w:rsidRPr="00E9377D">
        <w:rPr>
          <w:rFonts w:ascii="Times New Roman" w:hAnsi="Times New Roman" w:cs="Times New Roman"/>
          <w:sz w:val="24"/>
          <w:szCs w:val="24"/>
          <w:vertAlign w:val="superscript"/>
        </w:rPr>
        <w:t>2</w:t>
      </w:r>
      <w:r>
        <w:rPr>
          <w:rFonts w:ascii="Times New Roman" w:hAnsi="Times New Roman" w:cs="Times New Roman"/>
          <w:sz w:val="24"/>
          <w:szCs w:val="24"/>
        </w:rPr>
        <w:t>)</w:t>
      </w:r>
      <w:r w:rsidRPr="00E37F29">
        <w:rPr>
          <w:rFonts w:ascii="Times New Roman" w:hAnsi="Times New Roman" w:cs="Times New Roman"/>
          <w:sz w:val="24"/>
          <w:szCs w:val="24"/>
        </w:rPr>
        <w:t xml:space="preserve"> = </w:t>
      </w:r>
      <w:r w:rsidRPr="0001552B">
        <w:rPr>
          <w:rFonts w:ascii="Times New Roman" w:hAnsi="Times New Roman" w:cs="Times New Roman"/>
          <w:sz w:val="24"/>
          <w:szCs w:val="24"/>
        </w:rPr>
        <w:t>22.</w:t>
      </w:r>
      <w:r>
        <w:rPr>
          <w:rFonts w:ascii="Times New Roman" w:hAnsi="Times New Roman" w:cs="Times New Roman"/>
          <w:sz w:val="24"/>
          <w:szCs w:val="24"/>
        </w:rPr>
        <w:t>53</w:t>
      </w:r>
      <w:r w:rsidRPr="0001552B">
        <w:rPr>
          <w:rFonts w:ascii="Times New Roman" w:hAnsi="Times New Roman" w:cs="Times New Roman"/>
          <w:sz w:val="24"/>
          <w:szCs w:val="24"/>
        </w:rPr>
        <w:t>; p &lt; 0.001</w:t>
      </w:r>
      <w:r w:rsidRPr="003B5AC8">
        <w:rPr>
          <w:rFonts w:ascii="Times New Roman" w:hAnsi="Times New Roman" w:cs="Times New Roman"/>
          <w:sz w:val="24"/>
          <w:szCs w:val="24"/>
        </w:rPr>
        <w:t xml:space="preserve">). </w:t>
      </w:r>
    </w:p>
    <w:p w14:paraId="0C521072" w14:textId="77777777" w:rsidR="007905CA" w:rsidRPr="00261310" w:rsidRDefault="007905CA" w:rsidP="00C35965">
      <w:pPr>
        <w:spacing w:line="480" w:lineRule="auto"/>
        <w:rPr>
          <w:rFonts w:ascii="Times New Roman" w:hAnsi="Times New Roman" w:cs="Times New Roman"/>
          <w:sz w:val="24"/>
          <w:szCs w:val="24"/>
        </w:rPr>
      </w:pPr>
      <w:r w:rsidRPr="00261310">
        <w:rPr>
          <w:rFonts w:ascii="Times New Roman" w:hAnsi="Times New Roman" w:cs="Times New Roman"/>
          <w:sz w:val="24"/>
          <w:szCs w:val="24"/>
        </w:rPr>
        <w:t xml:space="preserve">The equation for the unconditional </w:t>
      </w:r>
      <w:r>
        <w:rPr>
          <w:rFonts w:ascii="Times New Roman" w:hAnsi="Times New Roman" w:cs="Times New Roman"/>
          <w:sz w:val="24"/>
          <w:szCs w:val="24"/>
        </w:rPr>
        <w:t xml:space="preserve">multilevel </w:t>
      </w:r>
      <w:r w:rsidRPr="00261310">
        <w:rPr>
          <w:rFonts w:ascii="Times New Roman" w:hAnsi="Times New Roman" w:cs="Times New Roman"/>
          <w:sz w:val="24"/>
          <w:szCs w:val="24"/>
        </w:rPr>
        <w:t xml:space="preserve">linear </w:t>
      </w:r>
      <w:r>
        <w:rPr>
          <w:rFonts w:ascii="Times New Roman" w:hAnsi="Times New Roman" w:cs="Times New Roman"/>
          <w:sz w:val="24"/>
          <w:szCs w:val="24"/>
        </w:rPr>
        <w:t xml:space="preserve">growth curve </w:t>
      </w:r>
      <w:r w:rsidRPr="00261310">
        <w:rPr>
          <w:rFonts w:ascii="Times New Roman" w:hAnsi="Times New Roman" w:cs="Times New Roman"/>
          <w:sz w:val="24"/>
          <w:szCs w:val="24"/>
        </w:rPr>
        <w:t xml:space="preserve">model for individual </w:t>
      </w:r>
      <w:proofErr w:type="spellStart"/>
      <w:r w:rsidRPr="00261310">
        <w:rPr>
          <w:rFonts w:ascii="Times New Roman" w:hAnsi="Times New Roman" w:cs="Times New Roman"/>
          <w:i/>
          <w:iCs/>
          <w:sz w:val="24"/>
          <w:szCs w:val="24"/>
        </w:rPr>
        <w:t>i</w:t>
      </w:r>
      <w:proofErr w:type="spellEnd"/>
      <w:r w:rsidRPr="00261310">
        <w:rPr>
          <w:rFonts w:ascii="Times New Roman" w:hAnsi="Times New Roman" w:cs="Times New Roman"/>
          <w:sz w:val="24"/>
          <w:szCs w:val="24"/>
        </w:rPr>
        <w:t xml:space="preserve"> in cluster </w:t>
      </w:r>
      <w:r w:rsidRPr="00261310">
        <w:rPr>
          <w:rFonts w:ascii="Times New Roman" w:hAnsi="Times New Roman" w:cs="Times New Roman"/>
          <w:i/>
          <w:iCs/>
          <w:sz w:val="24"/>
          <w:szCs w:val="24"/>
        </w:rPr>
        <w:t>j</w:t>
      </w:r>
      <w:r w:rsidRPr="00261310">
        <w:rPr>
          <w:rFonts w:ascii="Times New Roman" w:hAnsi="Times New Roman" w:cs="Times New Roman"/>
          <w:sz w:val="24"/>
          <w:szCs w:val="24"/>
        </w:rPr>
        <w:t xml:space="preserve"> at measurement occasion (age) </w:t>
      </w:r>
      <w:r w:rsidRPr="00261310">
        <w:rPr>
          <w:rFonts w:ascii="Times New Roman" w:hAnsi="Times New Roman" w:cs="Times New Roman"/>
          <w:i/>
          <w:iCs/>
          <w:sz w:val="24"/>
          <w:szCs w:val="24"/>
        </w:rPr>
        <w:t>t</w:t>
      </w:r>
      <w:r w:rsidRPr="00261310">
        <w:rPr>
          <w:rFonts w:ascii="Times New Roman" w:hAnsi="Times New Roman" w:cs="Times New Roman"/>
          <w:sz w:val="24"/>
          <w:szCs w:val="24"/>
        </w:rPr>
        <w:t xml:space="preserve"> is presented as:</w:t>
      </w:r>
    </w:p>
    <w:p w14:paraId="434DA481" w14:textId="77777777" w:rsidR="007905CA" w:rsidRPr="00261310" w:rsidRDefault="007905CA" w:rsidP="007905CA">
      <w:pPr>
        <w:spacing w:line="480" w:lineRule="auto"/>
        <w:ind w:left="567" w:right="567"/>
        <w:rPr>
          <w:rFonts w:ascii="Times New Roman" w:hAnsi="Times New Roman" w:cs="Times New Roman"/>
          <w:i/>
          <w:iCs/>
          <w:sz w:val="24"/>
          <w:szCs w:val="24"/>
        </w:rPr>
      </w:pPr>
      <w:r w:rsidRPr="00261310">
        <w:rPr>
          <w:rFonts w:ascii="Times New Roman" w:hAnsi="Times New Roman" w:cs="Times New Roman"/>
          <w:i/>
          <w:iCs/>
          <w:sz w:val="24"/>
          <w:szCs w:val="24"/>
        </w:rPr>
        <w:t>Level 1: Repeated Measurement within an individual</w:t>
      </w:r>
    </w:p>
    <w:p w14:paraId="14ACC075" w14:textId="77777777" w:rsidR="007905CA" w:rsidRPr="00261310" w:rsidRDefault="00D85BA7" w:rsidP="007905CA">
      <w:pPr>
        <w:spacing w:line="480" w:lineRule="auto"/>
        <w:ind w:left="1287" w:right="567" w:firstLine="153"/>
        <w:rPr>
          <w:rFonts w:ascii="Times New Roman" w:hAnsi="Times New Roman" w:cs="Times New Roman"/>
          <w:i/>
          <w:iCs/>
          <w:sz w:val="24"/>
          <w:szCs w:val="24"/>
          <w:lang w:val="en-GB"/>
        </w:rPr>
      </w:pPr>
      <m:oMath>
        <m:sSub>
          <m:sSubPr>
            <m:ctrlPr>
              <w:rPr>
                <w:rFonts w:ascii="Cambria Math" w:hAnsi="Cambria Math" w:cs="Times New Roman"/>
                <w:i/>
                <w:iCs/>
                <w:sz w:val="24"/>
                <w:szCs w:val="24"/>
                <w:lang w:val="en-GB"/>
              </w:rPr>
            </m:ctrlPr>
          </m:sSubPr>
          <m:e>
            <m:r>
              <w:rPr>
                <w:rFonts w:ascii="Cambria Math" w:hAnsi="Cambria Math" w:cs="Times New Roman"/>
                <w:sz w:val="24"/>
                <w:szCs w:val="24"/>
              </w:rPr>
              <m:t>Y</m:t>
            </m:r>
          </m:e>
          <m:sub>
            <m:d>
              <m:dPr>
                <m:ctrlPr>
                  <w:rPr>
                    <w:rFonts w:ascii="Cambria Math" w:hAnsi="Cambria Math" w:cs="Times New Roman"/>
                    <w:i/>
                    <w:iCs/>
                    <w:sz w:val="24"/>
                    <w:szCs w:val="24"/>
                    <w:lang w:val="en-GB"/>
                  </w:rPr>
                </m:ctrlPr>
              </m:dPr>
              <m:e>
                <m:r>
                  <w:rPr>
                    <w:rFonts w:ascii="Cambria Math" w:hAnsi="Cambria Math" w:cs="Times New Roman"/>
                    <w:sz w:val="24"/>
                    <w:szCs w:val="24"/>
                  </w:rPr>
                  <m:t>Bodily pain</m:t>
                </m:r>
              </m:e>
            </m:d>
            <m:r>
              <w:rPr>
                <w:rFonts w:ascii="Cambria Math" w:hAnsi="Cambria Math" w:cs="Times New Roman"/>
                <w:sz w:val="24"/>
                <w:szCs w:val="24"/>
              </w:rPr>
              <m:t>ijt</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π</m:t>
            </m:r>
          </m:e>
          <m:sub>
            <m:r>
              <w:rPr>
                <w:rFonts w:ascii="Cambria Math" w:hAnsi="Cambria Math" w:cs="Times New Roman"/>
                <w:sz w:val="24"/>
                <w:szCs w:val="24"/>
              </w:rPr>
              <m:t>0ij</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π</m:t>
            </m:r>
          </m:e>
          <m:sub>
            <m:r>
              <w:rPr>
                <w:rFonts w:ascii="Cambria Math" w:hAnsi="Cambria Math" w:cs="Times New Roman"/>
                <w:sz w:val="24"/>
                <w:szCs w:val="24"/>
              </w:rPr>
              <m:t>1ij</m:t>
            </m:r>
          </m:sub>
        </m:sSub>
        <m:sSub>
          <m:sSubPr>
            <m:ctrlPr>
              <w:rPr>
                <w:rFonts w:ascii="Cambria Math" w:hAnsi="Cambria Math" w:cs="Times New Roman"/>
                <w:i/>
                <w:sz w:val="24"/>
                <w:szCs w:val="24"/>
              </w:rPr>
            </m:ctrlPr>
          </m:sSubPr>
          <m:e>
            <m:r>
              <w:rPr>
                <w:rFonts w:ascii="Cambria Math" w:hAnsi="Cambria Math" w:cs="Times New Roman"/>
                <w:sz w:val="24"/>
                <w:szCs w:val="24"/>
              </w:rPr>
              <m:t>Age</m:t>
            </m:r>
          </m:e>
          <m:sub>
            <m:r>
              <w:rPr>
                <w:rFonts w:ascii="Cambria Math" w:hAnsi="Cambria Math" w:cs="Times New Roman"/>
                <w:sz w:val="24"/>
                <w:szCs w:val="24"/>
              </w:rPr>
              <m:t>it</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ε</m:t>
            </m:r>
          </m:e>
          <m:sub>
            <m:r>
              <w:rPr>
                <w:rFonts w:ascii="Cambria Math" w:hAnsi="Cambria Math" w:cs="Times New Roman"/>
                <w:sz w:val="24"/>
                <w:szCs w:val="24"/>
              </w:rPr>
              <m:t>ijt</m:t>
            </m:r>
          </m:sub>
        </m:sSub>
      </m:oMath>
      <w:r w:rsidR="007905CA" w:rsidRPr="00261310">
        <w:rPr>
          <w:rFonts w:ascii="Times New Roman" w:hAnsi="Times New Roman" w:cs="Times New Roman"/>
          <w:i/>
          <w:sz w:val="24"/>
          <w:szCs w:val="24"/>
        </w:rPr>
        <w:t xml:space="preserve">            [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ε</m:t>
            </m:r>
          </m:e>
          <m:sub>
            <m:r>
              <w:rPr>
                <w:rFonts w:ascii="Cambria Math" w:hAnsi="Cambria Math" w:cs="Times New Roman"/>
                <w:sz w:val="24"/>
                <w:szCs w:val="24"/>
              </w:rPr>
              <m:t xml:space="preserve">ijt </m:t>
            </m:r>
          </m:sub>
        </m:sSub>
        <m:r>
          <w:rPr>
            <w:rFonts w:ascii="Cambria Math" w:hAnsi="Cambria Math" w:cs="Times New Roman"/>
            <w:sz w:val="24"/>
            <w:szCs w:val="24"/>
          </w:rPr>
          <m:t>~ N(0,</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ε</m:t>
            </m:r>
          </m:sub>
          <m:sup>
            <m:r>
              <w:rPr>
                <w:rFonts w:ascii="Cambria Math" w:hAnsi="Cambria Math" w:cs="Times New Roman"/>
                <w:sz w:val="24"/>
                <w:szCs w:val="24"/>
              </w:rPr>
              <m:t>2</m:t>
            </m:r>
          </m:sup>
        </m:sSubSup>
        <m:r>
          <w:rPr>
            <w:rFonts w:ascii="Cambria Math" w:hAnsi="Cambria Math" w:cs="Times New Roman"/>
            <w:sz w:val="24"/>
            <w:szCs w:val="24"/>
          </w:rPr>
          <m:t>)</m:t>
        </m:r>
      </m:oMath>
      <w:r w:rsidR="007905CA" w:rsidRPr="00261310">
        <w:rPr>
          <w:rFonts w:ascii="Times New Roman" w:hAnsi="Times New Roman" w:cs="Times New Roman"/>
          <w:i/>
          <w:sz w:val="24"/>
          <w:szCs w:val="24"/>
        </w:rPr>
        <w:t xml:space="preserve"> ]</w:t>
      </w:r>
    </w:p>
    <w:p w14:paraId="426008F1" w14:textId="77777777" w:rsidR="007905CA" w:rsidRPr="00261310" w:rsidRDefault="007905CA" w:rsidP="007905CA">
      <w:pPr>
        <w:spacing w:line="480" w:lineRule="auto"/>
        <w:ind w:left="567" w:right="567"/>
        <w:rPr>
          <w:rFonts w:ascii="Times New Roman" w:hAnsi="Times New Roman" w:cs="Times New Roman"/>
          <w:i/>
          <w:iCs/>
          <w:sz w:val="24"/>
          <w:szCs w:val="24"/>
        </w:rPr>
      </w:pPr>
      <w:r w:rsidRPr="00261310">
        <w:rPr>
          <w:rFonts w:ascii="Times New Roman" w:hAnsi="Times New Roman" w:cs="Times New Roman"/>
          <w:i/>
          <w:iCs/>
          <w:sz w:val="24"/>
          <w:szCs w:val="24"/>
        </w:rPr>
        <w:t>Level 2: Individual nested within cluster (CCD)</w:t>
      </w:r>
    </w:p>
    <w:p w14:paraId="7943E77B" w14:textId="77777777" w:rsidR="007905CA" w:rsidRPr="00261310" w:rsidRDefault="007905CA" w:rsidP="007905CA">
      <w:pPr>
        <w:spacing w:line="480" w:lineRule="auto"/>
        <w:ind w:left="2007" w:right="567" w:firstLine="153"/>
        <w:rPr>
          <w:rFonts w:ascii="Times New Roman" w:hAnsi="Times New Roman" w:cs="Times New Roman"/>
          <w:i/>
          <w:iCs/>
          <w:sz w:val="24"/>
          <w:szCs w:val="24"/>
          <w:lang w:val="en-GB"/>
        </w:rPr>
      </w:pPr>
      <w:r w:rsidRPr="00261310">
        <w:rPr>
          <w:rFonts w:ascii="Times New Roman" w:hAnsi="Times New Roman" w:cs="Times New Roman"/>
          <w:i/>
          <w:iCs/>
          <w:sz w:val="24"/>
          <w:szCs w:val="24"/>
          <w:lang w:val="en-GB"/>
        </w:rPr>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π</m:t>
            </m:r>
          </m:e>
          <m:sub>
            <m:r>
              <w:rPr>
                <w:rFonts w:ascii="Cambria Math" w:hAnsi="Cambria Math" w:cs="Times New Roman"/>
                <w:sz w:val="24"/>
                <w:szCs w:val="24"/>
              </w:rPr>
              <m:t>0ij</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β</m:t>
            </m:r>
          </m:e>
          <m:sub>
            <m:r>
              <w:rPr>
                <w:rFonts w:ascii="Cambria Math" w:hAnsi="Cambria Math" w:cs="Times New Roman"/>
                <w:sz w:val="24"/>
                <w:szCs w:val="24"/>
              </w:rPr>
              <m:t>0j</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0ij</m:t>
            </m:r>
          </m:sub>
        </m:sSub>
      </m:oMath>
      <w:r w:rsidRPr="00261310">
        <w:rPr>
          <w:rFonts w:ascii="Times New Roman" w:hAnsi="Times New Roman" w:cs="Times New Roman"/>
          <w:i/>
          <w:sz w:val="24"/>
          <w:szCs w:val="24"/>
        </w:rPr>
        <w:t xml:space="preserve">                  [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0ij</m:t>
            </m:r>
          </m:sub>
        </m:sSub>
        <m:r>
          <w:rPr>
            <w:rFonts w:ascii="Cambria Math" w:hAnsi="Cambria Math" w:cs="Times New Roman"/>
            <w:sz w:val="24"/>
            <w:szCs w:val="24"/>
          </w:rPr>
          <m:t>~ N(0,</m:t>
        </m:r>
        <m:sSubSup>
          <m:sSubSupPr>
            <m:ctrlPr>
              <w:rPr>
                <w:rFonts w:ascii="Cambria Math" w:hAnsi="Cambria Math" w:cs="Times New Roman"/>
                <w:i/>
                <w:sz w:val="24"/>
                <w:szCs w:val="24"/>
              </w:rPr>
            </m:ctrlPr>
          </m:sSubSupPr>
          <m:e>
            <m:r>
              <w:rPr>
                <w:rFonts w:ascii="Cambria Math" w:hAnsi="Cambria Math" w:cs="Times New Roman"/>
                <w:sz w:val="24"/>
                <w:szCs w:val="24"/>
              </w:rPr>
              <m:t>σ</m:t>
            </m:r>
          </m:e>
          <m:sub>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0</m:t>
                </m:r>
              </m:sub>
            </m:sSub>
          </m:sub>
          <m:sup>
            <m:r>
              <w:rPr>
                <w:rFonts w:ascii="Cambria Math" w:hAnsi="Cambria Math" w:cs="Times New Roman"/>
                <w:sz w:val="24"/>
                <w:szCs w:val="24"/>
              </w:rPr>
              <m:t>2</m:t>
            </m:r>
          </m:sup>
        </m:sSubSup>
        <m:r>
          <w:rPr>
            <w:rFonts w:ascii="Cambria Math" w:hAnsi="Cambria Math" w:cs="Times New Roman"/>
            <w:sz w:val="24"/>
            <w:szCs w:val="24"/>
          </w:rPr>
          <m:t>)</m:t>
        </m:r>
      </m:oMath>
      <w:r w:rsidRPr="00261310">
        <w:rPr>
          <w:rFonts w:ascii="Times New Roman" w:hAnsi="Times New Roman" w:cs="Times New Roman"/>
          <w:i/>
          <w:sz w:val="24"/>
          <w:szCs w:val="24"/>
        </w:rPr>
        <w:t xml:space="preserve"> ]</w:t>
      </w:r>
    </w:p>
    <w:p w14:paraId="3D144309" w14:textId="77777777" w:rsidR="007905CA" w:rsidRPr="00261310" w:rsidRDefault="007905CA" w:rsidP="007905CA">
      <w:pPr>
        <w:spacing w:line="480" w:lineRule="auto"/>
        <w:ind w:left="1854" w:right="567" w:firstLine="153"/>
        <w:rPr>
          <w:rFonts w:ascii="Times New Roman" w:hAnsi="Times New Roman" w:cs="Times New Roman"/>
          <w:i/>
          <w:iCs/>
          <w:sz w:val="24"/>
          <w:szCs w:val="24"/>
          <w:lang w:val="en-GB"/>
        </w:rPr>
      </w:pPr>
      <w:r w:rsidRPr="00261310">
        <w:rPr>
          <w:rFonts w:ascii="Times New Roman" w:hAnsi="Times New Roman" w:cs="Times New Roman"/>
          <w:i/>
          <w:iCs/>
          <w:sz w:val="24"/>
          <w:szCs w:val="24"/>
          <w:lang w:val="en-GB"/>
        </w:rPr>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π</m:t>
            </m:r>
          </m:e>
          <m:sub>
            <m:r>
              <w:rPr>
                <w:rFonts w:ascii="Cambria Math" w:hAnsi="Cambria Math" w:cs="Times New Roman"/>
                <w:sz w:val="24"/>
                <w:szCs w:val="24"/>
              </w:rPr>
              <m:t>1ij</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β</m:t>
            </m:r>
          </m:e>
          <m:sub>
            <m:r>
              <w:rPr>
                <w:rFonts w:ascii="Cambria Math" w:hAnsi="Cambria Math" w:cs="Times New Roman"/>
                <w:sz w:val="24"/>
                <w:szCs w:val="24"/>
              </w:rPr>
              <m:t>1j</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1ij</m:t>
            </m:r>
          </m:sub>
        </m:sSub>
      </m:oMath>
      <w:r w:rsidRPr="00261310">
        <w:rPr>
          <w:rFonts w:ascii="Times New Roman" w:hAnsi="Times New Roman" w:cs="Times New Roman"/>
          <w:i/>
          <w:iCs/>
          <w:sz w:val="24"/>
          <w:szCs w:val="24"/>
          <w:lang w:val="en-GB"/>
        </w:rPr>
        <w:t xml:space="preserve">                 </w:t>
      </w:r>
      <w:r w:rsidRPr="00261310">
        <w:rPr>
          <w:rFonts w:ascii="Times New Roman" w:hAnsi="Times New Roman" w:cs="Times New Roman"/>
          <w:i/>
          <w:sz w:val="24"/>
          <w:szCs w:val="24"/>
        </w:rPr>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1ij</m:t>
            </m:r>
          </m:sub>
        </m:sSub>
        <m:r>
          <w:rPr>
            <w:rFonts w:ascii="Cambria Math" w:hAnsi="Cambria Math" w:cs="Times New Roman"/>
            <w:sz w:val="24"/>
            <w:szCs w:val="24"/>
          </w:rPr>
          <m:t>~ N(0,</m:t>
        </m:r>
        <m:sSubSup>
          <m:sSubSupPr>
            <m:ctrlPr>
              <w:rPr>
                <w:rFonts w:ascii="Cambria Math" w:hAnsi="Cambria Math" w:cs="Times New Roman"/>
                <w:i/>
                <w:sz w:val="24"/>
                <w:szCs w:val="24"/>
              </w:rPr>
            </m:ctrlPr>
          </m:sSubSupPr>
          <m:e>
            <m:r>
              <w:rPr>
                <w:rFonts w:ascii="Cambria Math" w:hAnsi="Cambria Math" w:cs="Times New Roman"/>
                <w:sz w:val="24"/>
                <w:szCs w:val="24"/>
              </w:rPr>
              <m:t>σ</m:t>
            </m:r>
          </m:e>
          <m:sub>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sub>
          <m:sup>
            <m:r>
              <w:rPr>
                <w:rFonts w:ascii="Cambria Math" w:hAnsi="Cambria Math" w:cs="Times New Roman"/>
                <w:sz w:val="24"/>
                <w:szCs w:val="24"/>
              </w:rPr>
              <m:t>2</m:t>
            </m:r>
          </m:sup>
        </m:sSubSup>
        <m:r>
          <w:rPr>
            <w:rFonts w:ascii="Cambria Math" w:hAnsi="Cambria Math" w:cs="Times New Roman"/>
            <w:sz w:val="24"/>
            <w:szCs w:val="24"/>
          </w:rPr>
          <m:t>)</m:t>
        </m:r>
      </m:oMath>
      <w:r w:rsidRPr="00261310">
        <w:rPr>
          <w:rFonts w:ascii="Times New Roman" w:hAnsi="Times New Roman" w:cs="Times New Roman"/>
          <w:i/>
          <w:sz w:val="24"/>
          <w:szCs w:val="24"/>
        </w:rPr>
        <w:t xml:space="preserve"> ]</w:t>
      </w:r>
    </w:p>
    <w:p w14:paraId="4D5C72BB" w14:textId="77777777" w:rsidR="007905CA" w:rsidRPr="00261310" w:rsidRDefault="007905CA" w:rsidP="007905CA">
      <w:pPr>
        <w:spacing w:line="480" w:lineRule="auto"/>
        <w:ind w:left="567" w:right="567"/>
        <w:rPr>
          <w:rFonts w:ascii="Times New Roman" w:hAnsi="Times New Roman" w:cs="Times New Roman"/>
          <w:i/>
          <w:iCs/>
          <w:sz w:val="24"/>
          <w:szCs w:val="24"/>
        </w:rPr>
      </w:pPr>
      <w:r w:rsidRPr="00261310">
        <w:rPr>
          <w:rFonts w:ascii="Times New Roman" w:hAnsi="Times New Roman" w:cs="Times New Roman"/>
          <w:i/>
          <w:iCs/>
          <w:sz w:val="24"/>
          <w:szCs w:val="24"/>
        </w:rPr>
        <w:t>Level 3: Cluster</w:t>
      </w:r>
    </w:p>
    <w:p w14:paraId="6EAA4E31" w14:textId="77777777" w:rsidR="007905CA" w:rsidRPr="00261310" w:rsidRDefault="007905CA" w:rsidP="007905CA">
      <w:pPr>
        <w:spacing w:line="480" w:lineRule="auto"/>
        <w:ind w:left="1440" w:right="567" w:firstLine="720"/>
        <w:rPr>
          <w:rFonts w:ascii="Times New Roman" w:hAnsi="Times New Roman" w:cs="Times New Roman"/>
          <w:i/>
          <w:iCs/>
          <w:sz w:val="24"/>
          <w:szCs w:val="24"/>
          <w:lang w:val="en-GB"/>
        </w:rPr>
      </w:pPr>
      <w:r w:rsidRPr="00261310">
        <w:rPr>
          <w:rFonts w:ascii="Times New Roman" w:hAnsi="Times New Roman" w:cs="Times New Roman"/>
          <w:i/>
          <w:iCs/>
          <w:sz w:val="24"/>
          <w:szCs w:val="24"/>
          <w:lang w:val="en-GB"/>
        </w:rPr>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β</m:t>
            </m:r>
          </m:e>
          <m:sub>
            <m:r>
              <w:rPr>
                <w:rFonts w:ascii="Cambria Math" w:hAnsi="Cambria Math" w:cs="Times New Roman"/>
                <w:sz w:val="24"/>
                <w:szCs w:val="24"/>
              </w:rPr>
              <m:t>0j</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γ</m:t>
            </m:r>
          </m:e>
          <m:sub>
            <m:r>
              <w:rPr>
                <w:rFonts w:ascii="Cambria Math" w:hAnsi="Cambria Math" w:cs="Times New Roman"/>
                <w:sz w:val="24"/>
                <w:szCs w:val="24"/>
              </w:rPr>
              <m:t>0</m:t>
            </m:r>
          </m:sub>
        </m:sSub>
        <m:r>
          <w:rPr>
            <w:rFonts w:ascii="Cambria Math" w:hAnsi="Cambria Math" w:cs="Times New Roman"/>
            <w:sz w:val="24"/>
            <w:szCs w:val="24"/>
          </w:rPr>
          <m:t xml:space="preserve">+ </m:t>
        </m:r>
        <w:bookmarkStart w:id="0" w:name="_Hlk83018380"/>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0j</m:t>
            </m:r>
          </m:sub>
        </m:sSub>
      </m:oMath>
      <w:bookmarkEnd w:id="0"/>
      <w:r w:rsidRPr="00261310">
        <w:rPr>
          <w:rFonts w:ascii="Times New Roman" w:hAnsi="Times New Roman" w:cs="Times New Roman"/>
          <w:i/>
          <w:sz w:val="24"/>
          <w:szCs w:val="24"/>
        </w:rPr>
        <w:t xml:space="preserve">                   [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0j</m:t>
            </m:r>
          </m:sub>
        </m:sSub>
        <m:r>
          <w:rPr>
            <w:rFonts w:ascii="Cambria Math" w:hAnsi="Cambria Math" w:cs="Times New Roman"/>
            <w:sz w:val="24"/>
            <w:szCs w:val="24"/>
          </w:rPr>
          <m:t>~ N(0,</m:t>
        </m:r>
        <m:sSubSup>
          <m:sSubSupPr>
            <m:ctrlPr>
              <w:rPr>
                <w:rFonts w:ascii="Cambria Math" w:hAnsi="Cambria Math" w:cs="Times New Roman"/>
                <w:i/>
                <w:sz w:val="24"/>
                <w:szCs w:val="24"/>
              </w:rPr>
            </m:ctrlPr>
          </m:sSubSupPr>
          <m:e>
            <m:r>
              <w:rPr>
                <w:rFonts w:ascii="Cambria Math" w:hAnsi="Cambria Math" w:cs="Times New Roman"/>
                <w:sz w:val="24"/>
                <w:szCs w:val="24"/>
              </w:rPr>
              <m:t>σ</m:t>
            </m:r>
          </m:e>
          <m:sub>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0</m:t>
                </m:r>
              </m:sub>
            </m:sSub>
          </m:sub>
          <m:sup>
            <m:r>
              <w:rPr>
                <w:rFonts w:ascii="Cambria Math" w:hAnsi="Cambria Math" w:cs="Times New Roman"/>
                <w:sz w:val="24"/>
                <w:szCs w:val="24"/>
              </w:rPr>
              <m:t>2</m:t>
            </m:r>
          </m:sup>
        </m:sSubSup>
        <m:r>
          <w:rPr>
            <w:rFonts w:ascii="Cambria Math" w:hAnsi="Cambria Math" w:cs="Times New Roman"/>
            <w:sz w:val="24"/>
            <w:szCs w:val="24"/>
          </w:rPr>
          <m:t>)</m:t>
        </m:r>
      </m:oMath>
      <w:r w:rsidRPr="00261310">
        <w:rPr>
          <w:rFonts w:ascii="Times New Roman" w:hAnsi="Times New Roman" w:cs="Times New Roman"/>
          <w:i/>
          <w:sz w:val="24"/>
          <w:szCs w:val="24"/>
        </w:rPr>
        <w:t xml:space="preserve"> ]</w:t>
      </w:r>
    </w:p>
    <w:p w14:paraId="16869AF9" w14:textId="77777777" w:rsidR="007905CA" w:rsidRPr="00261310" w:rsidRDefault="007905CA" w:rsidP="007905CA">
      <w:pPr>
        <w:spacing w:line="480" w:lineRule="auto"/>
        <w:ind w:left="1440" w:right="567" w:firstLine="720"/>
        <w:rPr>
          <w:rFonts w:ascii="Times New Roman" w:hAnsi="Times New Roman" w:cs="Times New Roman"/>
          <w:i/>
          <w:iCs/>
          <w:sz w:val="24"/>
          <w:szCs w:val="24"/>
          <w:lang w:val="en-GB"/>
        </w:rPr>
      </w:pPr>
      <w:r w:rsidRPr="00261310">
        <w:rPr>
          <w:rFonts w:ascii="Times New Roman" w:hAnsi="Times New Roman" w:cs="Times New Roman"/>
          <w:i/>
          <w:iCs/>
          <w:sz w:val="24"/>
          <w:szCs w:val="24"/>
          <w:lang w:val="en-GB"/>
        </w:rPr>
        <w:lastRenderedPageBreak/>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β</m:t>
            </m:r>
          </m:e>
          <m:sub>
            <m:r>
              <w:rPr>
                <w:rFonts w:ascii="Cambria Math" w:hAnsi="Cambria Math" w:cs="Times New Roman"/>
                <w:sz w:val="24"/>
                <w:szCs w:val="24"/>
              </w:rPr>
              <m:t>1j</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γ</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1j</m:t>
            </m:r>
          </m:sub>
        </m:sSub>
      </m:oMath>
      <w:r w:rsidRPr="00261310">
        <w:rPr>
          <w:rFonts w:ascii="Times New Roman" w:hAnsi="Times New Roman" w:cs="Times New Roman"/>
          <w:i/>
          <w:iCs/>
          <w:sz w:val="24"/>
          <w:szCs w:val="24"/>
          <w:lang w:val="en-GB"/>
        </w:rPr>
        <w:t xml:space="preserve">                  </w:t>
      </w:r>
      <w:r w:rsidRPr="00261310">
        <w:rPr>
          <w:rFonts w:ascii="Times New Roman" w:hAnsi="Times New Roman" w:cs="Times New Roman"/>
          <w:i/>
          <w:sz w:val="24"/>
          <w:szCs w:val="24"/>
        </w:rPr>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1j</m:t>
            </m:r>
          </m:sub>
        </m:sSub>
        <m:r>
          <w:rPr>
            <w:rFonts w:ascii="Cambria Math" w:hAnsi="Cambria Math" w:cs="Times New Roman"/>
            <w:sz w:val="24"/>
            <w:szCs w:val="24"/>
          </w:rPr>
          <m:t>~ N(0,</m:t>
        </m:r>
        <m:sSubSup>
          <m:sSubSupPr>
            <m:ctrlPr>
              <w:rPr>
                <w:rFonts w:ascii="Cambria Math" w:hAnsi="Cambria Math" w:cs="Times New Roman"/>
                <w:i/>
                <w:sz w:val="24"/>
                <w:szCs w:val="24"/>
              </w:rPr>
            </m:ctrlPr>
          </m:sSubSupPr>
          <m:e>
            <m:r>
              <w:rPr>
                <w:rFonts w:ascii="Cambria Math" w:hAnsi="Cambria Math" w:cs="Times New Roman"/>
                <w:sz w:val="24"/>
                <w:szCs w:val="24"/>
              </w:rPr>
              <m:t>σ</m:t>
            </m:r>
          </m:e>
          <m:sub>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1</m:t>
                </m:r>
              </m:sub>
            </m:sSub>
          </m:sub>
          <m:sup>
            <m:r>
              <w:rPr>
                <w:rFonts w:ascii="Cambria Math" w:hAnsi="Cambria Math" w:cs="Times New Roman"/>
                <w:sz w:val="24"/>
                <w:szCs w:val="24"/>
              </w:rPr>
              <m:t>2</m:t>
            </m:r>
          </m:sup>
        </m:sSubSup>
        <m:r>
          <w:rPr>
            <w:rFonts w:ascii="Cambria Math" w:hAnsi="Cambria Math" w:cs="Times New Roman"/>
            <w:sz w:val="24"/>
            <w:szCs w:val="24"/>
          </w:rPr>
          <m:t>)</m:t>
        </m:r>
      </m:oMath>
      <w:r w:rsidRPr="00261310">
        <w:rPr>
          <w:rFonts w:ascii="Times New Roman" w:hAnsi="Times New Roman" w:cs="Times New Roman"/>
          <w:i/>
          <w:sz w:val="24"/>
          <w:szCs w:val="24"/>
        </w:rPr>
        <w:t xml:space="preserve"> ]</w:t>
      </w:r>
    </w:p>
    <w:p w14:paraId="44F40EF5" w14:textId="77777777" w:rsidR="007905CA" w:rsidRPr="00261310" w:rsidRDefault="007905CA" w:rsidP="007905CA">
      <w:pPr>
        <w:spacing w:line="480" w:lineRule="auto"/>
        <w:ind w:left="567" w:right="567"/>
        <w:rPr>
          <w:rFonts w:ascii="Times New Roman" w:hAnsi="Times New Roman" w:cs="Times New Roman"/>
          <w:i/>
          <w:iCs/>
          <w:sz w:val="24"/>
          <w:szCs w:val="24"/>
        </w:rPr>
      </w:pPr>
      <w:r w:rsidRPr="00261310">
        <w:rPr>
          <w:rFonts w:ascii="Times New Roman" w:hAnsi="Times New Roman" w:cs="Times New Roman"/>
          <w:i/>
          <w:iCs/>
          <w:sz w:val="24"/>
          <w:szCs w:val="24"/>
        </w:rPr>
        <w:t>Or in composite</w:t>
      </w:r>
    </w:p>
    <w:p w14:paraId="61EEB84D" w14:textId="77777777" w:rsidR="007905CA" w:rsidRPr="00261310" w:rsidRDefault="00D85BA7" w:rsidP="007905CA">
      <w:pPr>
        <w:spacing w:line="480" w:lineRule="auto"/>
        <w:ind w:left="567" w:right="567"/>
        <w:rPr>
          <w:rFonts w:ascii="Times New Roman" w:hAnsi="Times New Roman" w:cs="Times New Roman"/>
          <w:i/>
          <w:iCs/>
          <w:sz w:val="24"/>
          <w:szCs w:val="24"/>
        </w:rPr>
      </w:pPr>
      <m:oMathPara>
        <m:oMath>
          <m:sSub>
            <m:sSubPr>
              <m:ctrlPr>
                <w:rPr>
                  <w:rFonts w:ascii="Cambria Math" w:hAnsi="Cambria Math" w:cs="Times New Roman"/>
                  <w:i/>
                  <w:iCs/>
                  <w:sz w:val="24"/>
                  <w:szCs w:val="24"/>
                  <w:lang w:val="en-GB"/>
                </w:rPr>
              </m:ctrlPr>
            </m:sSubPr>
            <m:e>
              <m:r>
                <w:rPr>
                  <w:rFonts w:ascii="Cambria Math" w:hAnsi="Cambria Math" w:cs="Times New Roman"/>
                  <w:sz w:val="24"/>
                  <w:szCs w:val="24"/>
                </w:rPr>
                <m:t>Y</m:t>
              </m:r>
            </m:e>
            <m:sub>
              <m:d>
                <m:dPr>
                  <m:ctrlPr>
                    <w:rPr>
                      <w:rFonts w:ascii="Cambria Math" w:hAnsi="Cambria Math" w:cs="Times New Roman"/>
                      <w:i/>
                      <w:iCs/>
                      <w:sz w:val="24"/>
                      <w:szCs w:val="24"/>
                      <w:lang w:val="en-GB"/>
                    </w:rPr>
                  </m:ctrlPr>
                </m:dPr>
                <m:e>
                  <m:r>
                    <w:rPr>
                      <w:rFonts w:ascii="Cambria Math" w:hAnsi="Cambria Math" w:cs="Times New Roman"/>
                      <w:sz w:val="24"/>
                      <w:szCs w:val="24"/>
                    </w:rPr>
                    <m:t>Bodily pain</m:t>
                  </m:r>
                </m:e>
              </m:d>
              <m:r>
                <w:rPr>
                  <w:rFonts w:ascii="Cambria Math" w:hAnsi="Cambria Math" w:cs="Times New Roman"/>
                  <w:sz w:val="24"/>
                  <w:szCs w:val="24"/>
                </w:rPr>
                <m:t>ijt</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iCs/>
                      <w:sz w:val="24"/>
                      <w:szCs w:val="24"/>
                      <w:lang w:val="en-GB"/>
                    </w:rPr>
                  </m:ctrlPr>
                </m:sSubPr>
                <m:e>
                  <m:r>
                    <w:rPr>
                      <w:rFonts w:ascii="Cambria Math" w:hAnsi="Cambria Math" w:cs="Times New Roman"/>
                      <w:sz w:val="24"/>
                      <w:szCs w:val="24"/>
                    </w:rPr>
                    <m:t>γ</m:t>
                  </m:r>
                </m:e>
                <m:sub>
                  <m:r>
                    <w:rPr>
                      <w:rFonts w:ascii="Cambria Math" w:hAnsi="Cambria Math" w:cs="Times New Roman"/>
                      <w:sz w:val="24"/>
                      <w:szCs w:val="24"/>
                    </w:rPr>
                    <m:t>0</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γ</m:t>
                  </m:r>
                </m:e>
                <m:sub>
                  <m:r>
                    <w:rPr>
                      <w:rFonts w:ascii="Cambria Math" w:hAnsi="Cambria Math" w:cs="Times New Roman"/>
                      <w:sz w:val="24"/>
                      <w:szCs w:val="24"/>
                    </w:rPr>
                    <m:t>1</m:t>
                  </m:r>
                </m:sub>
              </m:sSub>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Age</m:t>
                  </m:r>
                </m:e>
                <m:sub>
                  <m:r>
                    <w:rPr>
                      <w:rFonts w:ascii="Cambria Math" w:hAnsi="Cambria Math" w:cs="Times New Roman"/>
                      <w:sz w:val="24"/>
                      <w:szCs w:val="24"/>
                      <w:lang w:val="en-GB"/>
                    </w:rPr>
                    <m:t>it</m:t>
                  </m:r>
                </m:sub>
              </m:sSub>
            </m:e>
          </m:d>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0j</m:t>
              </m:r>
            </m:sub>
          </m:sSub>
          <m:r>
            <w:rPr>
              <w:rFonts w:ascii="Cambria Math" w:hAnsi="Cambria Math" w:cs="Times New Roman"/>
              <w:sz w:val="24"/>
              <w:szCs w:val="24"/>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0ij</m:t>
              </m:r>
            </m:sub>
          </m:sSub>
          <m:r>
            <w:rPr>
              <w:rFonts w:ascii="Cambria Math" w:hAnsi="Cambria Math" w:cs="Times New Roman"/>
              <w:sz w:val="24"/>
              <w:szCs w:val="24"/>
            </w:rPr>
            <m:t xml:space="preserve"> + </m:t>
          </m:r>
          <m:sSub>
            <m:sSubPr>
              <m:ctrlPr>
                <w:rPr>
                  <w:rFonts w:ascii="Cambria Math" w:hAnsi="Cambria Math" w:cs="Times New Roman"/>
                  <w:i/>
                  <w:iCs/>
                  <w:sz w:val="24"/>
                  <w:szCs w:val="24"/>
                  <w:lang w:val="en-GB"/>
                </w:rPr>
              </m:ctrlPr>
            </m:sSubPr>
            <m:e>
              <m:r>
                <w:rPr>
                  <w:rFonts w:ascii="Cambria Math" w:hAnsi="Cambria Math" w:cs="Times New Roman"/>
                  <w:sz w:val="24"/>
                  <w:szCs w:val="24"/>
                </w:rPr>
                <m:t>ε</m:t>
              </m:r>
            </m:e>
            <m:sub>
              <m:r>
                <w:rPr>
                  <w:rFonts w:ascii="Cambria Math" w:hAnsi="Cambria Math" w:cs="Times New Roman"/>
                  <w:sz w:val="24"/>
                  <w:szCs w:val="24"/>
                </w:rPr>
                <m:t>ijt</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1j</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1ij</m:t>
                  </m:r>
                </m:sub>
              </m:sSub>
              <m:ctrlPr>
                <w:rPr>
                  <w:rFonts w:ascii="Cambria Math" w:hAnsi="Cambria Math" w:cs="Times New Roman"/>
                  <w:i/>
                  <w:iCs/>
                  <w:sz w:val="24"/>
                  <w:szCs w:val="24"/>
                  <w:lang w:val="en-GB"/>
                </w:rPr>
              </m:ctrlPr>
            </m:e>
          </m:d>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Age</m:t>
              </m:r>
            </m:e>
            <m:sub>
              <m:r>
                <w:rPr>
                  <w:rFonts w:ascii="Cambria Math" w:hAnsi="Cambria Math" w:cs="Times New Roman"/>
                  <w:sz w:val="24"/>
                  <w:szCs w:val="24"/>
                  <w:lang w:val="en-GB"/>
                </w:rPr>
                <m:t>it</m:t>
              </m:r>
            </m:sub>
          </m:sSub>
          <m:r>
            <w:rPr>
              <w:rFonts w:ascii="Cambria Math" w:hAnsi="Cambria Math" w:cs="Times New Roman"/>
              <w:sz w:val="24"/>
              <w:szCs w:val="24"/>
              <w:lang w:val="en-GB"/>
            </w:rPr>
            <m:t xml:space="preserve">] </m:t>
          </m:r>
        </m:oMath>
      </m:oMathPara>
    </w:p>
    <w:p w14:paraId="1E214003" w14:textId="77777777" w:rsidR="007905CA" w:rsidRPr="00261310" w:rsidRDefault="007905CA" w:rsidP="007905CA">
      <w:pPr>
        <w:spacing w:line="480" w:lineRule="auto"/>
        <w:ind w:left="567" w:right="567"/>
        <w:rPr>
          <w:rFonts w:ascii="Times New Roman" w:hAnsi="Times New Roman" w:cs="Times New Roman"/>
          <w:i/>
          <w:iCs/>
          <w:sz w:val="24"/>
          <w:szCs w:val="24"/>
        </w:rPr>
      </w:pPr>
      <w:proofErr w:type="gramStart"/>
      <w:r w:rsidRPr="00261310">
        <w:rPr>
          <w:rFonts w:ascii="Times New Roman" w:hAnsi="Times New Roman" w:cs="Times New Roman"/>
          <w:i/>
          <w:iCs/>
          <w:sz w:val="24"/>
          <w:szCs w:val="24"/>
        </w:rPr>
        <w:t>Where</w:t>
      </w:r>
      <w:proofErr w:type="gramEnd"/>
      <w:r w:rsidRPr="00261310">
        <w:rPr>
          <w:rFonts w:ascii="Times New Roman" w:hAnsi="Times New Roman" w:cs="Times New Roman"/>
          <w:i/>
          <w:iCs/>
          <w:sz w:val="24"/>
          <w:szCs w:val="24"/>
        </w:rPr>
        <w:t>,</w:t>
      </w:r>
    </w:p>
    <w:p w14:paraId="7CA164FD" w14:textId="77777777" w:rsidR="007905CA" w:rsidRPr="00261310" w:rsidRDefault="007905CA" w:rsidP="007905CA">
      <w:pPr>
        <w:spacing w:line="480" w:lineRule="auto"/>
        <w:ind w:left="567" w:right="567"/>
        <w:rPr>
          <w:rFonts w:ascii="Times New Roman" w:hAnsi="Times New Roman" w:cs="Times New Roman"/>
          <w:i/>
          <w:sz w:val="24"/>
          <w:szCs w:val="24"/>
        </w:rPr>
      </w:pPr>
      <w:r w:rsidRPr="00261310">
        <w:rPr>
          <w:rFonts w:ascii="Times New Roman" w:hAnsi="Times New Roman" w:cs="Times New Roman"/>
          <w:i/>
          <w:sz w:val="24"/>
          <w:szCs w:val="24"/>
        </w:rPr>
        <w:t xml:space="preserve">             </w:t>
      </w:r>
      <w:r w:rsidRPr="00261310">
        <w:rPr>
          <w:rFonts w:ascii="Times New Roman" w:hAnsi="Times New Roman" w:cs="Times New Roman"/>
          <w:i/>
          <w:sz w:val="24"/>
          <w:szCs w:val="24"/>
        </w:rPr>
        <w:tab/>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ε</m:t>
            </m:r>
          </m:e>
          <m:sub>
            <m:r>
              <w:rPr>
                <w:rFonts w:ascii="Cambria Math" w:hAnsi="Cambria Math" w:cs="Times New Roman"/>
                <w:sz w:val="24"/>
                <w:szCs w:val="24"/>
              </w:rPr>
              <m:t xml:space="preserve">ijt </m:t>
            </m:r>
          </m:sub>
        </m:sSub>
        <m:r>
          <w:rPr>
            <w:rFonts w:ascii="Cambria Math" w:hAnsi="Cambria Math" w:cs="Times New Roman"/>
            <w:sz w:val="24"/>
            <w:szCs w:val="24"/>
          </w:rPr>
          <m:t>~ N(0,</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ε</m:t>
            </m:r>
          </m:sub>
          <m:sup>
            <m:r>
              <w:rPr>
                <w:rFonts w:ascii="Cambria Math" w:hAnsi="Cambria Math" w:cs="Times New Roman"/>
                <w:sz w:val="24"/>
                <w:szCs w:val="24"/>
              </w:rPr>
              <m:t>2</m:t>
            </m:r>
          </m:sup>
        </m:sSubSup>
        <m:r>
          <w:rPr>
            <w:rFonts w:ascii="Cambria Math" w:hAnsi="Cambria Math" w:cs="Times New Roman"/>
            <w:sz w:val="24"/>
            <w:szCs w:val="24"/>
          </w:rPr>
          <m:t>)</m:t>
        </m:r>
      </m:oMath>
    </w:p>
    <w:p w14:paraId="56AC3D10" w14:textId="77777777" w:rsidR="007905CA" w:rsidRPr="00261310" w:rsidRDefault="007905CA" w:rsidP="007905CA">
      <w:pPr>
        <w:spacing w:line="480" w:lineRule="auto"/>
        <w:ind w:left="1287" w:right="567" w:firstLine="153"/>
        <w:rPr>
          <w:rFonts w:ascii="Times New Roman" w:hAnsi="Times New Roman" w:cs="Times New Roman"/>
          <w:i/>
          <w:iCs/>
          <w:sz w:val="24"/>
          <w:szCs w:val="24"/>
        </w:rPr>
      </w:pPr>
      <w:r w:rsidRPr="00261310">
        <w:rPr>
          <w:rFonts w:ascii="Times New Roman" w:hAnsi="Times New Roman" w:cs="Times New Roman"/>
          <w:i/>
          <w:iCs/>
          <w:sz w:val="24"/>
          <w:szCs w:val="24"/>
        </w:rPr>
        <w:t xml:space="preserve">   </w:t>
      </w:r>
      <m:oMath>
        <m:d>
          <m:dPr>
            <m:ctrlPr>
              <w:rPr>
                <w:rFonts w:ascii="Cambria Math" w:hAnsi="Cambria Math" w:cs="Times New Roman"/>
                <w:i/>
                <w:iCs/>
                <w:sz w:val="24"/>
                <w:szCs w:val="24"/>
              </w:rPr>
            </m:ctrlPr>
          </m:dPr>
          <m:e>
            <m:m>
              <m:mPr>
                <m:mcs>
                  <m:mc>
                    <m:mcPr>
                      <m:count m:val="1"/>
                      <m:mcJc m:val="center"/>
                    </m:mcPr>
                  </m:mc>
                </m:mcs>
                <m:ctrlPr>
                  <w:rPr>
                    <w:rFonts w:ascii="Cambria Math" w:hAnsi="Cambria Math" w:cs="Times New Roman"/>
                    <w:i/>
                    <w:iCs/>
                    <w:sz w:val="24"/>
                    <w:szCs w:val="24"/>
                  </w:rPr>
                </m:ctrlPr>
              </m:mPr>
              <m:mr>
                <m:e>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0ij</m:t>
                      </m:r>
                    </m:sub>
                  </m:sSub>
                </m:e>
              </m:mr>
              <m:mr>
                <m:e>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1ij</m:t>
                      </m:r>
                    </m:sub>
                  </m:sSub>
                </m:e>
              </m:mr>
            </m:m>
          </m:e>
        </m:d>
        <m:r>
          <w:rPr>
            <w:rFonts w:ascii="Cambria Math" w:hAnsi="Cambria Math" w:cs="Times New Roman"/>
            <w:sz w:val="24"/>
            <w:szCs w:val="24"/>
          </w:rPr>
          <m:t xml:space="preserve"> ~ N</m:t>
        </m:r>
        <m:d>
          <m:dPr>
            <m:ctrlPr>
              <w:rPr>
                <w:rFonts w:ascii="Cambria Math" w:hAnsi="Cambria Math" w:cs="Times New Roman"/>
                <w:i/>
                <w:iCs/>
                <w:sz w:val="24"/>
                <w:szCs w:val="24"/>
              </w:rPr>
            </m:ctrlPr>
          </m:dPr>
          <m:e>
            <m:r>
              <w:rPr>
                <w:rFonts w:ascii="Cambria Math" w:hAnsi="Cambria Math" w:cs="Times New Roman"/>
                <w:sz w:val="24"/>
                <w:szCs w:val="24"/>
              </w:rPr>
              <m:t xml:space="preserve">0, </m:t>
            </m:r>
            <m:sSub>
              <m:sSubPr>
                <m:ctrlPr>
                  <w:rPr>
                    <w:rFonts w:ascii="Cambria Math" w:hAnsi="Cambria Math" w:cs="Times New Roman"/>
                    <w:i/>
                    <w:iCs/>
                    <w:sz w:val="24"/>
                    <w:szCs w:val="24"/>
                  </w:rPr>
                </m:ctrlPr>
              </m:sSubPr>
              <m:e>
                <m:r>
                  <w:rPr>
                    <w:rFonts w:ascii="Cambria Math" w:hAnsi="Cambria Math" w:cs="Times New Roman"/>
                    <w:sz w:val="24"/>
                    <w:szCs w:val="24"/>
                  </w:rPr>
                  <m:t>Ω</m:t>
                </m:r>
              </m:e>
              <m:sub>
                <m:r>
                  <w:rPr>
                    <w:rFonts w:ascii="Cambria Math" w:hAnsi="Cambria Math" w:cs="Times New Roman"/>
                    <w:sz w:val="24"/>
                    <w:szCs w:val="24"/>
                  </w:rPr>
                  <m:t>μ</m:t>
                </m:r>
              </m:sub>
            </m:sSub>
          </m:e>
        </m:d>
        <m:r>
          <w:rPr>
            <w:rFonts w:ascii="Cambria Math" w:hAnsi="Cambria Math" w:cs="Times New Roman"/>
            <w:sz w:val="24"/>
            <w:szCs w:val="24"/>
          </w:rPr>
          <m:t xml:space="preserve">, where </m:t>
        </m:r>
        <m:sSub>
          <m:sSubPr>
            <m:ctrlPr>
              <w:rPr>
                <w:rFonts w:ascii="Cambria Math" w:hAnsi="Cambria Math" w:cs="Times New Roman"/>
                <w:i/>
                <w:iCs/>
                <w:sz w:val="24"/>
                <w:szCs w:val="24"/>
              </w:rPr>
            </m:ctrlPr>
          </m:sSubPr>
          <m:e>
            <m:r>
              <w:rPr>
                <w:rFonts w:ascii="Cambria Math" w:hAnsi="Cambria Math" w:cs="Times New Roman"/>
                <w:sz w:val="24"/>
                <w:szCs w:val="24"/>
              </w:rPr>
              <m:t>Ω</m:t>
            </m:r>
          </m:e>
          <m:sub>
            <m:r>
              <w:rPr>
                <w:rFonts w:ascii="Cambria Math" w:hAnsi="Cambria Math" w:cs="Times New Roman"/>
                <w:sz w:val="24"/>
                <w:szCs w:val="24"/>
              </w:rPr>
              <m:t>μ</m:t>
            </m:r>
          </m:sub>
        </m:sSub>
        <m:r>
          <w:rPr>
            <w:rFonts w:ascii="Cambria Math" w:hAnsi="Cambria Math" w:cs="Times New Roman"/>
            <w:sz w:val="24"/>
            <w:szCs w:val="24"/>
          </w:rPr>
          <m:t xml:space="preserve">= </m:t>
        </m:r>
        <m:d>
          <m:dPr>
            <m:ctrlPr>
              <w:rPr>
                <w:rFonts w:ascii="Cambria Math" w:hAnsi="Cambria Math" w:cs="Times New Roman"/>
                <w:i/>
                <w:iCs/>
                <w:sz w:val="24"/>
                <w:szCs w:val="24"/>
              </w:rPr>
            </m:ctrlPr>
          </m:dPr>
          <m:e>
            <m:m>
              <m:mPr>
                <m:mcs>
                  <m:mc>
                    <m:mcPr>
                      <m:count m:val="2"/>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σ</m:t>
                      </m:r>
                    </m:e>
                    <m:sub>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0</m:t>
                          </m:r>
                        </m:sub>
                      </m:sSub>
                    </m:sub>
                    <m:sup>
                      <m:r>
                        <w:rPr>
                          <w:rFonts w:ascii="Cambria Math" w:hAnsi="Cambria Math" w:cs="Times New Roman"/>
                          <w:sz w:val="24"/>
                          <w:szCs w:val="24"/>
                        </w:rPr>
                        <m:t>2</m:t>
                      </m:r>
                    </m:sup>
                  </m:sSubSup>
                </m:e>
                <m:e>
                  <m:sSub>
                    <m:sSubPr>
                      <m:ctrlPr>
                        <w:rPr>
                          <w:rFonts w:ascii="Cambria Math" w:hAnsi="Cambria Math" w:cs="Times New Roman"/>
                          <w:i/>
                          <w:iCs/>
                          <w:sz w:val="24"/>
                          <w:szCs w:val="24"/>
                        </w:rPr>
                      </m:ctrlPr>
                    </m:sSubPr>
                    <m:e>
                      <m:r>
                        <w:rPr>
                          <w:rFonts w:ascii="Cambria Math" w:hAnsi="Cambria Math" w:cs="Times New Roman"/>
                          <w:sz w:val="24"/>
                          <w:szCs w:val="24"/>
                        </w:rPr>
                        <m:t>σ</m:t>
                      </m:r>
                    </m:e>
                    <m:sub>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0</m:t>
                          </m:r>
                        </m:sub>
                      </m:sSub>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sub>
                  </m:sSub>
                </m:e>
              </m:mr>
              <m:mr>
                <m:e>
                  <m:sSub>
                    <m:sSubPr>
                      <m:ctrlPr>
                        <w:rPr>
                          <w:rFonts w:ascii="Cambria Math" w:hAnsi="Cambria Math" w:cs="Times New Roman"/>
                          <w:i/>
                          <w:iCs/>
                          <w:sz w:val="24"/>
                          <w:szCs w:val="24"/>
                        </w:rPr>
                      </m:ctrlPr>
                    </m:sSubPr>
                    <m:e>
                      <m:r>
                        <w:rPr>
                          <w:rFonts w:ascii="Cambria Math" w:hAnsi="Cambria Math" w:cs="Times New Roman"/>
                          <w:sz w:val="24"/>
                          <w:szCs w:val="24"/>
                        </w:rPr>
                        <m:t>σ</m:t>
                      </m:r>
                    </m:e>
                    <m:sub>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0</m:t>
                          </m:r>
                        </m:sub>
                      </m:sSub>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sub>
                  </m:sSub>
                </m:e>
                <m:e>
                  <m:sSubSup>
                    <m:sSubSupPr>
                      <m:ctrlPr>
                        <w:rPr>
                          <w:rFonts w:ascii="Cambria Math" w:hAnsi="Cambria Math" w:cs="Times New Roman"/>
                          <w:i/>
                          <w:iCs/>
                          <w:sz w:val="24"/>
                          <w:szCs w:val="24"/>
                        </w:rPr>
                      </m:ctrlPr>
                    </m:sSubSupPr>
                    <m:e>
                      <m:r>
                        <w:rPr>
                          <w:rFonts w:ascii="Cambria Math" w:hAnsi="Cambria Math" w:cs="Times New Roman"/>
                          <w:sz w:val="24"/>
                          <w:szCs w:val="24"/>
                        </w:rPr>
                        <m:t>σ</m:t>
                      </m:r>
                    </m:e>
                    <m:sub>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sub>
                    <m:sup>
                      <m:r>
                        <w:rPr>
                          <w:rFonts w:ascii="Cambria Math" w:hAnsi="Cambria Math" w:cs="Times New Roman"/>
                          <w:sz w:val="24"/>
                          <w:szCs w:val="24"/>
                        </w:rPr>
                        <m:t>2</m:t>
                      </m:r>
                    </m:sup>
                  </m:sSubSup>
                </m:e>
              </m:mr>
            </m:m>
          </m:e>
        </m:d>
        <m:r>
          <w:rPr>
            <w:rFonts w:ascii="Cambria Math" w:hAnsi="Cambria Math" w:cs="Times New Roman"/>
            <w:sz w:val="24"/>
            <w:szCs w:val="24"/>
          </w:rPr>
          <m:t xml:space="preserve"> </m:t>
        </m:r>
      </m:oMath>
      <w:r w:rsidRPr="00261310">
        <w:rPr>
          <w:rFonts w:ascii="Times New Roman" w:hAnsi="Times New Roman" w:cs="Times New Roman"/>
          <w:i/>
          <w:iCs/>
          <w:sz w:val="24"/>
          <w:szCs w:val="24"/>
        </w:rPr>
        <w:t xml:space="preserve">  and</w:t>
      </w:r>
    </w:p>
    <w:p w14:paraId="28AF7218" w14:textId="77777777" w:rsidR="007905CA" w:rsidRPr="00261310" w:rsidRDefault="007905CA" w:rsidP="007905CA">
      <w:pPr>
        <w:spacing w:line="480" w:lineRule="auto"/>
        <w:ind w:left="1134" w:right="567" w:firstLine="153"/>
        <w:rPr>
          <w:rFonts w:ascii="Times New Roman" w:hAnsi="Times New Roman" w:cs="Times New Roman"/>
          <w:i/>
          <w:iCs/>
          <w:sz w:val="24"/>
          <w:szCs w:val="24"/>
        </w:rPr>
      </w:pPr>
      <w:r w:rsidRPr="00261310">
        <w:rPr>
          <w:rFonts w:ascii="Times New Roman" w:hAnsi="Times New Roman" w:cs="Times New Roman"/>
          <w:i/>
          <w:iCs/>
          <w:sz w:val="24"/>
          <w:szCs w:val="24"/>
        </w:rPr>
        <w:t xml:space="preserve">      </w:t>
      </w:r>
      <m:oMath>
        <m:d>
          <m:dPr>
            <m:ctrlPr>
              <w:rPr>
                <w:rFonts w:ascii="Cambria Math" w:hAnsi="Cambria Math" w:cs="Times New Roman"/>
                <w:i/>
                <w:iCs/>
                <w:sz w:val="24"/>
                <w:szCs w:val="24"/>
              </w:rPr>
            </m:ctrlPr>
          </m:dPr>
          <m:e>
            <m:m>
              <m:mPr>
                <m:mcs>
                  <m:mc>
                    <m:mcPr>
                      <m:count m:val="1"/>
                      <m:mcJc m:val="center"/>
                    </m:mcPr>
                  </m:mc>
                </m:mcs>
                <m:ctrlPr>
                  <w:rPr>
                    <w:rFonts w:ascii="Cambria Math" w:hAnsi="Cambria Math" w:cs="Times New Roman"/>
                    <w:i/>
                    <w:iCs/>
                    <w:sz w:val="24"/>
                    <w:szCs w:val="24"/>
                  </w:rPr>
                </m:ctrlPr>
              </m:mPr>
              <m:mr>
                <m:e>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ν</m:t>
                      </m:r>
                    </m:e>
                    <m:sub>
                      <m:r>
                        <w:rPr>
                          <w:rFonts w:ascii="Cambria Math" w:hAnsi="Cambria Math" w:cs="Times New Roman"/>
                          <w:sz w:val="24"/>
                          <w:szCs w:val="24"/>
                        </w:rPr>
                        <m:t>0j</m:t>
                      </m:r>
                    </m:sub>
                  </m:sSub>
                </m:e>
              </m:mr>
              <m:mr>
                <m:e>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1j</m:t>
                      </m:r>
                    </m:sub>
                  </m:sSub>
                </m:e>
              </m:mr>
            </m:m>
          </m:e>
        </m:d>
        <m:r>
          <w:rPr>
            <w:rFonts w:ascii="Cambria Math" w:hAnsi="Cambria Math" w:cs="Times New Roman"/>
            <w:sz w:val="24"/>
            <w:szCs w:val="24"/>
          </w:rPr>
          <m:t xml:space="preserve"> ~ N</m:t>
        </m:r>
        <m:d>
          <m:dPr>
            <m:ctrlPr>
              <w:rPr>
                <w:rFonts w:ascii="Cambria Math" w:hAnsi="Cambria Math" w:cs="Times New Roman"/>
                <w:i/>
                <w:iCs/>
                <w:sz w:val="24"/>
                <w:szCs w:val="24"/>
              </w:rPr>
            </m:ctrlPr>
          </m:dPr>
          <m:e>
            <m:r>
              <w:rPr>
                <w:rFonts w:ascii="Cambria Math" w:hAnsi="Cambria Math" w:cs="Times New Roman"/>
                <w:sz w:val="24"/>
                <w:szCs w:val="24"/>
              </w:rPr>
              <m:t xml:space="preserve">0, </m:t>
            </m:r>
            <m:sSub>
              <m:sSubPr>
                <m:ctrlPr>
                  <w:rPr>
                    <w:rFonts w:ascii="Cambria Math" w:hAnsi="Cambria Math" w:cs="Times New Roman"/>
                    <w:i/>
                    <w:iCs/>
                    <w:sz w:val="24"/>
                    <w:szCs w:val="24"/>
                  </w:rPr>
                </m:ctrlPr>
              </m:sSubPr>
              <m:e>
                <m:r>
                  <w:rPr>
                    <w:rFonts w:ascii="Cambria Math" w:hAnsi="Cambria Math" w:cs="Times New Roman"/>
                    <w:sz w:val="24"/>
                    <w:szCs w:val="24"/>
                  </w:rPr>
                  <m:t>Ω</m:t>
                </m:r>
              </m:e>
              <m:sub>
                <m:r>
                  <w:rPr>
                    <w:rFonts w:ascii="Cambria Math" w:hAnsi="Cambria Math" w:cs="Times New Roman"/>
                    <w:sz w:val="24"/>
                    <w:szCs w:val="24"/>
                  </w:rPr>
                  <m:t>μ</m:t>
                </m:r>
              </m:sub>
            </m:sSub>
          </m:e>
        </m:d>
        <m:r>
          <w:rPr>
            <w:rFonts w:ascii="Cambria Math" w:hAnsi="Cambria Math" w:cs="Times New Roman"/>
            <w:sz w:val="24"/>
            <w:szCs w:val="24"/>
          </w:rPr>
          <m:t xml:space="preserve">, where </m:t>
        </m:r>
        <m:sSub>
          <m:sSubPr>
            <m:ctrlPr>
              <w:rPr>
                <w:rFonts w:ascii="Cambria Math" w:hAnsi="Cambria Math" w:cs="Times New Roman"/>
                <w:i/>
                <w:iCs/>
                <w:sz w:val="24"/>
                <w:szCs w:val="24"/>
              </w:rPr>
            </m:ctrlPr>
          </m:sSubPr>
          <m:e>
            <m:r>
              <w:rPr>
                <w:rFonts w:ascii="Cambria Math" w:hAnsi="Cambria Math" w:cs="Times New Roman"/>
                <w:sz w:val="24"/>
                <w:szCs w:val="24"/>
              </w:rPr>
              <m:t>Ω</m:t>
            </m:r>
          </m:e>
          <m:sub>
            <m:r>
              <w:rPr>
                <w:rFonts w:ascii="Cambria Math" w:hAnsi="Cambria Math" w:cs="Times New Roman"/>
                <w:sz w:val="24"/>
                <w:szCs w:val="24"/>
              </w:rPr>
              <m:t>μ</m:t>
            </m:r>
          </m:sub>
        </m:sSub>
        <m:r>
          <w:rPr>
            <w:rFonts w:ascii="Cambria Math" w:hAnsi="Cambria Math" w:cs="Times New Roman"/>
            <w:sz w:val="24"/>
            <w:szCs w:val="24"/>
          </w:rPr>
          <m:t xml:space="preserve">= </m:t>
        </m:r>
        <m:d>
          <m:dPr>
            <m:ctrlPr>
              <w:rPr>
                <w:rFonts w:ascii="Cambria Math" w:hAnsi="Cambria Math" w:cs="Times New Roman"/>
                <w:i/>
                <w:iCs/>
                <w:sz w:val="24"/>
                <w:szCs w:val="24"/>
              </w:rPr>
            </m:ctrlPr>
          </m:dPr>
          <m:e>
            <m:m>
              <m:mPr>
                <m:mcs>
                  <m:mc>
                    <m:mcPr>
                      <m:count m:val="2"/>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σ</m:t>
                      </m:r>
                    </m:e>
                    <m:sub>
                      <m:sSub>
                        <m:sSubPr>
                          <m:ctrlPr>
                            <w:rPr>
                              <w:rFonts w:ascii="Cambria Math" w:hAnsi="Cambria Math" w:cs="Times New Roman"/>
                              <w:i/>
                              <w:iCs/>
                              <w:sz w:val="24"/>
                              <w:szCs w:val="24"/>
                            </w:rPr>
                          </m:ctrlPr>
                        </m:sSubPr>
                        <m:e>
                          <m:r>
                            <w:rPr>
                              <w:rFonts w:ascii="Cambria Math" w:hAnsi="Cambria Math" w:cs="Times New Roman"/>
                              <w:sz w:val="24"/>
                              <w:szCs w:val="24"/>
                            </w:rPr>
                            <m:t>ν</m:t>
                          </m:r>
                        </m:e>
                        <m:sub>
                          <m:r>
                            <w:rPr>
                              <w:rFonts w:ascii="Cambria Math" w:hAnsi="Cambria Math" w:cs="Times New Roman"/>
                              <w:sz w:val="24"/>
                              <w:szCs w:val="24"/>
                            </w:rPr>
                            <m:t>0</m:t>
                          </m:r>
                        </m:sub>
                      </m:sSub>
                    </m:sub>
                    <m:sup>
                      <m:r>
                        <w:rPr>
                          <w:rFonts w:ascii="Cambria Math" w:hAnsi="Cambria Math" w:cs="Times New Roman"/>
                          <w:sz w:val="24"/>
                          <w:szCs w:val="24"/>
                        </w:rPr>
                        <m:t>2</m:t>
                      </m:r>
                    </m:sup>
                  </m:sSubSup>
                </m:e>
                <m:e>
                  <m:sSub>
                    <m:sSubPr>
                      <m:ctrlPr>
                        <w:rPr>
                          <w:rFonts w:ascii="Cambria Math" w:hAnsi="Cambria Math" w:cs="Times New Roman"/>
                          <w:i/>
                          <w:iCs/>
                          <w:sz w:val="24"/>
                          <w:szCs w:val="24"/>
                        </w:rPr>
                      </m:ctrlPr>
                    </m:sSubPr>
                    <m:e>
                      <m:r>
                        <w:rPr>
                          <w:rFonts w:ascii="Cambria Math" w:hAnsi="Cambria Math" w:cs="Times New Roman"/>
                          <w:sz w:val="24"/>
                          <w:szCs w:val="24"/>
                        </w:rPr>
                        <m:t>σ</m:t>
                      </m:r>
                    </m:e>
                    <m:sub>
                      <m:sSub>
                        <m:sSubPr>
                          <m:ctrlPr>
                            <w:rPr>
                              <w:rFonts w:ascii="Cambria Math" w:hAnsi="Cambria Math" w:cs="Times New Roman"/>
                              <w:i/>
                              <w:iCs/>
                              <w:sz w:val="24"/>
                              <w:szCs w:val="24"/>
                            </w:rPr>
                          </m:ctrlPr>
                        </m:sSubPr>
                        <m:e>
                          <m:r>
                            <w:rPr>
                              <w:rFonts w:ascii="Cambria Math" w:hAnsi="Cambria Math" w:cs="Times New Roman"/>
                              <w:sz w:val="24"/>
                              <w:szCs w:val="24"/>
                            </w:rPr>
                            <m:t>ν</m:t>
                          </m:r>
                        </m:e>
                        <m:sub>
                          <m:r>
                            <w:rPr>
                              <w:rFonts w:ascii="Cambria Math" w:hAnsi="Cambria Math" w:cs="Times New Roman"/>
                              <w:sz w:val="24"/>
                              <w:szCs w:val="24"/>
                            </w:rPr>
                            <m:t>0</m:t>
                          </m:r>
                        </m:sub>
                      </m:sSub>
                      <m:sSub>
                        <m:sSubPr>
                          <m:ctrlPr>
                            <w:rPr>
                              <w:rFonts w:ascii="Cambria Math" w:hAnsi="Cambria Math" w:cs="Times New Roman"/>
                              <w:i/>
                              <w:iCs/>
                              <w:sz w:val="24"/>
                              <w:szCs w:val="24"/>
                            </w:rPr>
                          </m:ctrlPr>
                        </m:sSubPr>
                        <m:e>
                          <m:r>
                            <w:rPr>
                              <w:rFonts w:ascii="Cambria Math" w:hAnsi="Cambria Math" w:cs="Times New Roman"/>
                              <w:sz w:val="24"/>
                              <w:szCs w:val="24"/>
                            </w:rPr>
                            <m:t>ν</m:t>
                          </m:r>
                        </m:e>
                        <m:sub>
                          <m:r>
                            <w:rPr>
                              <w:rFonts w:ascii="Cambria Math" w:hAnsi="Cambria Math" w:cs="Times New Roman"/>
                              <w:sz w:val="24"/>
                              <w:szCs w:val="24"/>
                            </w:rPr>
                            <m:t>1</m:t>
                          </m:r>
                        </m:sub>
                      </m:sSub>
                    </m:sub>
                  </m:sSub>
                </m:e>
              </m:mr>
              <m:mr>
                <m:e>
                  <m:sSub>
                    <m:sSubPr>
                      <m:ctrlPr>
                        <w:rPr>
                          <w:rFonts w:ascii="Cambria Math" w:hAnsi="Cambria Math" w:cs="Times New Roman"/>
                          <w:i/>
                          <w:iCs/>
                          <w:sz w:val="24"/>
                          <w:szCs w:val="24"/>
                        </w:rPr>
                      </m:ctrlPr>
                    </m:sSubPr>
                    <m:e>
                      <m:r>
                        <w:rPr>
                          <w:rFonts w:ascii="Cambria Math" w:hAnsi="Cambria Math" w:cs="Times New Roman"/>
                          <w:sz w:val="24"/>
                          <w:szCs w:val="24"/>
                        </w:rPr>
                        <m:t>σ</m:t>
                      </m:r>
                    </m:e>
                    <m:sub>
                      <m:sSub>
                        <m:sSubPr>
                          <m:ctrlPr>
                            <w:rPr>
                              <w:rFonts w:ascii="Cambria Math" w:hAnsi="Cambria Math" w:cs="Times New Roman"/>
                              <w:i/>
                              <w:iCs/>
                              <w:sz w:val="24"/>
                              <w:szCs w:val="24"/>
                            </w:rPr>
                          </m:ctrlPr>
                        </m:sSubPr>
                        <m:e>
                          <m:r>
                            <w:rPr>
                              <w:rFonts w:ascii="Cambria Math" w:hAnsi="Cambria Math" w:cs="Times New Roman"/>
                              <w:sz w:val="24"/>
                              <w:szCs w:val="24"/>
                            </w:rPr>
                            <m:t>ν</m:t>
                          </m:r>
                        </m:e>
                        <m:sub>
                          <m:r>
                            <w:rPr>
                              <w:rFonts w:ascii="Cambria Math" w:hAnsi="Cambria Math" w:cs="Times New Roman"/>
                              <w:sz w:val="24"/>
                              <w:szCs w:val="24"/>
                            </w:rPr>
                            <m:t>0</m:t>
                          </m:r>
                        </m:sub>
                      </m:sSub>
                      <m:sSub>
                        <m:sSubPr>
                          <m:ctrlPr>
                            <w:rPr>
                              <w:rFonts w:ascii="Cambria Math" w:hAnsi="Cambria Math" w:cs="Times New Roman"/>
                              <w:i/>
                              <w:iCs/>
                              <w:sz w:val="24"/>
                              <w:szCs w:val="24"/>
                            </w:rPr>
                          </m:ctrlPr>
                        </m:sSubPr>
                        <m:e>
                          <m:r>
                            <w:rPr>
                              <w:rFonts w:ascii="Cambria Math" w:hAnsi="Cambria Math" w:cs="Times New Roman"/>
                              <w:sz w:val="24"/>
                              <w:szCs w:val="24"/>
                            </w:rPr>
                            <m:t>ν</m:t>
                          </m:r>
                        </m:e>
                        <m:sub>
                          <m:r>
                            <w:rPr>
                              <w:rFonts w:ascii="Cambria Math" w:hAnsi="Cambria Math" w:cs="Times New Roman"/>
                              <w:sz w:val="24"/>
                              <w:szCs w:val="24"/>
                            </w:rPr>
                            <m:t>1</m:t>
                          </m:r>
                        </m:sub>
                      </m:sSub>
                    </m:sub>
                  </m:sSub>
                </m:e>
                <m:e>
                  <m:sSubSup>
                    <m:sSubSupPr>
                      <m:ctrlPr>
                        <w:rPr>
                          <w:rFonts w:ascii="Cambria Math" w:hAnsi="Cambria Math" w:cs="Times New Roman"/>
                          <w:i/>
                          <w:iCs/>
                          <w:sz w:val="24"/>
                          <w:szCs w:val="24"/>
                        </w:rPr>
                      </m:ctrlPr>
                    </m:sSubSupPr>
                    <m:e>
                      <m:r>
                        <w:rPr>
                          <w:rFonts w:ascii="Cambria Math" w:hAnsi="Cambria Math" w:cs="Times New Roman"/>
                          <w:sz w:val="24"/>
                          <w:szCs w:val="24"/>
                        </w:rPr>
                        <m:t>σ</m:t>
                      </m:r>
                    </m:e>
                    <m:sub>
                      <m:sSub>
                        <m:sSubPr>
                          <m:ctrlPr>
                            <w:rPr>
                              <w:rFonts w:ascii="Cambria Math" w:hAnsi="Cambria Math" w:cs="Times New Roman"/>
                              <w:i/>
                              <w:iCs/>
                              <w:sz w:val="24"/>
                              <w:szCs w:val="24"/>
                            </w:rPr>
                          </m:ctrlPr>
                        </m:sSubPr>
                        <m:e>
                          <m:r>
                            <w:rPr>
                              <w:rFonts w:ascii="Cambria Math" w:hAnsi="Cambria Math" w:cs="Times New Roman"/>
                              <w:sz w:val="24"/>
                              <w:szCs w:val="24"/>
                            </w:rPr>
                            <m:t>ν</m:t>
                          </m:r>
                        </m:e>
                        <m:sub>
                          <m:r>
                            <w:rPr>
                              <w:rFonts w:ascii="Cambria Math" w:hAnsi="Cambria Math" w:cs="Times New Roman"/>
                              <w:sz w:val="24"/>
                              <w:szCs w:val="24"/>
                            </w:rPr>
                            <m:t>1</m:t>
                          </m:r>
                        </m:sub>
                      </m:sSub>
                    </m:sub>
                    <m:sup>
                      <m:r>
                        <w:rPr>
                          <w:rFonts w:ascii="Cambria Math" w:hAnsi="Cambria Math" w:cs="Times New Roman"/>
                          <w:sz w:val="24"/>
                          <w:szCs w:val="24"/>
                        </w:rPr>
                        <m:t>2</m:t>
                      </m:r>
                    </m:sup>
                  </m:sSubSup>
                </m:e>
              </m:mr>
            </m:m>
          </m:e>
        </m:d>
        <m:r>
          <w:rPr>
            <w:rFonts w:ascii="Cambria Math" w:hAnsi="Cambria Math" w:cs="Times New Roman"/>
            <w:sz w:val="24"/>
            <w:szCs w:val="24"/>
          </w:rPr>
          <m:t xml:space="preserve"> </m:t>
        </m:r>
      </m:oMath>
      <w:r w:rsidRPr="00261310">
        <w:rPr>
          <w:rFonts w:ascii="Times New Roman" w:hAnsi="Times New Roman" w:cs="Times New Roman"/>
          <w:i/>
          <w:iCs/>
          <w:sz w:val="24"/>
          <w:szCs w:val="24"/>
        </w:rPr>
        <w:t xml:space="preserve">  </w:t>
      </w:r>
    </w:p>
    <w:p w14:paraId="6DB8D00B" w14:textId="7A9521ED" w:rsidR="007905CA" w:rsidRPr="00261310" w:rsidRDefault="007905CA" w:rsidP="007905CA">
      <w:pPr>
        <w:spacing w:line="480" w:lineRule="auto"/>
        <w:ind w:left="567" w:right="567"/>
        <w:rPr>
          <w:rFonts w:ascii="Times New Roman" w:hAnsi="Times New Roman" w:cs="Times New Roman"/>
          <w:sz w:val="24"/>
          <w:szCs w:val="24"/>
        </w:rPr>
      </w:pPr>
      <w:r w:rsidRPr="00261310">
        <w:rPr>
          <w:rFonts w:ascii="Times New Roman" w:hAnsi="Times New Roman" w:cs="Times New Roman"/>
          <w:i/>
          <w:iCs/>
          <w:sz w:val="24"/>
          <w:szCs w:val="24"/>
        </w:rPr>
        <w:t xml:space="preserve">Where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π</m:t>
            </m:r>
          </m:e>
          <m:sub>
            <m:r>
              <w:rPr>
                <w:rFonts w:ascii="Cambria Math" w:hAnsi="Cambria Math" w:cs="Times New Roman"/>
                <w:sz w:val="24"/>
                <w:szCs w:val="24"/>
              </w:rPr>
              <m:t>0ij</m:t>
            </m:r>
          </m:sub>
        </m:sSub>
      </m:oMath>
      <w:r w:rsidRPr="00261310">
        <w:rPr>
          <w:rFonts w:ascii="Times New Roman" w:hAnsi="Times New Roman" w:cs="Times New Roman"/>
          <w:i/>
          <w:iCs/>
          <w:sz w:val="24"/>
          <w:szCs w:val="24"/>
        </w:rPr>
        <w:t xml:space="preserve"> +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π</m:t>
            </m:r>
          </m:e>
          <m:sub>
            <m:r>
              <w:rPr>
                <w:rFonts w:ascii="Cambria Math" w:hAnsi="Cambria Math" w:cs="Times New Roman"/>
                <w:sz w:val="24"/>
                <w:szCs w:val="24"/>
              </w:rPr>
              <m:t>1ij</m:t>
            </m:r>
          </m:sub>
        </m:sSub>
        <m:sSub>
          <m:sSubPr>
            <m:ctrlPr>
              <w:rPr>
                <w:rFonts w:ascii="Cambria Math" w:hAnsi="Cambria Math" w:cs="Times New Roman"/>
                <w:i/>
                <w:iCs/>
                <w:sz w:val="24"/>
                <w:szCs w:val="24"/>
                <w:lang w:val="en-GB"/>
              </w:rPr>
            </m:ctrlPr>
          </m:sSubPr>
          <m:e>
            <m:r>
              <w:rPr>
                <w:rFonts w:ascii="Cambria Math" w:hAnsi="Cambria Math" w:cs="Times New Roman"/>
                <w:sz w:val="24"/>
                <w:szCs w:val="24"/>
              </w:rPr>
              <m:t>Age</m:t>
            </m:r>
          </m:e>
          <m:sub>
            <m:r>
              <w:rPr>
                <w:rFonts w:ascii="Cambria Math" w:hAnsi="Cambria Math" w:cs="Times New Roman"/>
                <w:sz w:val="24"/>
                <w:szCs w:val="24"/>
              </w:rPr>
              <m:t>it</m:t>
            </m:r>
          </m:sub>
        </m:sSub>
      </m:oMath>
      <w:r w:rsidRPr="00261310">
        <w:rPr>
          <w:rFonts w:ascii="Times New Roman" w:hAnsi="Times New Roman" w:cs="Times New Roman"/>
          <w:i/>
          <w:iCs/>
          <w:sz w:val="24"/>
          <w:szCs w:val="24"/>
          <w:lang w:val="en-GB"/>
        </w:rPr>
        <w:t xml:space="preserve"> </w:t>
      </w:r>
      <w:r w:rsidRPr="00261310">
        <w:rPr>
          <w:rFonts w:ascii="Times New Roman" w:hAnsi="Times New Roman" w:cs="Times New Roman"/>
          <w:i/>
          <w:iCs/>
          <w:sz w:val="24"/>
          <w:szCs w:val="24"/>
        </w:rPr>
        <w:t xml:space="preserve">is mean bodily pain for individual </w:t>
      </w:r>
      <w:proofErr w:type="spellStart"/>
      <w:r w:rsidRPr="00261310">
        <w:rPr>
          <w:rFonts w:ascii="Times New Roman" w:hAnsi="Times New Roman" w:cs="Times New Roman"/>
          <w:i/>
          <w:iCs/>
          <w:sz w:val="24"/>
          <w:szCs w:val="24"/>
        </w:rPr>
        <w:t>i</w:t>
      </w:r>
      <w:proofErr w:type="spellEnd"/>
      <w:r w:rsidRPr="00261310">
        <w:rPr>
          <w:rFonts w:ascii="Times New Roman" w:hAnsi="Times New Roman" w:cs="Times New Roman"/>
          <w:i/>
          <w:iCs/>
          <w:sz w:val="24"/>
          <w:szCs w:val="24"/>
        </w:rPr>
        <w:t xml:space="preserve"> in cluster j at age t and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ε</m:t>
            </m:r>
          </m:e>
          <m:sub>
            <m:r>
              <w:rPr>
                <w:rFonts w:ascii="Cambria Math" w:hAnsi="Cambria Math" w:cs="Times New Roman"/>
                <w:sz w:val="24"/>
                <w:szCs w:val="24"/>
              </w:rPr>
              <m:t>ijt</m:t>
            </m:r>
          </m:sub>
        </m:sSub>
      </m:oMath>
      <w:r w:rsidRPr="00261310">
        <w:rPr>
          <w:rFonts w:ascii="Times New Roman" w:hAnsi="Times New Roman" w:cs="Times New Roman"/>
          <w:i/>
          <w:iCs/>
          <w:sz w:val="24"/>
          <w:szCs w:val="24"/>
        </w:rPr>
        <w:t xml:space="preserve"> is the difference between the observed bodily pain for this individual i and the mean.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β</m:t>
            </m:r>
          </m:e>
          <m:sub>
            <m:r>
              <w:rPr>
                <w:rFonts w:ascii="Cambria Math" w:hAnsi="Cambria Math" w:cs="Times New Roman"/>
                <w:sz w:val="24"/>
                <w:szCs w:val="24"/>
              </w:rPr>
              <m:t>0j</m:t>
            </m:r>
          </m:sub>
        </m:sSub>
        <m:r>
          <w:rPr>
            <w:rFonts w:ascii="Cambria Math" w:hAnsi="Cambria Math" w:cs="Times New Roman"/>
            <w:sz w:val="24"/>
            <w:szCs w:val="24"/>
            <w:lang w:val="en-GB"/>
          </w:rPr>
          <m:t xml:space="preserve"> </m:t>
        </m:r>
      </m:oMath>
      <w:r w:rsidRPr="00261310">
        <w:rPr>
          <w:rFonts w:ascii="Times New Roman" w:hAnsi="Times New Roman" w:cs="Times New Roman"/>
          <w:i/>
          <w:iCs/>
          <w:sz w:val="24"/>
          <w:szCs w:val="24"/>
          <w:lang w:val="en-GB"/>
        </w:rPr>
        <w:t>is the</w:t>
      </w:r>
      <w:r w:rsidRPr="00261310">
        <w:rPr>
          <w:rFonts w:ascii="Times New Roman" w:hAnsi="Times New Roman" w:cs="Times New Roman"/>
          <w:i/>
          <w:iCs/>
          <w:sz w:val="24"/>
          <w:szCs w:val="24"/>
        </w:rPr>
        <w:t xml:space="preserve"> mean bodily pain at age=0 across all individuals in cluster j, while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0ij</m:t>
            </m:r>
          </m:sub>
        </m:sSub>
      </m:oMath>
      <w:r w:rsidRPr="00261310">
        <w:rPr>
          <w:rFonts w:ascii="Times New Roman" w:hAnsi="Times New Roman" w:cs="Times New Roman"/>
          <w:i/>
          <w:iCs/>
          <w:sz w:val="24"/>
          <w:szCs w:val="24"/>
        </w:rPr>
        <w:t xml:space="preserve"> measures how much the mean bodily pain at age=0 for individual i differs from their cluster-level average. Similarly,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β</m:t>
            </m:r>
          </m:e>
          <m:sub>
            <m:r>
              <w:rPr>
                <w:rFonts w:ascii="Cambria Math" w:hAnsi="Cambria Math" w:cs="Times New Roman"/>
                <w:sz w:val="24"/>
                <w:szCs w:val="24"/>
              </w:rPr>
              <m:t>1j</m:t>
            </m:r>
          </m:sub>
        </m:sSub>
        <m:r>
          <w:rPr>
            <w:rFonts w:ascii="Cambria Math" w:hAnsi="Cambria Math" w:cs="Times New Roman"/>
            <w:sz w:val="24"/>
            <w:szCs w:val="24"/>
            <w:lang w:val="en-GB"/>
          </w:rPr>
          <m:t xml:space="preserve"> </m:t>
        </m:r>
      </m:oMath>
      <w:r w:rsidRPr="00261310">
        <w:rPr>
          <w:rFonts w:ascii="Times New Roman" w:hAnsi="Times New Roman" w:cs="Times New Roman"/>
          <w:i/>
          <w:iCs/>
          <w:sz w:val="24"/>
          <w:szCs w:val="24"/>
          <w:lang w:val="en-GB"/>
        </w:rPr>
        <w:t>is the</w:t>
      </w:r>
      <w:r w:rsidRPr="00261310">
        <w:rPr>
          <w:rFonts w:ascii="Times New Roman" w:hAnsi="Times New Roman" w:cs="Times New Roman"/>
          <w:i/>
          <w:iCs/>
          <w:sz w:val="24"/>
          <w:szCs w:val="24"/>
        </w:rPr>
        <w:t xml:space="preserve"> mean change in bodily pain per unit age for all individuals in cluster j, while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μ</m:t>
            </m:r>
          </m:e>
          <m:sub>
            <m:r>
              <w:rPr>
                <w:rFonts w:ascii="Cambria Math" w:hAnsi="Cambria Math" w:cs="Times New Roman"/>
                <w:sz w:val="24"/>
                <w:szCs w:val="24"/>
              </w:rPr>
              <m:t>1ij</m:t>
            </m:r>
          </m:sub>
        </m:sSub>
      </m:oMath>
      <w:r w:rsidRPr="00261310">
        <w:rPr>
          <w:rFonts w:ascii="Times New Roman" w:hAnsi="Times New Roman" w:cs="Times New Roman"/>
          <w:i/>
          <w:iCs/>
          <w:sz w:val="24"/>
          <w:szCs w:val="24"/>
        </w:rPr>
        <w:t xml:space="preserve"> measures how much individual i differs from their cluster-level average in terms of this parameter. Finally,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γ</m:t>
            </m:r>
          </m:e>
          <m:sub>
            <m:r>
              <w:rPr>
                <w:rFonts w:ascii="Cambria Math" w:hAnsi="Cambria Math" w:cs="Times New Roman"/>
                <w:sz w:val="24"/>
                <w:szCs w:val="24"/>
              </w:rPr>
              <m:t>0</m:t>
            </m:r>
          </m:sub>
        </m:sSub>
      </m:oMath>
      <w:r w:rsidRPr="00261310">
        <w:rPr>
          <w:rFonts w:ascii="Times New Roman" w:hAnsi="Times New Roman" w:cs="Times New Roman"/>
          <w:i/>
          <w:iCs/>
          <w:sz w:val="24"/>
          <w:szCs w:val="24"/>
        </w:rPr>
        <w:t xml:space="preserve"> is the mean bodily pain at age=0 averaged across all clusters and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0j</m:t>
            </m:r>
          </m:sub>
        </m:sSub>
      </m:oMath>
      <w:r w:rsidRPr="00261310">
        <w:rPr>
          <w:rFonts w:ascii="Times New Roman" w:hAnsi="Times New Roman" w:cs="Times New Roman"/>
          <w:i/>
          <w:iCs/>
          <w:sz w:val="24"/>
          <w:szCs w:val="24"/>
        </w:rPr>
        <w:t xml:space="preserve"> measures how cluster j differs from this average and, </w:t>
      </w:r>
      <m:oMath>
        <m:sSub>
          <m:sSubPr>
            <m:ctrlPr>
              <w:rPr>
                <w:rFonts w:ascii="Cambria Math" w:hAnsi="Cambria Math" w:cs="Times New Roman"/>
                <w:i/>
                <w:iCs/>
                <w:sz w:val="24"/>
                <w:szCs w:val="24"/>
                <w:lang w:val="en-GB"/>
              </w:rPr>
            </m:ctrlPr>
          </m:sSubPr>
          <m:e>
            <m:r>
              <w:rPr>
                <w:rFonts w:ascii="Cambria Math" w:hAnsi="Cambria Math" w:cs="Times New Roman"/>
                <w:sz w:val="24"/>
                <w:szCs w:val="24"/>
              </w:rPr>
              <m:t>γ</m:t>
            </m:r>
          </m:e>
          <m:sub>
            <m:r>
              <w:rPr>
                <w:rFonts w:ascii="Cambria Math" w:hAnsi="Cambria Math" w:cs="Times New Roman"/>
                <w:sz w:val="24"/>
                <w:szCs w:val="24"/>
              </w:rPr>
              <m:t>1</m:t>
            </m:r>
          </m:sub>
        </m:sSub>
      </m:oMath>
      <w:r w:rsidRPr="00261310">
        <w:rPr>
          <w:rFonts w:ascii="Times New Roman" w:hAnsi="Times New Roman" w:cs="Times New Roman"/>
          <w:i/>
          <w:iCs/>
          <w:sz w:val="24"/>
          <w:szCs w:val="24"/>
        </w:rPr>
        <w:t xml:space="preserve">  is </w:t>
      </w:r>
      <w:r w:rsidR="003A16E9">
        <w:rPr>
          <w:rFonts w:ascii="Times New Roman" w:hAnsi="Times New Roman" w:cs="Times New Roman"/>
          <w:i/>
          <w:iCs/>
          <w:sz w:val="24"/>
          <w:szCs w:val="24"/>
        </w:rPr>
        <w:t xml:space="preserve">the </w:t>
      </w:r>
      <w:r w:rsidRPr="00261310">
        <w:rPr>
          <w:rFonts w:ascii="Times New Roman" w:hAnsi="Times New Roman" w:cs="Times New Roman"/>
          <w:i/>
          <w:iCs/>
          <w:sz w:val="24"/>
          <w:szCs w:val="24"/>
        </w:rPr>
        <w:t xml:space="preserve">mean change in bodily pain per unit age averaged across all clusters and </w:t>
      </w:r>
      <m:oMath>
        <m:r>
          <w:rPr>
            <w:rFonts w:ascii="Cambria Math" w:hAnsi="Cambria Math" w:cs="Times New Roman"/>
            <w:sz w:val="24"/>
            <w:szCs w:val="24"/>
            <w:lang w:val="en-GB"/>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rPr>
              <m:t>ν</m:t>
            </m:r>
          </m:e>
          <m:sub>
            <m:r>
              <w:rPr>
                <w:rFonts w:ascii="Cambria Math" w:hAnsi="Cambria Math" w:cs="Times New Roman"/>
                <w:sz w:val="24"/>
                <w:szCs w:val="24"/>
              </w:rPr>
              <m:t>1j</m:t>
            </m:r>
          </m:sub>
        </m:sSub>
      </m:oMath>
      <w:r w:rsidRPr="00261310">
        <w:rPr>
          <w:rFonts w:ascii="Times New Roman" w:hAnsi="Times New Roman" w:cs="Times New Roman"/>
          <w:i/>
          <w:iCs/>
          <w:sz w:val="24"/>
          <w:szCs w:val="24"/>
        </w:rPr>
        <w:t xml:space="preserve"> measures how cluster j differs from this average in terms of th</w:t>
      </w:r>
      <w:r w:rsidR="003A16E9">
        <w:rPr>
          <w:rFonts w:ascii="Times New Roman" w:hAnsi="Times New Roman" w:cs="Times New Roman"/>
          <w:i/>
          <w:iCs/>
          <w:sz w:val="24"/>
          <w:szCs w:val="24"/>
        </w:rPr>
        <w:t>ese</w:t>
      </w:r>
      <w:r w:rsidRPr="00261310">
        <w:rPr>
          <w:rFonts w:ascii="Times New Roman" w:hAnsi="Times New Roman" w:cs="Times New Roman"/>
          <w:i/>
          <w:iCs/>
          <w:sz w:val="24"/>
          <w:szCs w:val="24"/>
        </w:rPr>
        <w:t xml:space="preserve"> parameters.</w:t>
      </w:r>
      <w:r w:rsidRPr="00261310">
        <w:rPr>
          <w:rFonts w:ascii="Times New Roman" w:hAnsi="Times New Roman" w:cs="Times New Roman"/>
          <w:sz w:val="24"/>
          <w:szCs w:val="24"/>
        </w:rPr>
        <w:t xml:space="preserve">  </w:t>
      </w:r>
    </w:p>
    <w:p w14:paraId="624C290A" w14:textId="77777777" w:rsidR="007905CA" w:rsidRDefault="007905CA" w:rsidP="007905CA">
      <w:pPr>
        <w:spacing w:line="480" w:lineRule="auto"/>
        <w:ind w:left="567" w:right="567"/>
        <w:rPr>
          <w:rFonts w:ascii="Times New Roman" w:hAnsi="Times New Roman" w:cs="Times New Roman"/>
          <w:i/>
          <w:iCs/>
          <w:sz w:val="24"/>
          <w:szCs w:val="24"/>
        </w:rPr>
      </w:pPr>
    </w:p>
    <w:p w14:paraId="44B94005" w14:textId="2280A375" w:rsidR="00BF3576" w:rsidRDefault="008C147A" w:rsidP="00BF3576">
      <w:pPr>
        <w:spacing w:line="480" w:lineRule="auto"/>
        <w:ind w:right="567"/>
        <w:rPr>
          <w:rFonts w:ascii="Times New Roman" w:hAnsi="Times New Roman" w:cs="Times New Roman"/>
          <w:sz w:val="24"/>
          <w:szCs w:val="24"/>
        </w:rPr>
      </w:pPr>
      <w:r w:rsidRPr="003B5AC8">
        <w:rPr>
          <w:rFonts w:ascii="Times New Roman" w:hAnsi="Times New Roman" w:cs="Times New Roman"/>
          <w:sz w:val="24"/>
          <w:szCs w:val="24"/>
        </w:rPr>
        <w:lastRenderedPageBreak/>
        <w:t xml:space="preserve">To understand whether the effect of TV time on bodily pain trajectory changed with age, </w:t>
      </w:r>
      <w:r>
        <w:rPr>
          <w:rFonts w:ascii="Times New Roman" w:hAnsi="Times New Roman" w:cs="Times New Roman"/>
          <w:sz w:val="24"/>
          <w:szCs w:val="24"/>
        </w:rPr>
        <w:t xml:space="preserve">the </w:t>
      </w:r>
      <w:r w:rsidRPr="003B5AC8">
        <w:rPr>
          <w:rFonts w:ascii="Times New Roman" w:hAnsi="Times New Roman" w:cs="Times New Roman"/>
          <w:sz w:val="24"/>
          <w:szCs w:val="24"/>
        </w:rPr>
        <w:t xml:space="preserve">interaction </w:t>
      </w:r>
      <w:r>
        <w:rPr>
          <w:rFonts w:ascii="Times New Roman" w:hAnsi="Times New Roman" w:cs="Times New Roman"/>
          <w:sz w:val="24"/>
          <w:szCs w:val="24"/>
        </w:rPr>
        <w:t xml:space="preserve">between </w:t>
      </w:r>
      <w:r w:rsidRPr="003B5AC8">
        <w:rPr>
          <w:rFonts w:ascii="Times New Roman" w:hAnsi="Times New Roman" w:cs="Times New Roman"/>
          <w:sz w:val="24"/>
          <w:szCs w:val="24"/>
        </w:rPr>
        <w:t>TV time and age was added to the fitted model, but the interaction term was non-significant, and a likelihood ratio test comparing this with the previous non-interaction model was non-significant (χ</w:t>
      </w:r>
      <w:r w:rsidRPr="003B5AC8">
        <w:rPr>
          <w:rFonts w:ascii="Times New Roman" w:hAnsi="Times New Roman" w:cs="Times New Roman"/>
          <w:sz w:val="24"/>
          <w:szCs w:val="24"/>
          <w:vertAlign w:val="superscript"/>
        </w:rPr>
        <w:t xml:space="preserve">2 </w:t>
      </w:r>
      <w:r w:rsidRPr="003B5AC8">
        <w:rPr>
          <w:rFonts w:ascii="Times New Roman" w:hAnsi="Times New Roman" w:cs="Times New Roman"/>
          <w:sz w:val="24"/>
          <w:szCs w:val="24"/>
        </w:rPr>
        <w:t>= 0.14; p = 0.707). Thus, the non-interaction model was preferred over the interaction model. A linear-additive model was therefore fitted, excluding the interaction term.</w:t>
      </w:r>
    </w:p>
    <w:p w14:paraId="3F04BA13" w14:textId="77777777" w:rsidR="00BF3576" w:rsidRDefault="00BF3576" w:rsidP="00BF3576">
      <w:pPr>
        <w:spacing w:line="480" w:lineRule="auto"/>
        <w:ind w:right="567"/>
        <w:rPr>
          <w:rFonts w:ascii="Times New Roman" w:hAnsi="Times New Roman" w:cs="Times New Roman"/>
          <w:sz w:val="24"/>
          <w:szCs w:val="24"/>
        </w:rPr>
      </w:pPr>
    </w:p>
    <w:p w14:paraId="3A16A697" w14:textId="77777777" w:rsidR="008C147A" w:rsidRPr="008C147A" w:rsidRDefault="008C147A" w:rsidP="00BF3576">
      <w:pPr>
        <w:spacing w:line="480" w:lineRule="auto"/>
        <w:ind w:right="567"/>
        <w:rPr>
          <w:rFonts w:ascii="Times New Roman" w:hAnsi="Times New Roman" w:cs="Times New Roman"/>
          <w:b/>
          <w:bCs/>
          <w:sz w:val="24"/>
          <w:szCs w:val="24"/>
        </w:rPr>
      </w:pPr>
      <w:r w:rsidRPr="008C147A">
        <w:rPr>
          <w:rFonts w:ascii="Times New Roman" w:hAnsi="Times New Roman" w:cs="Times New Roman"/>
          <w:b/>
          <w:bCs/>
          <w:sz w:val="24"/>
          <w:szCs w:val="24"/>
        </w:rPr>
        <w:t>References</w:t>
      </w:r>
    </w:p>
    <w:p w14:paraId="1201D1E0" w14:textId="77777777" w:rsidR="008C147A" w:rsidRPr="008C147A" w:rsidRDefault="008C147A" w:rsidP="008C147A">
      <w:pPr>
        <w:pStyle w:val="EndNoteBibliography"/>
        <w:spacing w:after="0"/>
        <w:ind w:left="720" w:hanging="720"/>
      </w:pPr>
      <w:r>
        <w:fldChar w:fldCharType="begin"/>
      </w:r>
      <w:r>
        <w:instrText xml:space="preserve"> ADDIN EN.REFLIST </w:instrText>
      </w:r>
      <w:r>
        <w:fldChar w:fldCharType="separate"/>
      </w:r>
      <w:r w:rsidRPr="008C147A">
        <w:t>1.</w:t>
      </w:r>
      <w:r w:rsidRPr="008C147A">
        <w:tab/>
        <w:t xml:space="preserve">Gibbons RD, Hedeker D, DuToit S: </w:t>
      </w:r>
      <w:r w:rsidRPr="008C147A">
        <w:rPr>
          <w:b/>
        </w:rPr>
        <w:t>Advances in analysis of longitudinal data</w:t>
      </w:r>
      <w:r w:rsidRPr="008C147A">
        <w:t xml:space="preserve">. </w:t>
      </w:r>
      <w:r w:rsidRPr="008C147A">
        <w:rPr>
          <w:i/>
        </w:rPr>
        <w:t xml:space="preserve">Annu Rev Clin Psychol </w:t>
      </w:r>
      <w:r w:rsidRPr="008C147A">
        <w:t xml:space="preserve">2010, </w:t>
      </w:r>
      <w:r w:rsidRPr="008C147A">
        <w:rPr>
          <w:b/>
        </w:rPr>
        <w:t>6</w:t>
      </w:r>
      <w:r w:rsidRPr="008C147A">
        <w:t>:79-107.</w:t>
      </w:r>
    </w:p>
    <w:p w14:paraId="6ADD4674" w14:textId="77777777" w:rsidR="008C147A" w:rsidRPr="008C147A" w:rsidRDefault="008C147A" w:rsidP="008C147A">
      <w:pPr>
        <w:pStyle w:val="EndNoteBibliography"/>
        <w:ind w:left="720" w:hanging="720"/>
      </w:pPr>
      <w:r w:rsidRPr="008C147A">
        <w:t>2.</w:t>
      </w:r>
      <w:r w:rsidRPr="008C147A">
        <w:tab/>
        <w:t xml:space="preserve">Dingemanse NJ, Dochtermann NA: </w:t>
      </w:r>
      <w:r w:rsidRPr="008C147A">
        <w:rPr>
          <w:b/>
        </w:rPr>
        <w:t>Quantifying individual variation in behaviour: Mixed-effect modelling approaches</w:t>
      </w:r>
      <w:r w:rsidRPr="008C147A">
        <w:t xml:space="preserve">. </w:t>
      </w:r>
      <w:r w:rsidRPr="008C147A">
        <w:rPr>
          <w:i/>
        </w:rPr>
        <w:t xml:space="preserve">J Anim Ecol </w:t>
      </w:r>
      <w:r w:rsidRPr="008C147A">
        <w:t xml:space="preserve">2013, </w:t>
      </w:r>
      <w:r w:rsidRPr="008C147A">
        <w:rPr>
          <w:b/>
        </w:rPr>
        <w:t>82</w:t>
      </w:r>
      <w:r w:rsidRPr="008C147A">
        <w:t>(1):39-54.</w:t>
      </w:r>
    </w:p>
    <w:p w14:paraId="45E4C64D" w14:textId="77777777" w:rsidR="008C147A" w:rsidRDefault="008C147A" w:rsidP="008C147A">
      <w:r>
        <w:fldChar w:fldCharType="end"/>
      </w:r>
    </w:p>
    <w:p w14:paraId="66122137" w14:textId="15AA1C91" w:rsidR="008C147A" w:rsidRPr="00BF3576" w:rsidRDefault="008C147A" w:rsidP="00BF3576">
      <w:pPr>
        <w:spacing w:line="480" w:lineRule="auto"/>
        <w:ind w:right="567"/>
        <w:rPr>
          <w:rFonts w:ascii="Times New Roman" w:hAnsi="Times New Roman" w:cs="Times New Roman"/>
          <w:sz w:val="24"/>
          <w:szCs w:val="24"/>
        </w:rPr>
        <w:sectPr w:rsidR="008C147A" w:rsidRPr="00BF3576" w:rsidSect="00F77A9B">
          <w:pgSz w:w="11906" w:h="16838"/>
          <w:pgMar w:top="1440" w:right="1440" w:bottom="1440" w:left="1440" w:header="709" w:footer="709" w:gutter="0"/>
          <w:cols w:space="708"/>
          <w:docGrid w:linePitch="360"/>
        </w:sectPr>
      </w:pPr>
    </w:p>
    <w:tbl>
      <w:tblPr>
        <w:tblW w:w="14088" w:type="dxa"/>
        <w:tblLook w:val="04A0" w:firstRow="1" w:lastRow="0" w:firstColumn="1" w:lastColumn="0" w:noHBand="0" w:noVBand="1"/>
      </w:tblPr>
      <w:tblGrid>
        <w:gridCol w:w="3208"/>
        <w:gridCol w:w="2604"/>
        <w:gridCol w:w="1997"/>
        <w:gridCol w:w="2231"/>
        <w:gridCol w:w="1953"/>
        <w:gridCol w:w="2095"/>
      </w:tblGrid>
      <w:tr w:rsidR="007905CA" w:rsidRPr="00D85BA7" w14:paraId="3E30D067" w14:textId="77777777" w:rsidTr="00D85BA7">
        <w:trPr>
          <w:trHeight w:val="270"/>
        </w:trPr>
        <w:tc>
          <w:tcPr>
            <w:tcW w:w="14088" w:type="dxa"/>
            <w:gridSpan w:val="6"/>
            <w:tcBorders>
              <w:top w:val="nil"/>
              <w:left w:val="nil"/>
              <w:bottom w:val="nil"/>
              <w:right w:val="nil"/>
            </w:tcBorders>
            <w:shd w:val="clear" w:color="auto" w:fill="auto"/>
          </w:tcPr>
          <w:p w14:paraId="6091387C" w14:textId="77777777" w:rsidR="007905CA" w:rsidRPr="00D85BA7" w:rsidRDefault="007905CA" w:rsidP="00F52BF9">
            <w:pPr>
              <w:spacing w:after="0" w:line="240" w:lineRule="auto"/>
              <w:rPr>
                <w:rFonts w:ascii="Times New Roman" w:eastAsia="Times New Roman" w:hAnsi="Times New Roman" w:cs="Times New Roman"/>
                <w:b/>
                <w:color w:val="000000"/>
                <w:sz w:val="24"/>
                <w:szCs w:val="24"/>
              </w:rPr>
            </w:pPr>
            <w:r w:rsidRPr="00D85BA7">
              <w:rPr>
                <w:rFonts w:ascii="Times New Roman" w:eastAsia="Times New Roman" w:hAnsi="Times New Roman" w:cs="Times New Roman"/>
                <w:b/>
                <w:color w:val="000000"/>
                <w:sz w:val="24"/>
                <w:szCs w:val="24"/>
              </w:rPr>
              <w:lastRenderedPageBreak/>
              <w:t>Sensitivity Table 1: Sensitivity analysis for unconditional and conditional linear growth curve models</w:t>
            </w:r>
          </w:p>
        </w:tc>
      </w:tr>
      <w:tr w:rsidR="008C147A" w:rsidRPr="00D85BA7" w14:paraId="7E97FA45" w14:textId="77777777" w:rsidTr="00D85BA7">
        <w:trPr>
          <w:trHeight w:val="280"/>
        </w:trPr>
        <w:tc>
          <w:tcPr>
            <w:tcW w:w="3208" w:type="dxa"/>
            <w:tcBorders>
              <w:top w:val="single" w:sz="12" w:space="0" w:color="auto"/>
              <w:left w:val="nil"/>
              <w:bottom w:val="nil"/>
              <w:right w:val="nil"/>
            </w:tcBorders>
            <w:shd w:val="clear" w:color="auto" w:fill="auto"/>
            <w:noWrap/>
            <w:vAlign w:val="bottom"/>
            <w:hideMark/>
          </w:tcPr>
          <w:p w14:paraId="71B7D3B6"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w:t>
            </w:r>
          </w:p>
        </w:tc>
        <w:tc>
          <w:tcPr>
            <w:tcW w:w="2604" w:type="dxa"/>
            <w:tcBorders>
              <w:top w:val="single" w:sz="12" w:space="0" w:color="auto"/>
              <w:left w:val="nil"/>
              <w:bottom w:val="nil"/>
              <w:right w:val="nil"/>
            </w:tcBorders>
            <w:shd w:val="clear" w:color="auto" w:fill="auto"/>
            <w:noWrap/>
            <w:vAlign w:val="bottom"/>
            <w:hideMark/>
          </w:tcPr>
          <w:p w14:paraId="3441D438"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u w:val="single"/>
              </w:rPr>
              <w:t>Unconditional model</w:t>
            </w:r>
          </w:p>
        </w:tc>
        <w:tc>
          <w:tcPr>
            <w:tcW w:w="8276" w:type="dxa"/>
            <w:gridSpan w:val="4"/>
            <w:tcBorders>
              <w:top w:val="single" w:sz="12" w:space="0" w:color="auto"/>
              <w:left w:val="nil"/>
              <w:bottom w:val="nil"/>
              <w:right w:val="nil"/>
            </w:tcBorders>
            <w:shd w:val="clear" w:color="auto" w:fill="auto"/>
            <w:noWrap/>
            <w:vAlign w:val="bottom"/>
            <w:hideMark/>
          </w:tcPr>
          <w:p w14:paraId="39CFD72D"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w:t>
            </w:r>
          </w:p>
          <w:p w14:paraId="65D6DAE2" w14:textId="28AAC18C"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u w:val="single"/>
              </w:rPr>
            </w:pPr>
            <w:r w:rsidRPr="00D85BA7">
              <w:rPr>
                <w:rFonts w:ascii="Times New Roman" w:eastAsia="Times New Roman" w:hAnsi="Times New Roman" w:cs="Times New Roman"/>
                <w:b/>
                <w:bCs/>
                <w:color w:val="000000"/>
                <w:sz w:val="24"/>
                <w:szCs w:val="24"/>
                <w:u w:val="single"/>
              </w:rPr>
              <w:t>Conditional models</w:t>
            </w:r>
          </w:p>
        </w:tc>
      </w:tr>
      <w:tr w:rsidR="00D85BA7" w:rsidRPr="00D85BA7" w14:paraId="4B0F6B0E" w14:textId="77777777" w:rsidTr="00D85BA7">
        <w:trPr>
          <w:trHeight w:val="864"/>
        </w:trPr>
        <w:tc>
          <w:tcPr>
            <w:tcW w:w="3208" w:type="dxa"/>
            <w:tcBorders>
              <w:top w:val="nil"/>
              <w:left w:val="nil"/>
              <w:bottom w:val="single" w:sz="8" w:space="0" w:color="auto"/>
              <w:right w:val="nil"/>
            </w:tcBorders>
            <w:shd w:val="clear" w:color="auto" w:fill="auto"/>
            <w:noWrap/>
            <w:vAlign w:val="bottom"/>
            <w:hideMark/>
          </w:tcPr>
          <w:p w14:paraId="27693808"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w:t>
            </w:r>
          </w:p>
        </w:tc>
        <w:tc>
          <w:tcPr>
            <w:tcW w:w="2604" w:type="dxa"/>
            <w:tcBorders>
              <w:top w:val="nil"/>
              <w:left w:val="nil"/>
              <w:bottom w:val="single" w:sz="8" w:space="0" w:color="auto"/>
              <w:right w:val="nil"/>
            </w:tcBorders>
            <w:shd w:val="clear" w:color="auto" w:fill="auto"/>
            <w:noWrap/>
            <w:vAlign w:val="bottom"/>
            <w:hideMark/>
          </w:tcPr>
          <w:p w14:paraId="0A975444"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Model 1</w:t>
            </w:r>
          </w:p>
          <w:p w14:paraId="6A886182"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(Function of age)</w:t>
            </w:r>
          </w:p>
        </w:tc>
        <w:tc>
          <w:tcPr>
            <w:tcW w:w="1997" w:type="dxa"/>
            <w:tcBorders>
              <w:top w:val="nil"/>
              <w:left w:val="nil"/>
              <w:bottom w:val="single" w:sz="8" w:space="0" w:color="auto"/>
              <w:right w:val="nil"/>
            </w:tcBorders>
            <w:shd w:val="clear" w:color="auto" w:fill="auto"/>
            <w:noWrap/>
            <w:vAlign w:val="bottom"/>
            <w:hideMark/>
          </w:tcPr>
          <w:p w14:paraId="79AF7EB8"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 xml:space="preserve">Model 2 </w:t>
            </w:r>
          </w:p>
          <w:p w14:paraId="5C9D5273"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Model 1 + TV time</w:t>
            </w:r>
          </w:p>
        </w:tc>
        <w:tc>
          <w:tcPr>
            <w:tcW w:w="2231" w:type="dxa"/>
            <w:tcBorders>
              <w:top w:val="nil"/>
              <w:left w:val="nil"/>
              <w:bottom w:val="single" w:sz="8" w:space="0" w:color="auto"/>
              <w:right w:val="nil"/>
            </w:tcBorders>
            <w:shd w:val="clear" w:color="auto" w:fill="auto"/>
          </w:tcPr>
          <w:p w14:paraId="1A70FE7D"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p>
          <w:p w14:paraId="7BDFCCC9"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Model 3</w:t>
            </w:r>
          </w:p>
          <w:p w14:paraId="53C030E1"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Fully adjusted linear-additive model</w:t>
            </w:r>
          </w:p>
        </w:tc>
        <w:tc>
          <w:tcPr>
            <w:tcW w:w="1953" w:type="dxa"/>
            <w:tcBorders>
              <w:top w:val="nil"/>
              <w:left w:val="nil"/>
              <w:bottom w:val="single" w:sz="8" w:space="0" w:color="auto"/>
              <w:right w:val="nil"/>
            </w:tcBorders>
            <w:shd w:val="clear" w:color="auto" w:fill="auto"/>
            <w:vAlign w:val="bottom"/>
            <w:hideMark/>
          </w:tcPr>
          <w:p w14:paraId="0F201D4E"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Model 4</w:t>
            </w:r>
          </w:p>
          <w:p w14:paraId="5E10EC96"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Model 2 + TV time # T2D status</w:t>
            </w:r>
          </w:p>
        </w:tc>
        <w:tc>
          <w:tcPr>
            <w:tcW w:w="2095" w:type="dxa"/>
            <w:tcBorders>
              <w:top w:val="nil"/>
              <w:left w:val="nil"/>
              <w:bottom w:val="single" w:sz="8" w:space="0" w:color="auto"/>
              <w:right w:val="nil"/>
            </w:tcBorders>
            <w:vAlign w:val="bottom"/>
            <w:hideMark/>
          </w:tcPr>
          <w:p w14:paraId="4A51199F"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Model 5</w:t>
            </w:r>
          </w:p>
          <w:p w14:paraId="2450CE84" w14:textId="77777777" w:rsidR="008C147A" w:rsidRPr="00D85BA7" w:rsidRDefault="008C147A" w:rsidP="00F52BF9">
            <w:pPr>
              <w:spacing w:after="0" w:line="240" w:lineRule="auto"/>
              <w:jc w:val="center"/>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 xml:space="preserve">Fully adjusted with TV time#T2D status  </w:t>
            </w:r>
          </w:p>
        </w:tc>
      </w:tr>
      <w:tr w:rsidR="00D85BA7" w:rsidRPr="00D85BA7" w14:paraId="400719AA" w14:textId="77777777" w:rsidTr="00D85BA7">
        <w:trPr>
          <w:trHeight w:val="270"/>
        </w:trPr>
        <w:tc>
          <w:tcPr>
            <w:tcW w:w="3208" w:type="dxa"/>
            <w:tcBorders>
              <w:top w:val="nil"/>
              <w:left w:val="nil"/>
              <w:bottom w:val="nil"/>
              <w:right w:val="nil"/>
            </w:tcBorders>
            <w:shd w:val="clear" w:color="auto" w:fill="auto"/>
            <w:noWrap/>
            <w:vAlign w:val="bottom"/>
            <w:hideMark/>
          </w:tcPr>
          <w:p w14:paraId="298ACE68" w14:textId="77777777" w:rsidR="008C147A" w:rsidRPr="00D85BA7" w:rsidRDefault="008C147A" w:rsidP="00F52BF9">
            <w:pPr>
              <w:spacing w:after="0" w:line="240" w:lineRule="auto"/>
              <w:jc w:val="center"/>
              <w:rPr>
                <w:rFonts w:ascii="Times New Roman" w:eastAsia="Times New Roman" w:hAnsi="Times New Roman" w:cs="Times New Roman"/>
                <w:color w:val="000000"/>
                <w:sz w:val="24"/>
                <w:szCs w:val="24"/>
              </w:rPr>
            </w:pPr>
          </w:p>
        </w:tc>
        <w:tc>
          <w:tcPr>
            <w:tcW w:w="2604" w:type="dxa"/>
            <w:tcBorders>
              <w:top w:val="nil"/>
              <w:left w:val="nil"/>
              <w:bottom w:val="nil"/>
              <w:right w:val="nil"/>
            </w:tcBorders>
            <w:shd w:val="clear" w:color="auto" w:fill="auto"/>
            <w:noWrap/>
            <w:vAlign w:val="bottom"/>
            <w:hideMark/>
          </w:tcPr>
          <w:p w14:paraId="4D1D28D9" w14:textId="77777777" w:rsidR="008C147A" w:rsidRPr="00D85BA7" w:rsidRDefault="008C147A" w:rsidP="00F52BF9">
            <w:pPr>
              <w:spacing w:after="0" w:line="240" w:lineRule="auto"/>
              <w:jc w:val="center"/>
              <w:rPr>
                <w:rFonts w:ascii="Times New Roman" w:eastAsia="Times New Roman" w:hAnsi="Times New Roman" w:cs="Times New Roman"/>
                <w:b/>
                <w:bCs/>
                <w:i/>
                <w:iCs/>
                <w:color w:val="000000"/>
                <w:sz w:val="24"/>
                <w:szCs w:val="24"/>
              </w:rPr>
            </w:pPr>
            <w:r w:rsidRPr="00D85BA7">
              <w:rPr>
                <w:rFonts w:ascii="Times New Roman" w:eastAsia="Times New Roman" w:hAnsi="Times New Roman" w:cs="Times New Roman"/>
                <w:b/>
                <w:bCs/>
                <w:i/>
                <w:iCs/>
                <w:color w:val="000000"/>
                <w:sz w:val="24"/>
                <w:szCs w:val="24"/>
              </w:rPr>
              <w:t>Coefficient (S.E)</w:t>
            </w:r>
          </w:p>
        </w:tc>
        <w:tc>
          <w:tcPr>
            <w:tcW w:w="1997" w:type="dxa"/>
            <w:tcBorders>
              <w:top w:val="nil"/>
              <w:left w:val="nil"/>
              <w:bottom w:val="nil"/>
              <w:right w:val="nil"/>
            </w:tcBorders>
            <w:shd w:val="clear" w:color="auto" w:fill="auto"/>
            <w:noWrap/>
            <w:vAlign w:val="bottom"/>
            <w:hideMark/>
          </w:tcPr>
          <w:p w14:paraId="2138C3B4" w14:textId="77777777" w:rsidR="008C147A" w:rsidRPr="00D85BA7" w:rsidRDefault="008C147A" w:rsidP="00F52BF9">
            <w:pPr>
              <w:spacing w:after="0" w:line="240" w:lineRule="auto"/>
              <w:jc w:val="center"/>
              <w:rPr>
                <w:rFonts w:ascii="Times New Roman" w:eastAsia="Times New Roman" w:hAnsi="Times New Roman" w:cs="Times New Roman"/>
                <w:b/>
                <w:bCs/>
                <w:i/>
                <w:iCs/>
                <w:color w:val="000000"/>
                <w:sz w:val="24"/>
                <w:szCs w:val="24"/>
              </w:rPr>
            </w:pPr>
            <w:r w:rsidRPr="00D85BA7">
              <w:rPr>
                <w:rFonts w:ascii="Times New Roman" w:eastAsia="Times New Roman" w:hAnsi="Times New Roman" w:cs="Times New Roman"/>
                <w:b/>
                <w:bCs/>
                <w:i/>
                <w:iCs/>
                <w:color w:val="000000"/>
                <w:sz w:val="24"/>
                <w:szCs w:val="24"/>
              </w:rPr>
              <w:t>Coefficient (S.E)</w:t>
            </w:r>
          </w:p>
        </w:tc>
        <w:tc>
          <w:tcPr>
            <w:tcW w:w="2231" w:type="dxa"/>
            <w:tcBorders>
              <w:top w:val="nil"/>
              <w:left w:val="nil"/>
              <w:bottom w:val="nil"/>
              <w:right w:val="nil"/>
            </w:tcBorders>
            <w:shd w:val="clear" w:color="auto" w:fill="auto"/>
          </w:tcPr>
          <w:p w14:paraId="19B881EC" w14:textId="77777777" w:rsidR="008C147A" w:rsidRPr="00D85BA7" w:rsidRDefault="008C147A" w:rsidP="00F52BF9">
            <w:pPr>
              <w:spacing w:after="0" w:line="240" w:lineRule="auto"/>
              <w:jc w:val="center"/>
              <w:rPr>
                <w:rFonts w:ascii="Times New Roman" w:eastAsia="Times New Roman" w:hAnsi="Times New Roman" w:cs="Times New Roman"/>
                <w:b/>
                <w:bCs/>
                <w:i/>
                <w:iCs/>
                <w:color w:val="000000"/>
                <w:sz w:val="24"/>
                <w:szCs w:val="24"/>
              </w:rPr>
            </w:pPr>
            <w:r w:rsidRPr="00D85BA7">
              <w:rPr>
                <w:rFonts w:ascii="Times New Roman" w:eastAsia="Times New Roman" w:hAnsi="Times New Roman" w:cs="Times New Roman"/>
                <w:b/>
                <w:bCs/>
                <w:i/>
                <w:iCs/>
                <w:color w:val="000000"/>
                <w:sz w:val="24"/>
                <w:szCs w:val="24"/>
              </w:rPr>
              <w:t>Coefficient (S.E)</w:t>
            </w:r>
          </w:p>
        </w:tc>
        <w:tc>
          <w:tcPr>
            <w:tcW w:w="1953" w:type="dxa"/>
            <w:tcBorders>
              <w:top w:val="nil"/>
              <w:left w:val="nil"/>
              <w:bottom w:val="nil"/>
              <w:right w:val="nil"/>
            </w:tcBorders>
            <w:shd w:val="clear" w:color="auto" w:fill="auto"/>
            <w:noWrap/>
            <w:vAlign w:val="bottom"/>
            <w:hideMark/>
          </w:tcPr>
          <w:p w14:paraId="565CF0AF" w14:textId="77777777" w:rsidR="008C147A" w:rsidRPr="00D85BA7" w:rsidRDefault="008C147A" w:rsidP="00F52BF9">
            <w:pPr>
              <w:spacing w:after="0" w:line="240" w:lineRule="auto"/>
              <w:jc w:val="center"/>
              <w:rPr>
                <w:rFonts w:ascii="Times New Roman" w:eastAsia="Times New Roman" w:hAnsi="Times New Roman" w:cs="Times New Roman"/>
                <w:b/>
                <w:bCs/>
                <w:i/>
                <w:iCs/>
                <w:color w:val="000000"/>
                <w:sz w:val="24"/>
                <w:szCs w:val="24"/>
              </w:rPr>
            </w:pPr>
            <w:r w:rsidRPr="00D85BA7">
              <w:rPr>
                <w:rFonts w:ascii="Times New Roman" w:eastAsia="Times New Roman" w:hAnsi="Times New Roman" w:cs="Times New Roman"/>
                <w:b/>
                <w:bCs/>
                <w:i/>
                <w:iCs/>
                <w:color w:val="000000"/>
                <w:sz w:val="24"/>
                <w:szCs w:val="24"/>
              </w:rPr>
              <w:t>Coefficient (S.E)</w:t>
            </w:r>
          </w:p>
        </w:tc>
        <w:tc>
          <w:tcPr>
            <w:tcW w:w="2095" w:type="dxa"/>
            <w:tcBorders>
              <w:top w:val="nil"/>
              <w:left w:val="nil"/>
              <w:bottom w:val="nil"/>
              <w:right w:val="nil"/>
            </w:tcBorders>
            <w:noWrap/>
            <w:vAlign w:val="bottom"/>
            <w:hideMark/>
          </w:tcPr>
          <w:p w14:paraId="468A3B05" w14:textId="77777777" w:rsidR="008C147A" w:rsidRPr="00D85BA7" w:rsidRDefault="008C147A" w:rsidP="00F52BF9">
            <w:pPr>
              <w:spacing w:after="0" w:line="240" w:lineRule="auto"/>
              <w:jc w:val="center"/>
              <w:rPr>
                <w:rFonts w:ascii="Times New Roman" w:eastAsia="Times New Roman" w:hAnsi="Times New Roman" w:cs="Times New Roman"/>
                <w:b/>
                <w:bCs/>
                <w:i/>
                <w:iCs/>
                <w:color w:val="000000"/>
                <w:sz w:val="24"/>
                <w:szCs w:val="24"/>
              </w:rPr>
            </w:pPr>
            <w:r w:rsidRPr="00D85BA7">
              <w:rPr>
                <w:rFonts w:ascii="Times New Roman" w:eastAsia="Times New Roman" w:hAnsi="Times New Roman" w:cs="Times New Roman"/>
                <w:b/>
                <w:bCs/>
                <w:i/>
                <w:iCs/>
                <w:color w:val="000000"/>
                <w:sz w:val="24"/>
                <w:szCs w:val="24"/>
              </w:rPr>
              <w:t>Coefficient (S.E)</w:t>
            </w:r>
          </w:p>
        </w:tc>
      </w:tr>
      <w:tr w:rsidR="00D85BA7" w:rsidRPr="00D85BA7" w14:paraId="168CBA31" w14:textId="77777777" w:rsidTr="00D85BA7">
        <w:trPr>
          <w:trHeight w:val="260"/>
        </w:trPr>
        <w:tc>
          <w:tcPr>
            <w:tcW w:w="3208" w:type="dxa"/>
            <w:tcBorders>
              <w:top w:val="single" w:sz="8" w:space="0" w:color="auto"/>
              <w:left w:val="nil"/>
              <w:bottom w:val="nil"/>
              <w:right w:val="nil"/>
            </w:tcBorders>
            <w:shd w:val="clear" w:color="auto" w:fill="auto"/>
            <w:noWrap/>
            <w:vAlign w:val="bottom"/>
            <w:hideMark/>
          </w:tcPr>
          <w:p w14:paraId="6B706958" w14:textId="77777777" w:rsidR="008C147A" w:rsidRPr="00D85BA7" w:rsidRDefault="008C147A" w:rsidP="00F52BF9">
            <w:pPr>
              <w:spacing w:after="0" w:line="240" w:lineRule="auto"/>
              <w:rPr>
                <w:rFonts w:ascii="Times New Roman" w:eastAsia="Times New Roman" w:hAnsi="Times New Roman" w:cs="Times New Roman"/>
                <w:b/>
                <w:bCs/>
                <w:color w:val="000000"/>
                <w:sz w:val="24"/>
                <w:szCs w:val="24"/>
                <w:u w:val="single"/>
              </w:rPr>
            </w:pPr>
            <w:r w:rsidRPr="00D85BA7">
              <w:rPr>
                <w:rFonts w:ascii="Times New Roman" w:eastAsia="Times New Roman" w:hAnsi="Times New Roman" w:cs="Times New Roman"/>
                <w:b/>
                <w:bCs/>
                <w:color w:val="000000"/>
                <w:sz w:val="24"/>
                <w:szCs w:val="24"/>
                <w:u w:val="single"/>
              </w:rPr>
              <w:t>Fixed effect</w:t>
            </w:r>
          </w:p>
        </w:tc>
        <w:tc>
          <w:tcPr>
            <w:tcW w:w="2604" w:type="dxa"/>
            <w:tcBorders>
              <w:top w:val="single" w:sz="8" w:space="0" w:color="auto"/>
              <w:left w:val="nil"/>
              <w:bottom w:val="nil"/>
              <w:right w:val="nil"/>
            </w:tcBorders>
            <w:shd w:val="clear" w:color="auto" w:fill="auto"/>
            <w:noWrap/>
            <w:vAlign w:val="bottom"/>
            <w:hideMark/>
          </w:tcPr>
          <w:p w14:paraId="528645F6" w14:textId="77777777" w:rsidR="008C147A" w:rsidRPr="00D85BA7" w:rsidRDefault="008C147A" w:rsidP="00F52BF9">
            <w:pPr>
              <w:spacing w:after="0" w:line="240" w:lineRule="auto"/>
              <w:jc w:val="center"/>
              <w:rPr>
                <w:rFonts w:ascii="Times New Roman" w:eastAsia="Times New Roman" w:hAnsi="Times New Roman" w:cs="Times New Roman"/>
                <w:color w:val="000000"/>
                <w:sz w:val="24"/>
                <w:szCs w:val="24"/>
              </w:rPr>
            </w:pPr>
          </w:p>
        </w:tc>
        <w:tc>
          <w:tcPr>
            <w:tcW w:w="1997" w:type="dxa"/>
            <w:tcBorders>
              <w:top w:val="single" w:sz="8" w:space="0" w:color="auto"/>
              <w:left w:val="nil"/>
              <w:bottom w:val="nil"/>
              <w:right w:val="nil"/>
            </w:tcBorders>
            <w:shd w:val="clear" w:color="auto" w:fill="auto"/>
            <w:noWrap/>
            <w:vAlign w:val="bottom"/>
            <w:hideMark/>
          </w:tcPr>
          <w:p w14:paraId="442CF09E"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single" w:sz="8" w:space="0" w:color="auto"/>
              <w:left w:val="nil"/>
              <w:bottom w:val="nil"/>
              <w:right w:val="nil"/>
            </w:tcBorders>
            <w:shd w:val="clear" w:color="auto" w:fill="auto"/>
          </w:tcPr>
          <w:p w14:paraId="0B17AC4D" w14:textId="77777777" w:rsidR="008C147A" w:rsidRPr="00D85BA7" w:rsidRDefault="008C147A" w:rsidP="00F52BF9">
            <w:pPr>
              <w:spacing w:after="0" w:line="240" w:lineRule="auto"/>
              <w:jc w:val="center"/>
              <w:rPr>
                <w:rFonts w:ascii="Times New Roman" w:eastAsia="Times New Roman" w:hAnsi="Times New Roman" w:cs="Times New Roman"/>
                <w:color w:val="000000"/>
                <w:sz w:val="24"/>
                <w:szCs w:val="24"/>
              </w:rPr>
            </w:pPr>
          </w:p>
        </w:tc>
        <w:tc>
          <w:tcPr>
            <w:tcW w:w="1953" w:type="dxa"/>
            <w:tcBorders>
              <w:top w:val="single" w:sz="8" w:space="0" w:color="auto"/>
              <w:left w:val="nil"/>
              <w:bottom w:val="nil"/>
              <w:right w:val="nil"/>
            </w:tcBorders>
            <w:shd w:val="clear" w:color="auto" w:fill="auto"/>
            <w:noWrap/>
            <w:vAlign w:val="bottom"/>
            <w:hideMark/>
          </w:tcPr>
          <w:p w14:paraId="2639C3B7" w14:textId="77777777" w:rsidR="008C147A" w:rsidRPr="00D85BA7" w:rsidRDefault="008C147A" w:rsidP="00F52BF9">
            <w:pPr>
              <w:spacing w:after="0" w:line="240" w:lineRule="auto"/>
              <w:jc w:val="center"/>
              <w:rPr>
                <w:rFonts w:ascii="Times New Roman" w:eastAsia="Times New Roman" w:hAnsi="Times New Roman" w:cs="Times New Roman"/>
                <w:color w:val="000000"/>
                <w:sz w:val="24"/>
                <w:szCs w:val="24"/>
              </w:rPr>
            </w:pPr>
          </w:p>
        </w:tc>
        <w:tc>
          <w:tcPr>
            <w:tcW w:w="2095" w:type="dxa"/>
            <w:tcBorders>
              <w:top w:val="single" w:sz="8" w:space="0" w:color="auto"/>
              <w:left w:val="nil"/>
              <w:bottom w:val="nil"/>
              <w:right w:val="nil"/>
            </w:tcBorders>
            <w:noWrap/>
            <w:vAlign w:val="bottom"/>
            <w:hideMark/>
          </w:tcPr>
          <w:p w14:paraId="111610BC" w14:textId="77777777" w:rsidR="008C147A" w:rsidRPr="00D85BA7" w:rsidRDefault="008C147A" w:rsidP="00F52BF9">
            <w:pPr>
              <w:spacing w:after="0" w:line="240" w:lineRule="auto"/>
              <w:jc w:val="center"/>
              <w:rPr>
                <w:rFonts w:ascii="Times New Roman" w:eastAsia="Times New Roman" w:hAnsi="Times New Roman" w:cs="Times New Roman"/>
                <w:color w:val="000000"/>
                <w:sz w:val="24"/>
                <w:szCs w:val="24"/>
              </w:rPr>
            </w:pPr>
          </w:p>
        </w:tc>
      </w:tr>
      <w:tr w:rsidR="00D85BA7" w:rsidRPr="00D85BA7" w14:paraId="211B25D9" w14:textId="77777777" w:rsidTr="00D85BA7">
        <w:trPr>
          <w:trHeight w:val="260"/>
        </w:trPr>
        <w:tc>
          <w:tcPr>
            <w:tcW w:w="3208" w:type="dxa"/>
            <w:tcBorders>
              <w:top w:val="nil"/>
              <w:left w:val="nil"/>
              <w:bottom w:val="nil"/>
              <w:right w:val="nil"/>
            </w:tcBorders>
            <w:shd w:val="clear" w:color="auto" w:fill="auto"/>
            <w:noWrap/>
            <w:vAlign w:val="bottom"/>
            <w:hideMark/>
          </w:tcPr>
          <w:p w14:paraId="2FCF9EA0"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Intercept</w:t>
            </w:r>
          </w:p>
        </w:tc>
        <w:tc>
          <w:tcPr>
            <w:tcW w:w="2604" w:type="dxa"/>
            <w:tcBorders>
              <w:top w:val="nil"/>
              <w:left w:val="nil"/>
              <w:bottom w:val="nil"/>
              <w:right w:val="nil"/>
            </w:tcBorders>
            <w:shd w:val="clear" w:color="auto" w:fill="auto"/>
            <w:noWrap/>
            <w:vAlign w:val="bottom"/>
          </w:tcPr>
          <w:p w14:paraId="4B053C2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75.58 (0.45)***</w:t>
            </w:r>
          </w:p>
        </w:tc>
        <w:tc>
          <w:tcPr>
            <w:tcW w:w="1997" w:type="dxa"/>
            <w:tcBorders>
              <w:top w:val="nil"/>
              <w:left w:val="nil"/>
              <w:bottom w:val="nil"/>
              <w:right w:val="nil"/>
            </w:tcBorders>
            <w:shd w:val="clear" w:color="auto" w:fill="auto"/>
            <w:noWrap/>
            <w:vAlign w:val="bottom"/>
            <w:hideMark/>
          </w:tcPr>
          <w:p w14:paraId="28FD69A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77.49 (0.53)***</w:t>
            </w:r>
          </w:p>
        </w:tc>
        <w:tc>
          <w:tcPr>
            <w:tcW w:w="2231" w:type="dxa"/>
            <w:tcBorders>
              <w:top w:val="nil"/>
              <w:left w:val="nil"/>
              <w:bottom w:val="nil"/>
              <w:right w:val="nil"/>
            </w:tcBorders>
            <w:shd w:val="clear" w:color="auto" w:fill="auto"/>
          </w:tcPr>
          <w:p w14:paraId="1CCA6B4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75.96 (2.26)***</w:t>
            </w:r>
          </w:p>
        </w:tc>
        <w:tc>
          <w:tcPr>
            <w:tcW w:w="1953" w:type="dxa"/>
            <w:tcBorders>
              <w:top w:val="nil"/>
              <w:left w:val="nil"/>
              <w:bottom w:val="nil"/>
              <w:right w:val="nil"/>
            </w:tcBorders>
            <w:shd w:val="clear" w:color="auto" w:fill="auto"/>
            <w:noWrap/>
            <w:vAlign w:val="bottom"/>
          </w:tcPr>
          <w:p w14:paraId="1C83680E"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77.78 (0.55)***</w:t>
            </w:r>
          </w:p>
        </w:tc>
        <w:tc>
          <w:tcPr>
            <w:tcW w:w="2095" w:type="dxa"/>
            <w:tcBorders>
              <w:top w:val="nil"/>
              <w:left w:val="nil"/>
              <w:bottom w:val="nil"/>
              <w:right w:val="nil"/>
            </w:tcBorders>
            <w:noWrap/>
            <w:vAlign w:val="bottom"/>
          </w:tcPr>
          <w:p w14:paraId="783B96F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75.74 (2.26)***</w:t>
            </w:r>
          </w:p>
        </w:tc>
      </w:tr>
      <w:tr w:rsidR="00D85BA7" w:rsidRPr="00D85BA7" w14:paraId="3334480C" w14:textId="77777777" w:rsidTr="00D85BA7">
        <w:trPr>
          <w:trHeight w:val="260"/>
        </w:trPr>
        <w:tc>
          <w:tcPr>
            <w:tcW w:w="3208" w:type="dxa"/>
            <w:tcBorders>
              <w:top w:val="nil"/>
              <w:left w:val="nil"/>
              <w:bottom w:val="nil"/>
              <w:right w:val="nil"/>
            </w:tcBorders>
            <w:shd w:val="clear" w:color="auto" w:fill="auto"/>
            <w:noWrap/>
            <w:vAlign w:val="bottom"/>
            <w:hideMark/>
          </w:tcPr>
          <w:p w14:paraId="2987BE97"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Slopes</w:t>
            </w:r>
          </w:p>
        </w:tc>
        <w:tc>
          <w:tcPr>
            <w:tcW w:w="2604" w:type="dxa"/>
            <w:tcBorders>
              <w:top w:val="nil"/>
              <w:left w:val="nil"/>
              <w:bottom w:val="nil"/>
              <w:right w:val="nil"/>
            </w:tcBorders>
            <w:shd w:val="clear" w:color="auto" w:fill="auto"/>
            <w:noWrap/>
            <w:vAlign w:val="bottom"/>
          </w:tcPr>
          <w:p w14:paraId="57A768A4"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0ADF3BBB"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31033DF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646DF092"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noWrap/>
            <w:vAlign w:val="bottom"/>
          </w:tcPr>
          <w:p w14:paraId="68B2ECD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177AE6B7" w14:textId="77777777" w:rsidTr="00D85BA7">
        <w:trPr>
          <w:trHeight w:val="260"/>
        </w:trPr>
        <w:tc>
          <w:tcPr>
            <w:tcW w:w="3208" w:type="dxa"/>
            <w:tcBorders>
              <w:top w:val="nil"/>
              <w:left w:val="nil"/>
              <w:bottom w:val="nil"/>
              <w:right w:val="nil"/>
            </w:tcBorders>
            <w:shd w:val="clear" w:color="auto" w:fill="auto"/>
            <w:noWrap/>
            <w:vAlign w:val="bottom"/>
            <w:hideMark/>
          </w:tcPr>
          <w:p w14:paraId="77BCD5B0" w14:textId="6875C79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Age (Centred </w:t>
            </w:r>
            <w:r w:rsidR="007A504C" w:rsidRPr="00D85BA7">
              <w:rPr>
                <w:rFonts w:ascii="Times New Roman" w:eastAsia="Times New Roman" w:hAnsi="Times New Roman" w:cs="Times New Roman"/>
                <w:color w:val="000000"/>
                <w:sz w:val="24"/>
                <w:szCs w:val="24"/>
              </w:rPr>
              <w:t xml:space="preserve">at </w:t>
            </w:r>
            <w:r w:rsidRPr="00D85BA7">
              <w:rPr>
                <w:rFonts w:ascii="Times New Roman" w:eastAsia="Times New Roman" w:hAnsi="Times New Roman" w:cs="Times New Roman"/>
                <w:color w:val="000000"/>
                <w:sz w:val="24"/>
                <w:szCs w:val="24"/>
              </w:rPr>
              <w:t>50</w:t>
            </w:r>
            <w:r w:rsidR="007A504C" w:rsidRPr="00D85BA7">
              <w:rPr>
                <w:rFonts w:ascii="Times New Roman" w:eastAsia="Times New Roman" w:hAnsi="Times New Roman" w:cs="Times New Roman"/>
                <w:color w:val="000000"/>
                <w:sz w:val="24"/>
                <w:szCs w:val="24"/>
              </w:rPr>
              <w:t xml:space="preserve"> years</w:t>
            </w:r>
            <w:r w:rsidRPr="00D85BA7">
              <w:rPr>
                <w:rFonts w:ascii="Times New Roman" w:eastAsia="Times New Roman" w:hAnsi="Times New Roman" w:cs="Times New Roman"/>
                <w:color w:val="000000"/>
                <w:sz w:val="24"/>
                <w:szCs w:val="24"/>
              </w:rPr>
              <w:t>)</w:t>
            </w:r>
          </w:p>
        </w:tc>
        <w:tc>
          <w:tcPr>
            <w:tcW w:w="2604" w:type="dxa"/>
            <w:tcBorders>
              <w:top w:val="nil"/>
              <w:left w:val="nil"/>
              <w:bottom w:val="nil"/>
              <w:right w:val="nil"/>
            </w:tcBorders>
            <w:shd w:val="clear" w:color="auto" w:fill="auto"/>
            <w:noWrap/>
            <w:vAlign w:val="bottom"/>
          </w:tcPr>
          <w:p w14:paraId="225EBF4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- 0.27 (0.03)***</w:t>
            </w:r>
          </w:p>
        </w:tc>
        <w:tc>
          <w:tcPr>
            <w:tcW w:w="1997" w:type="dxa"/>
            <w:tcBorders>
              <w:top w:val="nil"/>
              <w:left w:val="nil"/>
              <w:bottom w:val="nil"/>
              <w:right w:val="nil"/>
            </w:tcBorders>
            <w:shd w:val="clear" w:color="auto" w:fill="auto"/>
            <w:noWrap/>
            <w:vAlign w:val="bottom"/>
            <w:hideMark/>
          </w:tcPr>
          <w:p w14:paraId="4FD32E9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- 0.24 (0.03)***</w:t>
            </w:r>
          </w:p>
        </w:tc>
        <w:tc>
          <w:tcPr>
            <w:tcW w:w="2231" w:type="dxa"/>
            <w:tcBorders>
              <w:top w:val="nil"/>
              <w:left w:val="nil"/>
              <w:bottom w:val="nil"/>
              <w:right w:val="nil"/>
            </w:tcBorders>
            <w:shd w:val="clear" w:color="auto" w:fill="auto"/>
          </w:tcPr>
          <w:p w14:paraId="73B0200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- 0.30 (0.03)***</w:t>
            </w:r>
          </w:p>
        </w:tc>
        <w:tc>
          <w:tcPr>
            <w:tcW w:w="1953" w:type="dxa"/>
            <w:tcBorders>
              <w:top w:val="nil"/>
              <w:left w:val="nil"/>
              <w:bottom w:val="nil"/>
              <w:right w:val="nil"/>
            </w:tcBorders>
            <w:shd w:val="clear" w:color="auto" w:fill="auto"/>
            <w:noWrap/>
            <w:vAlign w:val="bottom"/>
          </w:tcPr>
          <w:p w14:paraId="46C9114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- 0.21 (0.03)***</w:t>
            </w:r>
          </w:p>
        </w:tc>
        <w:tc>
          <w:tcPr>
            <w:tcW w:w="2095" w:type="dxa"/>
            <w:tcBorders>
              <w:top w:val="nil"/>
              <w:left w:val="nil"/>
              <w:bottom w:val="nil"/>
              <w:right w:val="nil"/>
            </w:tcBorders>
            <w:noWrap/>
            <w:vAlign w:val="bottom"/>
          </w:tcPr>
          <w:p w14:paraId="2AA85969"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- 0.30 (0.03)***</w:t>
            </w:r>
          </w:p>
        </w:tc>
      </w:tr>
      <w:tr w:rsidR="00D85BA7" w:rsidRPr="00D85BA7" w14:paraId="318A026F" w14:textId="77777777" w:rsidTr="00D85BA7">
        <w:trPr>
          <w:trHeight w:val="260"/>
        </w:trPr>
        <w:tc>
          <w:tcPr>
            <w:tcW w:w="3208" w:type="dxa"/>
            <w:tcBorders>
              <w:top w:val="nil"/>
              <w:left w:val="nil"/>
              <w:bottom w:val="nil"/>
              <w:right w:val="nil"/>
            </w:tcBorders>
            <w:shd w:val="clear" w:color="auto" w:fill="auto"/>
            <w:noWrap/>
            <w:vAlign w:val="bottom"/>
            <w:hideMark/>
          </w:tcPr>
          <w:p w14:paraId="60F1BE97"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TV time</w:t>
            </w:r>
          </w:p>
        </w:tc>
        <w:tc>
          <w:tcPr>
            <w:tcW w:w="2604" w:type="dxa"/>
            <w:tcBorders>
              <w:top w:val="nil"/>
              <w:left w:val="nil"/>
              <w:bottom w:val="nil"/>
              <w:right w:val="nil"/>
            </w:tcBorders>
            <w:shd w:val="clear" w:color="auto" w:fill="auto"/>
            <w:noWrap/>
            <w:vAlign w:val="bottom"/>
          </w:tcPr>
          <w:p w14:paraId="352984F7"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43E9966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- 1.11 (0.18)***</w:t>
            </w:r>
          </w:p>
        </w:tc>
        <w:tc>
          <w:tcPr>
            <w:tcW w:w="2231" w:type="dxa"/>
            <w:tcBorders>
              <w:top w:val="nil"/>
              <w:left w:val="nil"/>
              <w:bottom w:val="nil"/>
              <w:right w:val="nil"/>
            </w:tcBorders>
            <w:shd w:val="clear" w:color="auto" w:fill="auto"/>
          </w:tcPr>
          <w:p w14:paraId="733BAAA2"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w:t>
            </w:r>
            <w:r w:rsidRPr="00D85BA7" w:rsidDel="00086D3E">
              <w:rPr>
                <w:rFonts w:ascii="Times New Roman" w:eastAsia="Times New Roman" w:hAnsi="Times New Roman" w:cs="Times New Roman"/>
                <w:sz w:val="24"/>
                <w:szCs w:val="24"/>
              </w:rPr>
              <w:t xml:space="preserve"> </w:t>
            </w:r>
            <w:r w:rsidRPr="00D85BA7">
              <w:rPr>
                <w:rFonts w:ascii="Times New Roman" w:eastAsia="Times New Roman" w:hAnsi="Times New Roman" w:cs="Times New Roman"/>
                <w:sz w:val="24"/>
                <w:szCs w:val="24"/>
              </w:rPr>
              <w:t>66 (0.17)***</w:t>
            </w:r>
          </w:p>
        </w:tc>
        <w:tc>
          <w:tcPr>
            <w:tcW w:w="1953" w:type="dxa"/>
            <w:tcBorders>
              <w:top w:val="nil"/>
              <w:left w:val="nil"/>
              <w:bottom w:val="nil"/>
              <w:right w:val="nil"/>
            </w:tcBorders>
            <w:shd w:val="clear" w:color="auto" w:fill="auto"/>
            <w:noWrap/>
            <w:vAlign w:val="bottom"/>
          </w:tcPr>
          <w:p w14:paraId="530DF20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- 0.98 (0.20)***</w:t>
            </w:r>
          </w:p>
        </w:tc>
        <w:tc>
          <w:tcPr>
            <w:tcW w:w="2095" w:type="dxa"/>
            <w:tcBorders>
              <w:top w:val="nil"/>
              <w:left w:val="nil"/>
              <w:bottom w:val="nil"/>
              <w:right w:val="nil"/>
            </w:tcBorders>
            <w:noWrap/>
            <w:vAlign w:val="bottom"/>
          </w:tcPr>
          <w:p w14:paraId="590BB77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- 0.50 (0.20)**</w:t>
            </w:r>
          </w:p>
        </w:tc>
      </w:tr>
      <w:tr w:rsidR="00D85BA7" w:rsidRPr="00D85BA7" w14:paraId="149898FE" w14:textId="77777777" w:rsidTr="00D85BA7">
        <w:trPr>
          <w:trHeight w:val="260"/>
        </w:trPr>
        <w:tc>
          <w:tcPr>
            <w:tcW w:w="3208" w:type="dxa"/>
            <w:tcBorders>
              <w:top w:val="nil"/>
              <w:left w:val="nil"/>
              <w:bottom w:val="nil"/>
              <w:right w:val="nil"/>
            </w:tcBorders>
            <w:shd w:val="clear" w:color="auto" w:fill="auto"/>
            <w:noWrap/>
            <w:vAlign w:val="bottom"/>
            <w:hideMark/>
          </w:tcPr>
          <w:p w14:paraId="168C2AA1" w14:textId="77777777" w:rsidR="008C147A" w:rsidRPr="00D85BA7" w:rsidRDefault="008C147A" w:rsidP="00F52BF9">
            <w:pPr>
              <w:spacing w:after="0" w:line="240" w:lineRule="auto"/>
              <w:jc w:val="right"/>
              <w:rPr>
                <w:rFonts w:ascii="Times New Roman" w:eastAsia="Times New Roman" w:hAnsi="Times New Roman" w:cs="Times New Roman"/>
                <w:color w:val="FF0000"/>
                <w:sz w:val="24"/>
                <w:szCs w:val="24"/>
              </w:rPr>
            </w:pPr>
          </w:p>
        </w:tc>
        <w:tc>
          <w:tcPr>
            <w:tcW w:w="2604" w:type="dxa"/>
            <w:tcBorders>
              <w:top w:val="nil"/>
              <w:left w:val="nil"/>
              <w:bottom w:val="nil"/>
              <w:right w:val="nil"/>
            </w:tcBorders>
            <w:shd w:val="clear" w:color="auto" w:fill="auto"/>
            <w:noWrap/>
            <w:vAlign w:val="bottom"/>
          </w:tcPr>
          <w:p w14:paraId="1A4C0ED9"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71F0DB31"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4015DE5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21FE721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noWrap/>
            <w:vAlign w:val="bottom"/>
          </w:tcPr>
          <w:p w14:paraId="396C8E37"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1BD9B9B3" w14:textId="77777777" w:rsidTr="00D85BA7">
        <w:trPr>
          <w:trHeight w:val="260"/>
        </w:trPr>
        <w:tc>
          <w:tcPr>
            <w:tcW w:w="3208" w:type="dxa"/>
            <w:tcBorders>
              <w:top w:val="nil"/>
              <w:left w:val="nil"/>
              <w:bottom w:val="nil"/>
              <w:right w:val="nil"/>
            </w:tcBorders>
            <w:shd w:val="clear" w:color="auto" w:fill="auto"/>
            <w:noWrap/>
            <w:vAlign w:val="bottom"/>
          </w:tcPr>
          <w:p w14:paraId="3D3206EA" w14:textId="77777777" w:rsidR="008C147A" w:rsidRPr="00D85BA7" w:rsidRDefault="008C147A" w:rsidP="00F52BF9">
            <w:pPr>
              <w:spacing w:after="0" w:line="240" w:lineRule="auto"/>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xml:space="preserve">   T2D status</w:t>
            </w:r>
          </w:p>
        </w:tc>
        <w:tc>
          <w:tcPr>
            <w:tcW w:w="2604" w:type="dxa"/>
            <w:tcBorders>
              <w:top w:val="nil"/>
              <w:left w:val="nil"/>
              <w:bottom w:val="nil"/>
              <w:right w:val="nil"/>
            </w:tcBorders>
            <w:shd w:val="clear" w:color="auto" w:fill="auto"/>
            <w:noWrap/>
            <w:vAlign w:val="bottom"/>
          </w:tcPr>
          <w:p w14:paraId="43401327"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tcPr>
          <w:p w14:paraId="7F7FD48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tcPr>
          <w:p w14:paraId="660A706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3987F6D1"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shd w:val="clear" w:color="auto" w:fill="auto"/>
            <w:noWrap/>
            <w:vAlign w:val="bottom"/>
          </w:tcPr>
          <w:p w14:paraId="3014750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0017B8A3" w14:textId="77777777" w:rsidTr="00D85BA7">
        <w:trPr>
          <w:trHeight w:val="260"/>
        </w:trPr>
        <w:tc>
          <w:tcPr>
            <w:tcW w:w="3208" w:type="dxa"/>
            <w:tcBorders>
              <w:top w:val="nil"/>
              <w:left w:val="nil"/>
              <w:bottom w:val="nil"/>
              <w:right w:val="nil"/>
            </w:tcBorders>
            <w:shd w:val="clear" w:color="auto" w:fill="auto"/>
            <w:noWrap/>
            <w:vAlign w:val="bottom"/>
          </w:tcPr>
          <w:p w14:paraId="0AB5D80E" w14:textId="77777777" w:rsidR="008C147A" w:rsidRPr="00D85BA7" w:rsidRDefault="008C147A" w:rsidP="00F52BF9">
            <w:pPr>
              <w:spacing w:after="0" w:line="240" w:lineRule="auto"/>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xml:space="preserve">       Normal GM (Reference)</w:t>
            </w:r>
          </w:p>
        </w:tc>
        <w:tc>
          <w:tcPr>
            <w:tcW w:w="2604" w:type="dxa"/>
            <w:tcBorders>
              <w:top w:val="nil"/>
              <w:left w:val="nil"/>
              <w:bottom w:val="nil"/>
              <w:right w:val="nil"/>
            </w:tcBorders>
            <w:shd w:val="clear" w:color="auto" w:fill="auto"/>
            <w:noWrap/>
            <w:vAlign w:val="bottom"/>
          </w:tcPr>
          <w:p w14:paraId="7D2E4442"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tcPr>
          <w:p w14:paraId="061D0A87"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tcPr>
          <w:p w14:paraId="2329916C"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0CBC8E71"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w:t>
            </w:r>
          </w:p>
        </w:tc>
        <w:tc>
          <w:tcPr>
            <w:tcW w:w="2095" w:type="dxa"/>
            <w:tcBorders>
              <w:top w:val="nil"/>
              <w:left w:val="nil"/>
              <w:bottom w:val="nil"/>
              <w:right w:val="nil"/>
            </w:tcBorders>
            <w:shd w:val="clear" w:color="auto" w:fill="auto"/>
            <w:noWrap/>
            <w:vAlign w:val="bottom"/>
          </w:tcPr>
          <w:p w14:paraId="38B12CF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w:t>
            </w:r>
          </w:p>
        </w:tc>
      </w:tr>
      <w:tr w:rsidR="00D85BA7" w:rsidRPr="00D85BA7" w14:paraId="5EBEB1D1" w14:textId="77777777" w:rsidTr="00D85BA7">
        <w:trPr>
          <w:trHeight w:val="260"/>
        </w:trPr>
        <w:tc>
          <w:tcPr>
            <w:tcW w:w="3208" w:type="dxa"/>
            <w:tcBorders>
              <w:top w:val="nil"/>
              <w:left w:val="nil"/>
              <w:bottom w:val="nil"/>
              <w:right w:val="nil"/>
            </w:tcBorders>
            <w:shd w:val="clear" w:color="auto" w:fill="auto"/>
            <w:noWrap/>
            <w:vAlign w:val="bottom"/>
          </w:tcPr>
          <w:p w14:paraId="2912E6B6" w14:textId="77777777" w:rsidR="008C147A" w:rsidRPr="00D85BA7" w:rsidRDefault="008C147A" w:rsidP="00F52BF9">
            <w:pPr>
              <w:spacing w:after="0" w:line="240" w:lineRule="auto"/>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xml:space="preserve">       Prediabetes</w:t>
            </w:r>
          </w:p>
        </w:tc>
        <w:tc>
          <w:tcPr>
            <w:tcW w:w="2604" w:type="dxa"/>
            <w:tcBorders>
              <w:top w:val="nil"/>
              <w:left w:val="nil"/>
              <w:bottom w:val="nil"/>
              <w:right w:val="nil"/>
            </w:tcBorders>
            <w:shd w:val="clear" w:color="auto" w:fill="auto"/>
            <w:noWrap/>
            <w:vAlign w:val="bottom"/>
          </w:tcPr>
          <w:p w14:paraId="55298F0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tcPr>
          <w:p w14:paraId="263956DC"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tcPr>
          <w:p w14:paraId="00C5EDB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443E783A"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- 0.67 (0.99)</w:t>
            </w:r>
          </w:p>
        </w:tc>
        <w:tc>
          <w:tcPr>
            <w:tcW w:w="2095" w:type="dxa"/>
            <w:tcBorders>
              <w:top w:val="nil"/>
              <w:left w:val="nil"/>
              <w:bottom w:val="nil"/>
              <w:right w:val="nil"/>
            </w:tcBorders>
            <w:shd w:val="clear" w:color="auto" w:fill="auto"/>
            <w:noWrap/>
            <w:vAlign w:val="bottom"/>
          </w:tcPr>
          <w:p w14:paraId="2B97199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1.26 (0.99)</w:t>
            </w:r>
          </w:p>
        </w:tc>
      </w:tr>
      <w:tr w:rsidR="00D85BA7" w:rsidRPr="00D85BA7" w14:paraId="6608BEA7" w14:textId="77777777" w:rsidTr="00D85BA7">
        <w:trPr>
          <w:trHeight w:val="260"/>
        </w:trPr>
        <w:tc>
          <w:tcPr>
            <w:tcW w:w="3208" w:type="dxa"/>
            <w:tcBorders>
              <w:top w:val="nil"/>
              <w:left w:val="nil"/>
              <w:bottom w:val="nil"/>
              <w:right w:val="nil"/>
            </w:tcBorders>
            <w:shd w:val="clear" w:color="auto" w:fill="auto"/>
            <w:noWrap/>
            <w:vAlign w:val="bottom"/>
          </w:tcPr>
          <w:p w14:paraId="54B87C96" w14:textId="77777777" w:rsidR="008C147A" w:rsidRPr="00D85BA7" w:rsidRDefault="008C147A" w:rsidP="00F52BF9">
            <w:pPr>
              <w:spacing w:after="0" w:line="240" w:lineRule="auto"/>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xml:space="preserve">       T2D</w:t>
            </w:r>
          </w:p>
        </w:tc>
        <w:tc>
          <w:tcPr>
            <w:tcW w:w="2604" w:type="dxa"/>
            <w:tcBorders>
              <w:top w:val="nil"/>
              <w:left w:val="nil"/>
              <w:bottom w:val="nil"/>
              <w:right w:val="nil"/>
            </w:tcBorders>
            <w:shd w:val="clear" w:color="auto" w:fill="auto"/>
            <w:noWrap/>
            <w:vAlign w:val="bottom"/>
          </w:tcPr>
          <w:p w14:paraId="44906248"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tcPr>
          <w:p w14:paraId="7DE0B1C4"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tcPr>
          <w:p w14:paraId="3010AA9C"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0A6DE6A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- 4.54 (1.54)**</w:t>
            </w:r>
          </w:p>
        </w:tc>
        <w:tc>
          <w:tcPr>
            <w:tcW w:w="2095" w:type="dxa"/>
            <w:tcBorders>
              <w:top w:val="nil"/>
              <w:left w:val="nil"/>
              <w:bottom w:val="nil"/>
              <w:right w:val="nil"/>
            </w:tcBorders>
            <w:shd w:val="clear" w:color="auto" w:fill="auto"/>
            <w:noWrap/>
            <w:vAlign w:val="bottom"/>
          </w:tcPr>
          <w:p w14:paraId="3535A507"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0.19 (1.52)</w:t>
            </w:r>
          </w:p>
        </w:tc>
      </w:tr>
      <w:tr w:rsidR="00D85BA7" w:rsidRPr="00D85BA7" w14:paraId="35ADCA0D" w14:textId="77777777" w:rsidTr="00D85BA7">
        <w:trPr>
          <w:trHeight w:val="260"/>
        </w:trPr>
        <w:tc>
          <w:tcPr>
            <w:tcW w:w="3208" w:type="dxa"/>
            <w:tcBorders>
              <w:top w:val="nil"/>
              <w:left w:val="nil"/>
              <w:bottom w:val="nil"/>
              <w:right w:val="nil"/>
            </w:tcBorders>
            <w:shd w:val="clear" w:color="auto" w:fill="auto"/>
            <w:noWrap/>
            <w:vAlign w:val="bottom"/>
          </w:tcPr>
          <w:p w14:paraId="788706F3" w14:textId="77777777" w:rsidR="008C147A" w:rsidRPr="00D85BA7" w:rsidRDefault="008C147A" w:rsidP="00F52BF9">
            <w:pPr>
              <w:spacing w:after="0" w:line="240" w:lineRule="auto"/>
              <w:rPr>
                <w:rFonts w:ascii="Times New Roman" w:eastAsia="Times New Roman" w:hAnsi="Times New Roman" w:cs="Times New Roman"/>
                <w:sz w:val="24"/>
                <w:szCs w:val="24"/>
              </w:rPr>
            </w:pPr>
          </w:p>
        </w:tc>
        <w:tc>
          <w:tcPr>
            <w:tcW w:w="2604" w:type="dxa"/>
            <w:tcBorders>
              <w:top w:val="nil"/>
              <w:left w:val="nil"/>
              <w:bottom w:val="nil"/>
              <w:right w:val="nil"/>
            </w:tcBorders>
            <w:shd w:val="clear" w:color="auto" w:fill="auto"/>
            <w:noWrap/>
            <w:vAlign w:val="bottom"/>
          </w:tcPr>
          <w:p w14:paraId="6F2282E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tcPr>
          <w:p w14:paraId="3E21D3E2"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tcPr>
          <w:p w14:paraId="32CA5D5E"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186CB7F1"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shd w:val="clear" w:color="auto" w:fill="auto"/>
            <w:noWrap/>
            <w:vAlign w:val="bottom"/>
          </w:tcPr>
          <w:p w14:paraId="1DD9556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213C7386" w14:textId="77777777" w:rsidTr="00D85BA7">
        <w:trPr>
          <w:trHeight w:val="260"/>
        </w:trPr>
        <w:tc>
          <w:tcPr>
            <w:tcW w:w="3208" w:type="dxa"/>
            <w:tcBorders>
              <w:top w:val="nil"/>
              <w:left w:val="nil"/>
              <w:bottom w:val="nil"/>
              <w:right w:val="nil"/>
            </w:tcBorders>
            <w:shd w:val="clear" w:color="auto" w:fill="auto"/>
            <w:noWrap/>
            <w:vAlign w:val="bottom"/>
          </w:tcPr>
          <w:p w14:paraId="672D1DB3" w14:textId="77777777" w:rsidR="008C147A" w:rsidRPr="00D85BA7" w:rsidRDefault="008C147A" w:rsidP="00F52BF9">
            <w:pPr>
              <w:spacing w:after="0" w:line="240" w:lineRule="auto"/>
              <w:ind w:right="220"/>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xml:space="preserve">   TV time#T2D status</w:t>
            </w:r>
          </w:p>
        </w:tc>
        <w:tc>
          <w:tcPr>
            <w:tcW w:w="2604" w:type="dxa"/>
            <w:tcBorders>
              <w:top w:val="nil"/>
              <w:left w:val="nil"/>
              <w:bottom w:val="nil"/>
              <w:right w:val="nil"/>
            </w:tcBorders>
            <w:shd w:val="clear" w:color="auto" w:fill="auto"/>
            <w:noWrap/>
            <w:vAlign w:val="bottom"/>
          </w:tcPr>
          <w:p w14:paraId="48D9591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tcPr>
          <w:p w14:paraId="610D26CA"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5095F83C"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2461025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noWrap/>
            <w:vAlign w:val="bottom"/>
          </w:tcPr>
          <w:p w14:paraId="38A4B18E"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61CD192C" w14:textId="77777777" w:rsidTr="00D85BA7">
        <w:trPr>
          <w:trHeight w:val="260"/>
        </w:trPr>
        <w:tc>
          <w:tcPr>
            <w:tcW w:w="3208" w:type="dxa"/>
            <w:tcBorders>
              <w:top w:val="nil"/>
              <w:left w:val="nil"/>
              <w:bottom w:val="nil"/>
              <w:right w:val="nil"/>
            </w:tcBorders>
            <w:shd w:val="clear" w:color="auto" w:fill="auto"/>
            <w:noWrap/>
            <w:vAlign w:val="bottom"/>
            <w:hideMark/>
          </w:tcPr>
          <w:p w14:paraId="2728947A"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Normal GM (Reference)</w:t>
            </w:r>
          </w:p>
        </w:tc>
        <w:tc>
          <w:tcPr>
            <w:tcW w:w="2604" w:type="dxa"/>
            <w:tcBorders>
              <w:top w:val="nil"/>
              <w:left w:val="nil"/>
              <w:bottom w:val="nil"/>
              <w:right w:val="nil"/>
            </w:tcBorders>
            <w:shd w:val="clear" w:color="auto" w:fill="auto"/>
            <w:noWrap/>
            <w:vAlign w:val="bottom"/>
          </w:tcPr>
          <w:p w14:paraId="5AD4DA0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11F185C8"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79A6018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70966B64"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w:t>
            </w:r>
          </w:p>
        </w:tc>
        <w:tc>
          <w:tcPr>
            <w:tcW w:w="2095" w:type="dxa"/>
            <w:tcBorders>
              <w:top w:val="nil"/>
              <w:left w:val="nil"/>
              <w:bottom w:val="nil"/>
              <w:right w:val="nil"/>
            </w:tcBorders>
            <w:noWrap/>
            <w:vAlign w:val="bottom"/>
          </w:tcPr>
          <w:p w14:paraId="55A2CE31"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w:t>
            </w:r>
          </w:p>
        </w:tc>
      </w:tr>
      <w:tr w:rsidR="00D85BA7" w:rsidRPr="00D85BA7" w14:paraId="3AA94F89" w14:textId="77777777" w:rsidTr="00D85BA7">
        <w:trPr>
          <w:trHeight w:val="260"/>
        </w:trPr>
        <w:tc>
          <w:tcPr>
            <w:tcW w:w="3208" w:type="dxa"/>
            <w:tcBorders>
              <w:top w:val="nil"/>
              <w:left w:val="nil"/>
              <w:bottom w:val="nil"/>
              <w:right w:val="nil"/>
            </w:tcBorders>
            <w:shd w:val="clear" w:color="auto" w:fill="auto"/>
            <w:noWrap/>
            <w:vAlign w:val="bottom"/>
            <w:hideMark/>
          </w:tcPr>
          <w:p w14:paraId="144B91FE"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Pre-diabetes</w:t>
            </w:r>
          </w:p>
        </w:tc>
        <w:tc>
          <w:tcPr>
            <w:tcW w:w="2604" w:type="dxa"/>
            <w:tcBorders>
              <w:top w:val="nil"/>
              <w:left w:val="nil"/>
              <w:bottom w:val="nil"/>
              <w:right w:val="nil"/>
            </w:tcBorders>
            <w:shd w:val="clear" w:color="auto" w:fill="auto"/>
            <w:noWrap/>
            <w:vAlign w:val="bottom"/>
          </w:tcPr>
          <w:p w14:paraId="322C6B0E"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2C4F63E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7CB9A00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783C8B4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- 0.25 (0.42)</w:t>
            </w:r>
          </w:p>
        </w:tc>
        <w:tc>
          <w:tcPr>
            <w:tcW w:w="2095" w:type="dxa"/>
            <w:tcBorders>
              <w:top w:val="nil"/>
              <w:left w:val="nil"/>
              <w:bottom w:val="nil"/>
              <w:right w:val="nil"/>
            </w:tcBorders>
            <w:noWrap/>
            <w:vAlign w:val="bottom"/>
          </w:tcPr>
          <w:p w14:paraId="45B7E3C1"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- 0.40 (0.41)</w:t>
            </w:r>
          </w:p>
        </w:tc>
      </w:tr>
      <w:tr w:rsidR="00D85BA7" w:rsidRPr="00D85BA7" w14:paraId="76E55EC7" w14:textId="77777777" w:rsidTr="00D85BA7">
        <w:trPr>
          <w:trHeight w:val="260"/>
        </w:trPr>
        <w:tc>
          <w:tcPr>
            <w:tcW w:w="3208" w:type="dxa"/>
            <w:tcBorders>
              <w:top w:val="nil"/>
              <w:left w:val="nil"/>
              <w:bottom w:val="nil"/>
              <w:right w:val="nil"/>
            </w:tcBorders>
            <w:shd w:val="clear" w:color="auto" w:fill="auto"/>
            <w:noWrap/>
            <w:vAlign w:val="bottom"/>
            <w:hideMark/>
          </w:tcPr>
          <w:p w14:paraId="0C5D0E3E"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T2D</w:t>
            </w:r>
          </w:p>
        </w:tc>
        <w:tc>
          <w:tcPr>
            <w:tcW w:w="2604" w:type="dxa"/>
            <w:tcBorders>
              <w:top w:val="nil"/>
              <w:left w:val="nil"/>
              <w:bottom w:val="nil"/>
              <w:right w:val="nil"/>
            </w:tcBorders>
            <w:shd w:val="clear" w:color="auto" w:fill="auto"/>
            <w:noWrap/>
            <w:vAlign w:val="bottom"/>
          </w:tcPr>
          <w:p w14:paraId="68F8215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0055E16B"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79B563B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3EBE6262"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- 0.52 (0.57)</w:t>
            </w:r>
          </w:p>
        </w:tc>
        <w:tc>
          <w:tcPr>
            <w:tcW w:w="2095" w:type="dxa"/>
            <w:tcBorders>
              <w:top w:val="nil"/>
              <w:left w:val="nil"/>
              <w:bottom w:val="nil"/>
              <w:right w:val="nil"/>
            </w:tcBorders>
            <w:noWrap/>
            <w:vAlign w:val="bottom"/>
          </w:tcPr>
          <w:p w14:paraId="28D10CD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-0.91 (0.56)</w:t>
            </w:r>
          </w:p>
        </w:tc>
      </w:tr>
      <w:tr w:rsidR="00D85BA7" w:rsidRPr="00D85BA7" w14:paraId="3AAC436F" w14:textId="77777777" w:rsidTr="00D85BA7">
        <w:trPr>
          <w:trHeight w:val="260"/>
        </w:trPr>
        <w:tc>
          <w:tcPr>
            <w:tcW w:w="3208" w:type="dxa"/>
            <w:tcBorders>
              <w:top w:val="nil"/>
              <w:left w:val="nil"/>
              <w:bottom w:val="nil"/>
              <w:right w:val="nil"/>
            </w:tcBorders>
            <w:shd w:val="clear" w:color="auto" w:fill="auto"/>
            <w:noWrap/>
            <w:vAlign w:val="bottom"/>
            <w:hideMark/>
          </w:tcPr>
          <w:p w14:paraId="5871E29D" w14:textId="77777777" w:rsidR="008C147A" w:rsidRPr="00D85BA7" w:rsidRDefault="008C147A" w:rsidP="00F52BF9">
            <w:pPr>
              <w:spacing w:after="0" w:line="240" w:lineRule="auto"/>
              <w:jc w:val="right"/>
              <w:rPr>
                <w:rFonts w:ascii="Times New Roman" w:eastAsia="Times New Roman" w:hAnsi="Times New Roman" w:cs="Times New Roman"/>
                <w:color w:val="FF0000"/>
                <w:sz w:val="24"/>
                <w:szCs w:val="24"/>
              </w:rPr>
            </w:pPr>
          </w:p>
        </w:tc>
        <w:tc>
          <w:tcPr>
            <w:tcW w:w="2604" w:type="dxa"/>
            <w:tcBorders>
              <w:top w:val="nil"/>
              <w:left w:val="nil"/>
              <w:bottom w:val="nil"/>
              <w:right w:val="nil"/>
            </w:tcBorders>
            <w:shd w:val="clear" w:color="auto" w:fill="auto"/>
            <w:noWrap/>
            <w:vAlign w:val="bottom"/>
          </w:tcPr>
          <w:p w14:paraId="240F97A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0A723CC4"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5B91EFD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08AACD4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noWrap/>
            <w:vAlign w:val="bottom"/>
          </w:tcPr>
          <w:p w14:paraId="1B91927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74C14D0F" w14:textId="77777777" w:rsidTr="00D85BA7">
        <w:trPr>
          <w:trHeight w:val="260"/>
        </w:trPr>
        <w:tc>
          <w:tcPr>
            <w:tcW w:w="3208" w:type="dxa"/>
            <w:tcBorders>
              <w:top w:val="nil"/>
              <w:left w:val="nil"/>
              <w:bottom w:val="nil"/>
              <w:right w:val="nil"/>
            </w:tcBorders>
            <w:shd w:val="clear" w:color="auto" w:fill="auto"/>
            <w:noWrap/>
            <w:vAlign w:val="bottom"/>
            <w:hideMark/>
          </w:tcPr>
          <w:p w14:paraId="7DA3C440" w14:textId="77777777" w:rsidR="008C147A" w:rsidRPr="00D85BA7" w:rsidRDefault="008C147A" w:rsidP="00F52BF9">
            <w:pPr>
              <w:spacing w:after="0" w:line="240" w:lineRule="auto"/>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Random effect</w:t>
            </w:r>
          </w:p>
        </w:tc>
        <w:tc>
          <w:tcPr>
            <w:tcW w:w="2604" w:type="dxa"/>
            <w:tcBorders>
              <w:top w:val="nil"/>
              <w:left w:val="nil"/>
              <w:bottom w:val="nil"/>
              <w:right w:val="nil"/>
            </w:tcBorders>
            <w:shd w:val="clear" w:color="auto" w:fill="auto"/>
            <w:noWrap/>
            <w:vAlign w:val="bottom"/>
          </w:tcPr>
          <w:p w14:paraId="0EACBDAB"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3AA7B2F1"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4E889972"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697398B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noWrap/>
            <w:vAlign w:val="bottom"/>
          </w:tcPr>
          <w:p w14:paraId="12B63FFB"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0D493789" w14:textId="77777777" w:rsidTr="00D85BA7">
        <w:trPr>
          <w:trHeight w:val="260"/>
        </w:trPr>
        <w:tc>
          <w:tcPr>
            <w:tcW w:w="3208" w:type="dxa"/>
            <w:tcBorders>
              <w:top w:val="nil"/>
              <w:left w:val="nil"/>
              <w:bottom w:val="nil"/>
              <w:right w:val="nil"/>
            </w:tcBorders>
            <w:shd w:val="clear" w:color="auto" w:fill="auto"/>
            <w:noWrap/>
            <w:vAlign w:val="bottom"/>
            <w:hideMark/>
          </w:tcPr>
          <w:p w14:paraId="36B6203A"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Intercept variance</w:t>
            </w:r>
          </w:p>
        </w:tc>
        <w:tc>
          <w:tcPr>
            <w:tcW w:w="2604" w:type="dxa"/>
            <w:tcBorders>
              <w:top w:val="nil"/>
              <w:left w:val="nil"/>
              <w:bottom w:val="nil"/>
              <w:right w:val="nil"/>
            </w:tcBorders>
            <w:shd w:val="clear" w:color="auto" w:fill="auto"/>
            <w:noWrap/>
            <w:vAlign w:val="bottom"/>
          </w:tcPr>
          <w:p w14:paraId="03FF1A94"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04BC16A8"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3EBDCE0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12958F5A"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noWrap/>
            <w:vAlign w:val="bottom"/>
          </w:tcPr>
          <w:p w14:paraId="0EA93B0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7E82A056" w14:textId="77777777" w:rsidTr="00D85BA7">
        <w:trPr>
          <w:trHeight w:val="260"/>
        </w:trPr>
        <w:tc>
          <w:tcPr>
            <w:tcW w:w="3208" w:type="dxa"/>
            <w:tcBorders>
              <w:top w:val="nil"/>
              <w:left w:val="nil"/>
              <w:bottom w:val="nil"/>
              <w:right w:val="nil"/>
            </w:tcBorders>
            <w:shd w:val="clear" w:color="auto" w:fill="auto"/>
            <w:noWrap/>
            <w:vAlign w:val="bottom"/>
          </w:tcPr>
          <w:p w14:paraId="4CE42FA7"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Cluster</w:t>
            </w:r>
          </w:p>
        </w:tc>
        <w:tc>
          <w:tcPr>
            <w:tcW w:w="2604" w:type="dxa"/>
            <w:tcBorders>
              <w:top w:val="nil"/>
              <w:left w:val="nil"/>
              <w:bottom w:val="nil"/>
              <w:right w:val="nil"/>
            </w:tcBorders>
            <w:shd w:val="clear" w:color="auto" w:fill="auto"/>
            <w:noWrap/>
            <w:vAlign w:val="bottom"/>
          </w:tcPr>
          <w:p w14:paraId="6904EBF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4.71 (1.93)**</w:t>
            </w:r>
          </w:p>
        </w:tc>
        <w:tc>
          <w:tcPr>
            <w:tcW w:w="1997" w:type="dxa"/>
            <w:tcBorders>
              <w:top w:val="nil"/>
              <w:left w:val="nil"/>
              <w:bottom w:val="nil"/>
              <w:right w:val="nil"/>
            </w:tcBorders>
            <w:shd w:val="clear" w:color="auto" w:fill="auto"/>
            <w:noWrap/>
            <w:vAlign w:val="bottom"/>
          </w:tcPr>
          <w:p w14:paraId="28B4F0F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4.01 (1.77)**</w:t>
            </w:r>
          </w:p>
        </w:tc>
        <w:tc>
          <w:tcPr>
            <w:tcW w:w="2231" w:type="dxa"/>
            <w:tcBorders>
              <w:top w:val="nil"/>
              <w:left w:val="nil"/>
              <w:bottom w:val="nil"/>
              <w:right w:val="nil"/>
            </w:tcBorders>
            <w:shd w:val="clear" w:color="auto" w:fill="auto"/>
          </w:tcPr>
          <w:p w14:paraId="408DE8A9"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1.07 (0.92)</w:t>
            </w:r>
          </w:p>
        </w:tc>
        <w:tc>
          <w:tcPr>
            <w:tcW w:w="1953" w:type="dxa"/>
            <w:tcBorders>
              <w:top w:val="nil"/>
              <w:left w:val="nil"/>
              <w:bottom w:val="nil"/>
              <w:right w:val="nil"/>
            </w:tcBorders>
            <w:shd w:val="clear" w:color="auto" w:fill="auto"/>
            <w:noWrap/>
            <w:vAlign w:val="bottom"/>
          </w:tcPr>
          <w:p w14:paraId="1F23719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3.37 (1.61)**</w:t>
            </w:r>
          </w:p>
        </w:tc>
        <w:tc>
          <w:tcPr>
            <w:tcW w:w="2095" w:type="dxa"/>
            <w:tcBorders>
              <w:top w:val="nil"/>
              <w:left w:val="nil"/>
              <w:bottom w:val="nil"/>
              <w:right w:val="nil"/>
            </w:tcBorders>
            <w:noWrap/>
            <w:vAlign w:val="bottom"/>
          </w:tcPr>
          <w:p w14:paraId="2DC876C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1.06 (0.92)</w:t>
            </w:r>
          </w:p>
        </w:tc>
      </w:tr>
      <w:tr w:rsidR="00D85BA7" w:rsidRPr="00D85BA7" w14:paraId="135E2594" w14:textId="77777777" w:rsidTr="00D85BA7">
        <w:trPr>
          <w:trHeight w:val="260"/>
        </w:trPr>
        <w:tc>
          <w:tcPr>
            <w:tcW w:w="3208" w:type="dxa"/>
            <w:tcBorders>
              <w:top w:val="nil"/>
              <w:left w:val="nil"/>
              <w:bottom w:val="nil"/>
              <w:right w:val="nil"/>
            </w:tcBorders>
            <w:shd w:val="clear" w:color="auto" w:fill="auto"/>
            <w:noWrap/>
            <w:vAlign w:val="bottom"/>
          </w:tcPr>
          <w:p w14:paraId="744E0BD5"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Participants</w:t>
            </w:r>
          </w:p>
        </w:tc>
        <w:tc>
          <w:tcPr>
            <w:tcW w:w="2604" w:type="dxa"/>
            <w:tcBorders>
              <w:top w:val="nil"/>
              <w:left w:val="nil"/>
              <w:bottom w:val="nil"/>
              <w:right w:val="nil"/>
            </w:tcBorders>
            <w:shd w:val="clear" w:color="auto" w:fill="auto"/>
            <w:noWrap/>
            <w:vAlign w:val="bottom"/>
          </w:tcPr>
          <w:p w14:paraId="7128EFAC"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191.92 (7.65)***</w:t>
            </w:r>
          </w:p>
        </w:tc>
        <w:tc>
          <w:tcPr>
            <w:tcW w:w="1997" w:type="dxa"/>
            <w:tcBorders>
              <w:top w:val="nil"/>
              <w:left w:val="nil"/>
              <w:bottom w:val="nil"/>
              <w:right w:val="nil"/>
            </w:tcBorders>
            <w:shd w:val="clear" w:color="auto" w:fill="auto"/>
            <w:noWrap/>
            <w:vAlign w:val="bottom"/>
          </w:tcPr>
          <w:p w14:paraId="1D06BD6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190.17 (7.63)***</w:t>
            </w:r>
          </w:p>
        </w:tc>
        <w:tc>
          <w:tcPr>
            <w:tcW w:w="2231" w:type="dxa"/>
            <w:tcBorders>
              <w:top w:val="nil"/>
              <w:left w:val="nil"/>
              <w:bottom w:val="nil"/>
              <w:right w:val="nil"/>
            </w:tcBorders>
            <w:shd w:val="clear" w:color="auto" w:fill="auto"/>
          </w:tcPr>
          <w:p w14:paraId="269BD01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143.87 (6.73)***</w:t>
            </w:r>
          </w:p>
        </w:tc>
        <w:tc>
          <w:tcPr>
            <w:tcW w:w="1953" w:type="dxa"/>
            <w:tcBorders>
              <w:top w:val="nil"/>
              <w:left w:val="nil"/>
              <w:bottom w:val="nil"/>
              <w:right w:val="nil"/>
            </w:tcBorders>
            <w:shd w:val="clear" w:color="auto" w:fill="auto"/>
            <w:noWrap/>
            <w:vAlign w:val="bottom"/>
          </w:tcPr>
          <w:p w14:paraId="4289B487"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187.78 (7.64)***</w:t>
            </w:r>
          </w:p>
        </w:tc>
        <w:tc>
          <w:tcPr>
            <w:tcW w:w="2095" w:type="dxa"/>
            <w:tcBorders>
              <w:top w:val="nil"/>
              <w:left w:val="nil"/>
              <w:bottom w:val="nil"/>
              <w:right w:val="nil"/>
            </w:tcBorders>
            <w:noWrap/>
            <w:vAlign w:val="bottom"/>
          </w:tcPr>
          <w:p w14:paraId="37DF7A28"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145.05 (6.05)***</w:t>
            </w:r>
          </w:p>
        </w:tc>
      </w:tr>
      <w:tr w:rsidR="00D85BA7" w:rsidRPr="00D85BA7" w14:paraId="34D11F1C" w14:textId="77777777" w:rsidTr="00D85BA7">
        <w:trPr>
          <w:trHeight w:val="260"/>
        </w:trPr>
        <w:tc>
          <w:tcPr>
            <w:tcW w:w="3208" w:type="dxa"/>
            <w:tcBorders>
              <w:top w:val="nil"/>
              <w:left w:val="nil"/>
              <w:bottom w:val="nil"/>
              <w:right w:val="nil"/>
            </w:tcBorders>
            <w:shd w:val="clear" w:color="auto" w:fill="auto"/>
            <w:noWrap/>
            <w:vAlign w:val="bottom"/>
            <w:hideMark/>
          </w:tcPr>
          <w:p w14:paraId="1DD45876"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Slope variance</w:t>
            </w:r>
          </w:p>
        </w:tc>
        <w:tc>
          <w:tcPr>
            <w:tcW w:w="2604" w:type="dxa"/>
            <w:tcBorders>
              <w:top w:val="nil"/>
              <w:left w:val="nil"/>
              <w:bottom w:val="nil"/>
              <w:right w:val="nil"/>
            </w:tcBorders>
            <w:shd w:val="clear" w:color="auto" w:fill="auto"/>
            <w:noWrap/>
            <w:vAlign w:val="bottom"/>
          </w:tcPr>
          <w:p w14:paraId="76527B7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0.012 (0.006)**</w:t>
            </w:r>
          </w:p>
        </w:tc>
        <w:tc>
          <w:tcPr>
            <w:tcW w:w="1997" w:type="dxa"/>
            <w:tcBorders>
              <w:top w:val="nil"/>
              <w:left w:val="nil"/>
              <w:bottom w:val="nil"/>
              <w:right w:val="nil"/>
            </w:tcBorders>
            <w:shd w:val="clear" w:color="auto" w:fill="auto"/>
            <w:noWrap/>
            <w:vAlign w:val="bottom"/>
            <w:hideMark/>
          </w:tcPr>
          <w:p w14:paraId="0E6B47A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0.013 (0.006)**</w:t>
            </w:r>
          </w:p>
        </w:tc>
        <w:tc>
          <w:tcPr>
            <w:tcW w:w="2231" w:type="dxa"/>
            <w:tcBorders>
              <w:top w:val="nil"/>
              <w:left w:val="nil"/>
              <w:bottom w:val="nil"/>
              <w:right w:val="nil"/>
            </w:tcBorders>
            <w:shd w:val="clear" w:color="auto" w:fill="auto"/>
          </w:tcPr>
          <w:p w14:paraId="44A838F1"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0.006 (0.004)</w:t>
            </w:r>
          </w:p>
        </w:tc>
        <w:tc>
          <w:tcPr>
            <w:tcW w:w="1953" w:type="dxa"/>
            <w:tcBorders>
              <w:top w:val="nil"/>
              <w:left w:val="nil"/>
              <w:bottom w:val="nil"/>
              <w:right w:val="nil"/>
            </w:tcBorders>
            <w:shd w:val="clear" w:color="auto" w:fill="auto"/>
            <w:noWrap/>
            <w:vAlign w:val="bottom"/>
          </w:tcPr>
          <w:p w14:paraId="049D51A4"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0.013 (0.006)**</w:t>
            </w:r>
          </w:p>
        </w:tc>
        <w:tc>
          <w:tcPr>
            <w:tcW w:w="2095" w:type="dxa"/>
            <w:tcBorders>
              <w:top w:val="nil"/>
              <w:left w:val="nil"/>
              <w:bottom w:val="nil"/>
              <w:right w:val="nil"/>
            </w:tcBorders>
            <w:noWrap/>
            <w:vAlign w:val="bottom"/>
          </w:tcPr>
          <w:p w14:paraId="2251BD1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0.006 (0.004)</w:t>
            </w:r>
            <w:r w:rsidRPr="00D85BA7" w:rsidDel="00EA0D50">
              <w:rPr>
                <w:rFonts w:ascii="Times New Roman" w:eastAsia="Times New Roman" w:hAnsi="Times New Roman" w:cs="Times New Roman"/>
                <w:sz w:val="24"/>
                <w:szCs w:val="24"/>
              </w:rPr>
              <w:t xml:space="preserve"> </w:t>
            </w:r>
          </w:p>
        </w:tc>
      </w:tr>
      <w:tr w:rsidR="00D85BA7" w:rsidRPr="00D85BA7" w14:paraId="4E35853D" w14:textId="77777777" w:rsidTr="00D85BA7">
        <w:trPr>
          <w:trHeight w:val="260"/>
        </w:trPr>
        <w:tc>
          <w:tcPr>
            <w:tcW w:w="3208" w:type="dxa"/>
            <w:tcBorders>
              <w:top w:val="nil"/>
              <w:left w:val="nil"/>
              <w:bottom w:val="nil"/>
              <w:right w:val="nil"/>
            </w:tcBorders>
            <w:shd w:val="clear" w:color="auto" w:fill="auto"/>
            <w:noWrap/>
            <w:vAlign w:val="bottom"/>
            <w:hideMark/>
          </w:tcPr>
          <w:p w14:paraId="55A34EA3"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Intercept-Slope covariance</w:t>
            </w:r>
          </w:p>
        </w:tc>
        <w:tc>
          <w:tcPr>
            <w:tcW w:w="2604" w:type="dxa"/>
            <w:tcBorders>
              <w:top w:val="nil"/>
              <w:left w:val="nil"/>
              <w:bottom w:val="nil"/>
              <w:right w:val="nil"/>
            </w:tcBorders>
            <w:shd w:val="clear" w:color="auto" w:fill="auto"/>
            <w:noWrap/>
            <w:vAlign w:val="bottom"/>
          </w:tcPr>
          <w:p w14:paraId="750C9868"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1.51 (0.35)**</w:t>
            </w:r>
          </w:p>
        </w:tc>
        <w:tc>
          <w:tcPr>
            <w:tcW w:w="1997" w:type="dxa"/>
            <w:tcBorders>
              <w:top w:val="nil"/>
              <w:left w:val="nil"/>
              <w:bottom w:val="nil"/>
              <w:right w:val="nil"/>
            </w:tcBorders>
            <w:shd w:val="clear" w:color="auto" w:fill="auto"/>
            <w:noWrap/>
            <w:vAlign w:val="bottom"/>
            <w:hideMark/>
          </w:tcPr>
          <w:p w14:paraId="4B138DA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1.55 (0.35)**</w:t>
            </w:r>
          </w:p>
        </w:tc>
        <w:tc>
          <w:tcPr>
            <w:tcW w:w="2231" w:type="dxa"/>
            <w:tcBorders>
              <w:top w:val="nil"/>
              <w:left w:val="nil"/>
              <w:bottom w:val="nil"/>
              <w:right w:val="nil"/>
            </w:tcBorders>
            <w:shd w:val="clear" w:color="auto" w:fill="auto"/>
          </w:tcPr>
          <w:p w14:paraId="482DD060"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0.93 (0.31)</w:t>
            </w:r>
          </w:p>
        </w:tc>
        <w:tc>
          <w:tcPr>
            <w:tcW w:w="1953" w:type="dxa"/>
            <w:tcBorders>
              <w:top w:val="nil"/>
              <w:left w:val="nil"/>
              <w:bottom w:val="nil"/>
              <w:right w:val="nil"/>
            </w:tcBorders>
            <w:shd w:val="clear" w:color="auto" w:fill="auto"/>
            <w:noWrap/>
            <w:vAlign w:val="bottom"/>
          </w:tcPr>
          <w:p w14:paraId="209FE01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1.54 (0.35)*</w:t>
            </w:r>
          </w:p>
        </w:tc>
        <w:tc>
          <w:tcPr>
            <w:tcW w:w="2095" w:type="dxa"/>
            <w:tcBorders>
              <w:top w:val="nil"/>
              <w:left w:val="nil"/>
              <w:bottom w:val="nil"/>
              <w:right w:val="nil"/>
            </w:tcBorders>
            <w:noWrap/>
            <w:vAlign w:val="bottom"/>
          </w:tcPr>
          <w:p w14:paraId="3065D8A8"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0.93 (0.31)</w:t>
            </w:r>
          </w:p>
        </w:tc>
      </w:tr>
      <w:tr w:rsidR="00D85BA7" w:rsidRPr="00D85BA7" w14:paraId="04E7894D" w14:textId="77777777" w:rsidTr="00D85BA7">
        <w:trPr>
          <w:trHeight w:val="260"/>
        </w:trPr>
        <w:tc>
          <w:tcPr>
            <w:tcW w:w="3208" w:type="dxa"/>
            <w:tcBorders>
              <w:top w:val="nil"/>
              <w:left w:val="nil"/>
              <w:bottom w:val="nil"/>
              <w:right w:val="nil"/>
            </w:tcBorders>
            <w:shd w:val="clear" w:color="auto" w:fill="auto"/>
            <w:noWrap/>
            <w:vAlign w:val="bottom"/>
            <w:hideMark/>
          </w:tcPr>
          <w:p w14:paraId="764557B0" w14:textId="77777777" w:rsidR="008C147A" w:rsidRPr="00D85BA7" w:rsidRDefault="008C147A" w:rsidP="00F52BF9">
            <w:pPr>
              <w:spacing w:after="0" w:line="240" w:lineRule="auto"/>
              <w:jc w:val="right"/>
              <w:rPr>
                <w:rFonts w:ascii="Times New Roman" w:eastAsia="Times New Roman" w:hAnsi="Times New Roman" w:cs="Times New Roman"/>
                <w:color w:val="FF0000"/>
                <w:sz w:val="24"/>
                <w:szCs w:val="24"/>
              </w:rPr>
            </w:pPr>
          </w:p>
        </w:tc>
        <w:tc>
          <w:tcPr>
            <w:tcW w:w="2604" w:type="dxa"/>
            <w:tcBorders>
              <w:top w:val="nil"/>
              <w:left w:val="nil"/>
              <w:bottom w:val="nil"/>
              <w:right w:val="nil"/>
            </w:tcBorders>
            <w:shd w:val="clear" w:color="auto" w:fill="auto"/>
            <w:noWrap/>
            <w:vAlign w:val="bottom"/>
          </w:tcPr>
          <w:p w14:paraId="5D41F5AB"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66D9DDDC"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4F213848"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tcPr>
          <w:p w14:paraId="4879098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noWrap/>
            <w:vAlign w:val="bottom"/>
            <w:hideMark/>
          </w:tcPr>
          <w:p w14:paraId="66707FE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r>
      <w:tr w:rsidR="00D85BA7" w:rsidRPr="00D85BA7" w14:paraId="0D2BA18B" w14:textId="77777777" w:rsidTr="00D85BA7">
        <w:trPr>
          <w:trHeight w:val="260"/>
        </w:trPr>
        <w:tc>
          <w:tcPr>
            <w:tcW w:w="3208" w:type="dxa"/>
            <w:tcBorders>
              <w:top w:val="nil"/>
              <w:left w:val="nil"/>
              <w:bottom w:val="nil"/>
              <w:right w:val="nil"/>
            </w:tcBorders>
            <w:shd w:val="clear" w:color="auto" w:fill="auto"/>
            <w:noWrap/>
            <w:vAlign w:val="bottom"/>
            <w:hideMark/>
          </w:tcPr>
          <w:p w14:paraId="418B1448"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lastRenderedPageBreak/>
              <w:t>Within-individual variance</w:t>
            </w:r>
          </w:p>
        </w:tc>
        <w:tc>
          <w:tcPr>
            <w:tcW w:w="2604" w:type="dxa"/>
            <w:tcBorders>
              <w:top w:val="nil"/>
              <w:left w:val="nil"/>
              <w:bottom w:val="nil"/>
              <w:right w:val="nil"/>
            </w:tcBorders>
            <w:shd w:val="clear" w:color="auto" w:fill="auto"/>
            <w:noWrap/>
            <w:vAlign w:val="bottom"/>
          </w:tcPr>
          <w:p w14:paraId="0F95E8AC"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264.90 (4.72)***</w:t>
            </w:r>
          </w:p>
        </w:tc>
        <w:tc>
          <w:tcPr>
            <w:tcW w:w="1997" w:type="dxa"/>
            <w:tcBorders>
              <w:top w:val="nil"/>
              <w:left w:val="nil"/>
              <w:bottom w:val="nil"/>
              <w:right w:val="nil"/>
            </w:tcBorders>
            <w:shd w:val="clear" w:color="auto" w:fill="auto"/>
            <w:noWrap/>
            <w:vAlign w:val="bottom"/>
            <w:hideMark/>
          </w:tcPr>
          <w:p w14:paraId="3189B01B"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264.50 (4.75)***</w:t>
            </w:r>
          </w:p>
        </w:tc>
        <w:tc>
          <w:tcPr>
            <w:tcW w:w="2231" w:type="dxa"/>
            <w:tcBorders>
              <w:top w:val="nil"/>
              <w:left w:val="nil"/>
              <w:bottom w:val="nil"/>
              <w:right w:val="nil"/>
            </w:tcBorders>
            <w:shd w:val="clear" w:color="auto" w:fill="auto"/>
          </w:tcPr>
          <w:p w14:paraId="0A35CD69"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261.63 (4.87)***</w:t>
            </w:r>
          </w:p>
        </w:tc>
        <w:tc>
          <w:tcPr>
            <w:tcW w:w="1953" w:type="dxa"/>
            <w:tcBorders>
              <w:top w:val="nil"/>
              <w:left w:val="nil"/>
              <w:bottom w:val="nil"/>
              <w:right w:val="nil"/>
            </w:tcBorders>
            <w:shd w:val="clear" w:color="auto" w:fill="auto"/>
            <w:noWrap/>
            <w:vAlign w:val="bottom"/>
          </w:tcPr>
          <w:p w14:paraId="4D15E134"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264.34 (4.74)***</w:t>
            </w:r>
          </w:p>
        </w:tc>
        <w:tc>
          <w:tcPr>
            <w:tcW w:w="2095" w:type="dxa"/>
            <w:tcBorders>
              <w:top w:val="nil"/>
              <w:left w:val="nil"/>
              <w:bottom w:val="nil"/>
              <w:right w:val="nil"/>
            </w:tcBorders>
            <w:noWrap/>
            <w:vAlign w:val="bottom"/>
            <w:hideMark/>
          </w:tcPr>
          <w:p w14:paraId="5B6D5A3C"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261.44 (4.87)***</w:t>
            </w:r>
          </w:p>
        </w:tc>
      </w:tr>
      <w:tr w:rsidR="00D85BA7" w:rsidRPr="00D85BA7" w14:paraId="53419F55" w14:textId="77777777" w:rsidTr="00D85BA7">
        <w:trPr>
          <w:trHeight w:val="260"/>
        </w:trPr>
        <w:tc>
          <w:tcPr>
            <w:tcW w:w="3208" w:type="dxa"/>
            <w:tcBorders>
              <w:top w:val="nil"/>
              <w:left w:val="nil"/>
              <w:bottom w:val="nil"/>
              <w:right w:val="nil"/>
            </w:tcBorders>
            <w:shd w:val="clear" w:color="auto" w:fill="auto"/>
            <w:noWrap/>
            <w:vAlign w:val="bottom"/>
          </w:tcPr>
          <w:p w14:paraId="5DE0FAA1"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p>
        </w:tc>
        <w:tc>
          <w:tcPr>
            <w:tcW w:w="2604" w:type="dxa"/>
            <w:tcBorders>
              <w:top w:val="nil"/>
              <w:left w:val="nil"/>
              <w:bottom w:val="nil"/>
              <w:right w:val="nil"/>
            </w:tcBorders>
            <w:shd w:val="clear" w:color="auto" w:fill="auto"/>
            <w:noWrap/>
            <w:vAlign w:val="bottom"/>
          </w:tcPr>
          <w:p w14:paraId="1AFBE7FA"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tcPr>
          <w:p w14:paraId="758CA07B" w14:textId="77777777" w:rsidR="008C147A" w:rsidRPr="00D85BA7" w:rsidRDefault="008C147A" w:rsidP="00F52BF9">
            <w:pPr>
              <w:spacing w:after="0" w:line="240" w:lineRule="auto"/>
              <w:jc w:val="center"/>
              <w:rPr>
                <w:rFonts w:ascii="Times New Roman" w:eastAsia="Times New Roman" w:hAnsi="Times New Roman" w:cs="Times New Roman"/>
                <w:color w:val="FF0000"/>
                <w:sz w:val="24"/>
                <w:szCs w:val="24"/>
              </w:rPr>
            </w:pPr>
          </w:p>
        </w:tc>
        <w:tc>
          <w:tcPr>
            <w:tcW w:w="2231" w:type="dxa"/>
            <w:tcBorders>
              <w:top w:val="nil"/>
              <w:left w:val="nil"/>
              <w:bottom w:val="nil"/>
              <w:right w:val="nil"/>
            </w:tcBorders>
            <w:shd w:val="clear" w:color="auto" w:fill="auto"/>
          </w:tcPr>
          <w:p w14:paraId="2EF57410" w14:textId="77777777" w:rsidR="008C147A" w:rsidRPr="00D85BA7" w:rsidRDefault="008C147A" w:rsidP="00F52BF9">
            <w:pPr>
              <w:spacing w:after="0" w:line="240" w:lineRule="auto"/>
              <w:jc w:val="center"/>
              <w:rPr>
                <w:rFonts w:ascii="Times New Roman" w:eastAsia="Times New Roman" w:hAnsi="Times New Roman" w:cs="Times New Roman"/>
                <w:color w:val="FF0000"/>
                <w:sz w:val="24"/>
                <w:szCs w:val="24"/>
              </w:rPr>
            </w:pPr>
          </w:p>
        </w:tc>
        <w:tc>
          <w:tcPr>
            <w:tcW w:w="1953" w:type="dxa"/>
            <w:tcBorders>
              <w:top w:val="nil"/>
              <w:left w:val="nil"/>
              <w:bottom w:val="nil"/>
              <w:right w:val="nil"/>
            </w:tcBorders>
            <w:shd w:val="clear" w:color="auto" w:fill="auto"/>
            <w:noWrap/>
            <w:vAlign w:val="bottom"/>
          </w:tcPr>
          <w:p w14:paraId="19725A83" w14:textId="77777777" w:rsidR="008C147A" w:rsidRPr="00D85BA7" w:rsidRDefault="008C147A" w:rsidP="00F52BF9">
            <w:pPr>
              <w:spacing w:after="0" w:line="240" w:lineRule="auto"/>
              <w:jc w:val="center"/>
              <w:rPr>
                <w:rFonts w:ascii="Times New Roman" w:eastAsia="Times New Roman" w:hAnsi="Times New Roman" w:cs="Times New Roman"/>
                <w:color w:val="FF0000"/>
                <w:sz w:val="24"/>
                <w:szCs w:val="24"/>
              </w:rPr>
            </w:pPr>
          </w:p>
        </w:tc>
        <w:tc>
          <w:tcPr>
            <w:tcW w:w="2095" w:type="dxa"/>
            <w:tcBorders>
              <w:top w:val="nil"/>
              <w:left w:val="nil"/>
              <w:bottom w:val="nil"/>
              <w:right w:val="nil"/>
            </w:tcBorders>
            <w:noWrap/>
            <w:vAlign w:val="bottom"/>
          </w:tcPr>
          <w:p w14:paraId="53071F1E" w14:textId="77777777" w:rsidR="008C147A" w:rsidRPr="00D85BA7" w:rsidRDefault="008C147A" w:rsidP="00F52BF9">
            <w:pPr>
              <w:spacing w:after="0" w:line="240" w:lineRule="auto"/>
              <w:jc w:val="center"/>
              <w:rPr>
                <w:rFonts w:ascii="Times New Roman" w:eastAsia="Times New Roman" w:hAnsi="Times New Roman" w:cs="Times New Roman"/>
                <w:color w:val="FF0000"/>
                <w:sz w:val="24"/>
                <w:szCs w:val="24"/>
              </w:rPr>
            </w:pPr>
          </w:p>
        </w:tc>
      </w:tr>
      <w:tr w:rsidR="00D85BA7" w:rsidRPr="00D85BA7" w14:paraId="3ED54495" w14:textId="77777777" w:rsidTr="00D85BA7">
        <w:trPr>
          <w:trHeight w:val="260"/>
        </w:trPr>
        <w:tc>
          <w:tcPr>
            <w:tcW w:w="3208" w:type="dxa"/>
            <w:tcBorders>
              <w:top w:val="nil"/>
              <w:left w:val="nil"/>
              <w:bottom w:val="nil"/>
              <w:right w:val="nil"/>
            </w:tcBorders>
            <w:shd w:val="clear" w:color="auto" w:fill="auto"/>
            <w:noWrap/>
            <w:vAlign w:val="bottom"/>
            <w:hideMark/>
          </w:tcPr>
          <w:p w14:paraId="178A6D21" w14:textId="77777777" w:rsidR="008C147A" w:rsidRPr="00D85BA7" w:rsidRDefault="008C147A" w:rsidP="00F52BF9">
            <w:pPr>
              <w:spacing w:after="0" w:line="240" w:lineRule="auto"/>
              <w:rPr>
                <w:rFonts w:ascii="Times New Roman" w:eastAsia="Times New Roman" w:hAnsi="Times New Roman" w:cs="Times New Roman"/>
                <w:b/>
                <w:bCs/>
                <w:color w:val="000000"/>
                <w:sz w:val="24"/>
                <w:szCs w:val="24"/>
              </w:rPr>
            </w:pPr>
            <w:r w:rsidRPr="00D85BA7">
              <w:rPr>
                <w:rFonts w:ascii="Times New Roman" w:eastAsia="Times New Roman" w:hAnsi="Times New Roman" w:cs="Times New Roman"/>
                <w:b/>
                <w:bCs/>
                <w:color w:val="000000"/>
                <w:sz w:val="24"/>
                <w:szCs w:val="24"/>
              </w:rPr>
              <w:t>Goodness-of-fit</w:t>
            </w:r>
          </w:p>
        </w:tc>
        <w:tc>
          <w:tcPr>
            <w:tcW w:w="2604" w:type="dxa"/>
            <w:tcBorders>
              <w:top w:val="nil"/>
              <w:left w:val="nil"/>
              <w:bottom w:val="nil"/>
              <w:right w:val="nil"/>
            </w:tcBorders>
            <w:shd w:val="clear" w:color="auto" w:fill="auto"/>
            <w:noWrap/>
            <w:vAlign w:val="bottom"/>
          </w:tcPr>
          <w:p w14:paraId="34893805"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97" w:type="dxa"/>
            <w:tcBorders>
              <w:top w:val="nil"/>
              <w:left w:val="nil"/>
              <w:bottom w:val="nil"/>
              <w:right w:val="nil"/>
            </w:tcBorders>
            <w:shd w:val="clear" w:color="auto" w:fill="auto"/>
            <w:noWrap/>
            <w:vAlign w:val="bottom"/>
            <w:hideMark/>
          </w:tcPr>
          <w:p w14:paraId="4AD5E0B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231" w:type="dxa"/>
            <w:tcBorders>
              <w:top w:val="nil"/>
              <w:left w:val="nil"/>
              <w:bottom w:val="nil"/>
              <w:right w:val="nil"/>
            </w:tcBorders>
            <w:shd w:val="clear" w:color="auto" w:fill="auto"/>
          </w:tcPr>
          <w:p w14:paraId="0A1A7A7D"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1953" w:type="dxa"/>
            <w:tcBorders>
              <w:top w:val="nil"/>
              <w:left w:val="nil"/>
              <w:bottom w:val="nil"/>
              <w:right w:val="nil"/>
            </w:tcBorders>
            <w:shd w:val="clear" w:color="auto" w:fill="auto"/>
            <w:noWrap/>
            <w:vAlign w:val="bottom"/>
            <w:hideMark/>
          </w:tcPr>
          <w:p w14:paraId="34D9D51E"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p>
        </w:tc>
        <w:tc>
          <w:tcPr>
            <w:tcW w:w="2095" w:type="dxa"/>
            <w:tcBorders>
              <w:top w:val="nil"/>
              <w:left w:val="nil"/>
              <w:bottom w:val="nil"/>
              <w:right w:val="nil"/>
            </w:tcBorders>
            <w:noWrap/>
            <w:vAlign w:val="bottom"/>
          </w:tcPr>
          <w:p w14:paraId="23D1B339" w14:textId="77777777" w:rsidR="008C147A" w:rsidRPr="00D85BA7" w:rsidRDefault="008C147A" w:rsidP="00F52BF9">
            <w:pPr>
              <w:spacing w:after="0" w:line="240" w:lineRule="auto"/>
              <w:jc w:val="center"/>
              <w:rPr>
                <w:rFonts w:ascii="Times New Roman" w:eastAsia="Times New Roman" w:hAnsi="Times New Roman" w:cs="Times New Roman"/>
                <w:color w:val="FF0000"/>
                <w:sz w:val="24"/>
                <w:szCs w:val="24"/>
              </w:rPr>
            </w:pPr>
          </w:p>
        </w:tc>
      </w:tr>
      <w:tr w:rsidR="00D85BA7" w:rsidRPr="00D85BA7" w14:paraId="5FFAC099" w14:textId="77777777" w:rsidTr="00D85BA7">
        <w:trPr>
          <w:trHeight w:val="260"/>
        </w:trPr>
        <w:tc>
          <w:tcPr>
            <w:tcW w:w="3208" w:type="dxa"/>
            <w:tcBorders>
              <w:top w:val="nil"/>
              <w:left w:val="nil"/>
              <w:bottom w:val="nil"/>
              <w:right w:val="nil"/>
            </w:tcBorders>
            <w:shd w:val="clear" w:color="auto" w:fill="auto"/>
            <w:noWrap/>
            <w:vAlign w:val="bottom"/>
            <w:hideMark/>
          </w:tcPr>
          <w:p w14:paraId="16B4EEC9"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AIC</w:t>
            </w:r>
          </w:p>
        </w:tc>
        <w:tc>
          <w:tcPr>
            <w:tcW w:w="2604" w:type="dxa"/>
            <w:tcBorders>
              <w:top w:val="nil"/>
              <w:left w:val="nil"/>
              <w:bottom w:val="nil"/>
              <w:right w:val="nil"/>
            </w:tcBorders>
            <w:shd w:val="clear" w:color="auto" w:fill="auto"/>
            <w:noWrap/>
            <w:vAlign w:val="bottom"/>
          </w:tcPr>
          <w:p w14:paraId="363942A7"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89576.09</w:t>
            </w:r>
          </w:p>
        </w:tc>
        <w:tc>
          <w:tcPr>
            <w:tcW w:w="1997" w:type="dxa"/>
            <w:tcBorders>
              <w:top w:val="nil"/>
              <w:left w:val="nil"/>
              <w:bottom w:val="nil"/>
              <w:right w:val="nil"/>
            </w:tcBorders>
            <w:shd w:val="clear" w:color="auto" w:fill="auto"/>
            <w:noWrap/>
            <w:vAlign w:val="bottom"/>
            <w:hideMark/>
          </w:tcPr>
          <w:p w14:paraId="2BA0F81E"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88768.87</w:t>
            </w:r>
          </w:p>
        </w:tc>
        <w:tc>
          <w:tcPr>
            <w:tcW w:w="2231" w:type="dxa"/>
            <w:tcBorders>
              <w:top w:val="nil"/>
              <w:left w:val="nil"/>
              <w:bottom w:val="nil"/>
              <w:right w:val="nil"/>
            </w:tcBorders>
            <w:shd w:val="clear" w:color="auto" w:fill="auto"/>
          </w:tcPr>
          <w:p w14:paraId="595B6E4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84666.83</w:t>
            </w:r>
          </w:p>
        </w:tc>
        <w:tc>
          <w:tcPr>
            <w:tcW w:w="1953" w:type="dxa"/>
            <w:tcBorders>
              <w:top w:val="nil"/>
              <w:left w:val="nil"/>
              <w:bottom w:val="nil"/>
              <w:right w:val="nil"/>
            </w:tcBorders>
            <w:shd w:val="clear" w:color="auto" w:fill="auto"/>
            <w:noWrap/>
            <w:vAlign w:val="bottom"/>
            <w:hideMark/>
          </w:tcPr>
          <w:p w14:paraId="23A1F89A"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88685.66</w:t>
            </w:r>
          </w:p>
        </w:tc>
        <w:tc>
          <w:tcPr>
            <w:tcW w:w="2095" w:type="dxa"/>
            <w:tcBorders>
              <w:top w:val="nil"/>
              <w:left w:val="nil"/>
              <w:bottom w:val="nil"/>
              <w:right w:val="nil"/>
            </w:tcBorders>
            <w:noWrap/>
            <w:vAlign w:val="bottom"/>
          </w:tcPr>
          <w:p w14:paraId="17CAF3E1" w14:textId="77777777" w:rsidR="008C147A" w:rsidRPr="00D85BA7" w:rsidRDefault="008C147A" w:rsidP="00F52BF9">
            <w:pPr>
              <w:spacing w:after="0" w:line="240" w:lineRule="auto"/>
              <w:jc w:val="center"/>
              <w:rPr>
                <w:rFonts w:ascii="Times New Roman" w:eastAsia="Times New Roman" w:hAnsi="Times New Roman" w:cs="Times New Roman"/>
                <w:color w:val="FF0000"/>
                <w:sz w:val="24"/>
                <w:szCs w:val="24"/>
              </w:rPr>
            </w:pPr>
            <w:r w:rsidRPr="00D85BA7">
              <w:rPr>
                <w:rFonts w:ascii="Times New Roman" w:eastAsia="Times New Roman" w:hAnsi="Times New Roman" w:cs="Times New Roman"/>
                <w:sz w:val="24"/>
                <w:szCs w:val="24"/>
              </w:rPr>
              <w:t>84667.67</w:t>
            </w:r>
          </w:p>
        </w:tc>
      </w:tr>
      <w:tr w:rsidR="00D85BA7" w:rsidRPr="00D85BA7" w14:paraId="734F96B4" w14:textId="77777777" w:rsidTr="00D85BA7">
        <w:trPr>
          <w:trHeight w:val="260"/>
        </w:trPr>
        <w:tc>
          <w:tcPr>
            <w:tcW w:w="3208" w:type="dxa"/>
            <w:tcBorders>
              <w:top w:val="nil"/>
              <w:left w:val="nil"/>
              <w:bottom w:val="nil"/>
              <w:right w:val="nil"/>
            </w:tcBorders>
            <w:shd w:val="clear" w:color="auto" w:fill="auto"/>
            <w:noWrap/>
            <w:vAlign w:val="bottom"/>
            <w:hideMark/>
          </w:tcPr>
          <w:p w14:paraId="31BBA0D3"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BIC</w:t>
            </w:r>
          </w:p>
        </w:tc>
        <w:tc>
          <w:tcPr>
            <w:tcW w:w="2604" w:type="dxa"/>
            <w:tcBorders>
              <w:top w:val="nil"/>
              <w:left w:val="nil"/>
              <w:bottom w:val="nil"/>
              <w:right w:val="nil"/>
            </w:tcBorders>
            <w:shd w:val="clear" w:color="auto" w:fill="auto"/>
            <w:noWrap/>
            <w:vAlign w:val="bottom"/>
          </w:tcPr>
          <w:p w14:paraId="06158012"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89590.54</w:t>
            </w:r>
          </w:p>
        </w:tc>
        <w:tc>
          <w:tcPr>
            <w:tcW w:w="1997" w:type="dxa"/>
            <w:tcBorders>
              <w:top w:val="nil"/>
              <w:left w:val="nil"/>
              <w:bottom w:val="nil"/>
              <w:right w:val="nil"/>
            </w:tcBorders>
            <w:shd w:val="clear" w:color="auto" w:fill="auto"/>
            <w:noWrap/>
            <w:vAlign w:val="bottom"/>
            <w:hideMark/>
          </w:tcPr>
          <w:p w14:paraId="5CB57572"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88790.</w:t>
            </w:r>
            <w:r w:rsidRPr="00D85BA7" w:rsidDel="009344B6">
              <w:rPr>
                <w:rFonts w:ascii="Times New Roman" w:eastAsia="Times New Roman" w:hAnsi="Times New Roman" w:cs="Times New Roman"/>
                <w:sz w:val="24"/>
                <w:szCs w:val="24"/>
              </w:rPr>
              <w:t xml:space="preserve"> </w:t>
            </w:r>
            <w:r w:rsidRPr="00D85BA7">
              <w:rPr>
                <w:rFonts w:ascii="Times New Roman" w:eastAsia="Times New Roman" w:hAnsi="Times New Roman" w:cs="Times New Roman"/>
                <w:sz w:val="24"/>
                <w:szCs w:val="24"/>
              </w:rPr>
              <w:t>51</w:t>
            </w:r>
          </w:p>
        </w:tc>
        <w:tc>
          <w:tcPr>
            <w:tcW w:w="2231" w:type="dxa"/>
            <w:tcBorders>
              <w:top w:val="nil"/>
              <w:left w:val="nil"/>
              <w:bottom w:val="nil"/>
              <w:right w:val="nil"/>
            </w:tcBorders>
            <w:shd w:val="clear" w:color="auto" w:fill="auto"/>
          </w:tcPr>
          <w:p w14:paraId="386783F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84824.70</w:t>
            </w:r>
          </w:p>
        </w:tc>
        <w:tc>
          <w:tcPr>
            <w:tcW w:w="1953" w:type="dxa"/>
            <w:tcBorders>
              <w:top w:val="nil"/>
              <w:left w:val="nil"/>
              <w:bottom w:val="nil"/>
              <w:right w:val="nil"/>
            </w:tcBorders>
            <w:shd w:val="clear" w:color="auto" w:fill="auto"/>
            <w:noWrap/>
            <w:vAlign w:val="bottom"/>
            <w:hideMark/>
          </w:tcPr>
          <w:p w14:paraId="763E544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88736.16</w:t>
            </w:r>
          </w:p>
        </w:tc>
        <w:tc>
          <w:tcPr>
            <w:tcW w:w="2095" w:type="dxa"/>
            <w:tcBorders>
              <w:top w:val="nil"/>
              <w:left w:val="nil"/>
              <w:bottom w:val="nil"/>
              <w:right w:val="nil"/>
            </w:tcBorders>
            <w:noWrap/>
            <w:vAlign w:val="bottom"/>
          </w:tcPr>
          <w:p w14:paraId="5033EE73"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84839.90</w:t>
            </w:r>
          </w:p>
        </w:tc>
      </w:tr>
      <w:tr w:rsidR="00D85BA7" w:rsidRPr="00D85BA7" w14:paraId="48AE1D0D" w14:textId="77777777" w:rsidTr="00D85BA7">
        <w:trPr>
          <w:trHeight w:val="260"/>
        </w:trPr>
        <w:tc>
          <w:tcPr>
            <w:tcW w:w="3208" w:type="dxa"/>
            <w:tcBorders>
              <w:top w:val="nil"/>
              <w:left w:val="nil"/>
              <w:bottom w:val="nil"/>
              <w:right w:val="nil"/>
            </w:tcBorders>
            <w:shd w:val="clear" w:color="auto" w:fill="auto"/>
            <w:noWrap/>
            <w:vAlign w:val="bottom"/>
            <w:hideMark/>
          </w:tcPr>
          <w:p w14:paraId="4F556AEE"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Log-likelihood</w:t>
            </w:r>
          </w:p>
        </w:tc>
        <w:tc>
          <w:tcPr>
            <w:tcW w:w="2604" w:type="dxa"/>
            <w:tcBorders>
              <w:top w:val="nil"/>
              <w:left w:val="nil"/>
              <w:bottom w:val="nil"/>
              <w:right w:val="nil"/>
            </w:tcBorders>
            <w:shd w:val="clear" w:color="auto" w:fill="auto"/>
            <w:noWrap/>
            <w:vAlign w:val="bottom"/>
          </w:tcPr>
          <w:p w14:paraId="1AF409E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- 44786.05</w:t>
            </w:r>
          </w:p>
        </w:tc>
        <w:tc>
          <w:tcPr>
            <w:tcW w:w="1997" w:type="dxa"/>
            <w:tcBorders>
              <w:top w:val="nil"/>
              <w:left w:val="nil"/>
              <w:bottom w:val="nil"/>
              <w:right w:val="nil"/>
            </w:tcBorders>
            <w:shd w:val="clear" w:color="auto" w:fill="auto"/>
            <w:noWrap/>
            <w:vAlign w:val="bottom"/>
            <w:hideMark/>
          </w:tcPr>
          <w:p w14:paraId="09BB331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- 443841.44</w:t>
            </w:r>
          </w:p>
        </w:tc>
        <w:tc>
          <w:tcPr>
            <w:tcW w:w="2231" w:type="dxa"/>
            <w:tcBorders>
              <w:top w:val="nil"/>
              <w:left w:val="nil"/>
              <w:bottom w:val="nil"/>
              <w:right w:val="nil"/>
            </w:tcBorders>
            <w:shd w:val="clear" w:color="auto" w:fill="auto"/>
          </w:tcPr>
          <w:p w14:paraId="6DA38CD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- 42311.41</w:t>
            </w:r>
          </w:p>
        </w:tc>
        <w:tc>
          <w:tcPr>
            <w:tcW w:w="1953" w:type="dxa"/>
            <w:tcBorders>
              <w:top w:val="nil"/>
              <w:left w:val="nil"/>
              <w:bottom w:val="nil"/>
              <w:right w:val="nil"/>
            </w:tcBorders>
            <w:shd w:val="clear" w:color="auto" w:fill="auto"/>
            <w:noWrap/>
            <w:vAlign w:val="bottom"/>
            <w:hideMark/>
          </w:tcPr>
          <w:p w14:paraId="365ED046"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- 44335.83</w:t>
            </w:r>
          </w:p>
        </w:tc>
        <w:tc>
          <w:tcPr>
            <w:tcW w:w="2095" w:type="dxa"/>
            <w:tcBorders>
              <w:top w:val="nil"/>
              <w:left w:val="nil"/>
              <w:bottom w:val="nil"/>
              <w:right w:val="nil"/>
            </w:tcBorders>
            <w:noWrap/>
            <w:vAlign w:val="bottom"/>
          </w:tcPr>
          <w:p w14:paraId="6E68E1DF"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- 42309.84</w:t>
            </w:r>
          </w:p>
        </w:tc>
      </w:tr>
      <w:tr w:rsidR="00D85BA7" w:rsidRPr="00D85BA7" w14:paraId="0FF37B07" w14:textId="77777777" w:rsidTr="00D85BA7">
        <w:trPr>
          <w:trHeight w:val="270"/>
        </w:trPr>
        <w:tc>
          <w:tcPr>
            <w:tcW w:w="3208" w:type="dxa"/>
            <w:tcBorders>
              <w:top w:val="nil"/>
              <w:left w:val="nil"/>
              <w:bottom w:val="single" w:sz="12" w:space="0" w:color="auto"/>
              <w:right w:val="nil"/>
            </w:tcBorders>
            <w:shd w:val="clear" w:color="auto" w:fill="auto"/>
            <w:noWrap/>
            <w:vAlign w:val="bottom"/>
            <w:hideMark/>
          </w:tcPr>
          <w:p w14:paraId="5A9D4B12" w14:textId="77777777" w:rsidR="008C147A" w:rsidRPr="00D85BA7" w:rsidRDefault="008C147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  No of parameters</w:t>
            </w:r>
          </w:p>
        </w:tc>
        <w:tc>
          <w:tcPr>
            <w:tcW w:w="2604" w:type="dxa"/>
            <w:tcBorders>
              <w:top w:val="nil"/>
              <w:left w:val="nil"/>
              <w:bottom w:val="single" w:sz="12" w:space="0" w:color="auto"/>
              <w:right w:val="nil"/>
            </w:tcBorders>
            <w:shd w:val="clear" w:color="auto" w:fill="auto"/>
            <w:noWrap/>
            <w:vAlign w:val="bottom"/>
          </w:tcPr>
          <w:p w14:paraId="5F55D917"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7</w:t>
            </w:r>
          </w:p>
        </w:tc>
        <w:tc>
          <w:tcPr>
            <w:tcW w:w="1997" w:type="dxa"/>
            <w:tcBorders>
              <w:top w:val="nil"/>
              <w:left w:val="nil"/>
              <w:bottom w:val="single" w:sz="12" w:space="0" w:color="auto"/>
              <w:right w:val="nil"/>
            </w:tcBorders>
            <w:shd w:val="clear" w:color="auto" w:fill="auto"/>
            <w:noWrap/>
            <w:vAlign w:val="bottom"/>
            <w:hideMark/>
          </w:tcPr>
          <w:p w14:paraId="7E0C8B06" w14:textId="77777777" w:rsidR="008C147A" w:rsidRPr="00D85BA7" w:rsidRDefault="008C147A" w:rsidP="00F52BF9">
            <w:pPr>
              <w:spacing w:after="0" w:line="240" w:lineRule="auto"/>
              <w:jc w:val="center"/>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8</w:t>
            </w:r>
          </w:p>
        </w:tc>
        <w:tc>
          <w:tcPr>
            <w:tcW w:w="2231" w:type="dxa"/>
            <w:tcBorders>
              <w:top w:val="nil"/>
              <w:left w:val="nil"/>
              <w:bottom w:val="single" w:sz="12" w:space="0" w:color="auto"/>
              <w:right w:val="nil"/>
            </w:tcBorders>
            <w:shd w:val="clear" w:color="auto" w:fill="auto"/>
          </w:tcPr>
          <w:p w14:paraId="423E519A" w14:textId="77777777" w:rsidR="008C147A" w:rsidRPr="00D85BA7" w:rsidRDefault="008C147A" w:rsidP="00F52BF9">
            <w:pPr>
              <w:spacing w:after="0" w:line="240" w:lineRule="auto"/>
              <w:jc w:val="center"/>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22</w:t>
            </w:r>
          </w:p>
        </w:tc>
        <w:tc>
          <w:tcPr>
            <w:tcW w:w="1953" w:type="dxa"/>
            <w:tcBorders>
              <w:top w:val="nil"/>
              <w:left w:val="nil"/>
              <w:bottom w:val="single" w:sz="12" w:space="0" w:color="auto"/>
              <w:right w:val="nil"/>
            </w:tcBorders>
            <w:shd w:val="clear" w:color="auto" w:fill="auto"/>
            <w:noWrap/>
            <w:vAlign w:val="bottom"/>
            <w:hideMark/>
          </w:tcPr>
          <w:p w14:paraId="6BCD547D" w14:textId="77777777" w:rsidR="008C147A" w:rsidRPr="00D85BA7" w:rsidRDefault="008C147A" w:rsidP="00F52BF9">
            <w:pPr>
              <w:spacing w:after="0" w:line="240" w:lineRule="auto"/>
              <w:jc w:val="center"/>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11</w:t>
            </w:r>
          </w:p>
        </w:tc>
        <w:tc>
          <w:tcPr>
            <w:tcW w:w="2095" w:type="dxa"/>
            <w:tcBorders>
              <w:top w:val="nil"/>
              <w:left w:val="nil"/>
              <w:bottom w:val="single" w:sz="12" w:space="0" w:color="auto"/>
              <w:right w:val="nil"/>
            </w:tcBorders>
            <w:noWrap/>
            <w:vAlign w:val="bottom"/>
          </w:tcPr>
          <w:p w14:paraId="3F2F2D8E" w14:textId="77777777" w:rsidR="008C147A" w:rsidRPr="00D85BA7" w:rsidRDefault="008C147A" w:rsidP="00F52BF9">
            <w:pPr>
              <w:spacing w:after="0" w:line="240" w:lineRule="auto"/>
              <w:jc w:val="center"/>
              <w:rPr>
                <w:rFonts w:ascii="Times New Roman" w:eastAsia="Times New Roman" w:hAnsi="Times New Roman" w:cs="Times New Roman"/>
                <w:sz w:val="24"/>
                <w:szCs w:val="24"/>
              </w:rPr>
            </w:pPr>
            <w:r w:rsidRPr="00D85BA7">
              <w:rPr>
                <w:rFonts w:ascii="Times New Roman" w:eastAsia="Times New Roman" w:hAnsi="Times New Roman" w:cs="Times New Roman"/>
                <w:sz w:val="24"/>
                <w:szCs w:val="24"/>
              </w:rPr>
              <w:t>24</w:t>
            </w:r>
          </w:p>
        </w:tc>
      </w:tr>
      <w:tr w:rsidR="007905CA" w:rsidRPr="00D85BA7" w14:paraId="15F46F3E" w14:textId="77777777" w:rsidTr="00D85BA7">
        <w:trPr>
          <w:trHeight w:val="280"/>
        </w:trPr>
        <w:tc>
          <w:tcPr>
            <w:tcW w:w="14088" w:type="dxa"/>
            <w:gridSpan w:val="6"/>
            <w:tcBorders>
              <w:top w:val="single" w:sz="12" w:space="0" w:color="auto"/>
              <w:left w:val="nil"/>
              <w:bottom w:val="nil"/>
              <w:right w:val="nil"/>
            </w:tcBorders>
            <w:shd w:val="clear" w:color="auto" w:fill="auto"/>
          </w:tcPr>
          <w:p w14:paraId="0AC3783D" w14:textId="77777777" w:rsidR="007905CA" w:rsidRPr="00D85BA7" w:rsidRDefault="007905C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Statistically significant: *** p &lt; 0.001; ** p &lt; 0.01 | TV = Television-viewing | S.E = Standard error | T2D = type 2 diabetes (included newly diagnosed and known T2D).</w:t>
            </w:r>
          </w:p>
          <w:p w14:paraId="07E87496" w14:textId="77777777" w:rsidR="007905CA" w:rsidRPr="00D85BA7" w:rsidRDefault="007905C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The analysis excluded 6.6% of participants that reported a history of cancer at baseline (this data was only available at baseline)  </w:t>
            </w:r>
          </w:p>
          <w:p w14:paraId="7BCD4959" w14:textId="11FE691D" w:rsidR="007905CA" w:rsidRPr="00D85BA7" w:rsidRDefault="007905C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The fully adjusted linear additive model included model 2 + sex, education level, household income, smoking status, </w:t>
            </w:r>
            <w:r w:rsidR="00286E3F" w:rsidRPr="00D85BA7">
              <w:rPr>
                <w:rFonts w:ascii="Times New Roman" w:eastAsia="Times New Roman" w:hAnsi="Times New Roman" w:cs="Times New Roman"/>
                <w:color w:val="000000"/>
                <w:sz w:val="24"/>
                <w:szCs w:val="24"/>
              </w:rPr>
              <w:t>leisure-time</w:t>
            </w:r>
            <w:r w:rsidRPr="00D85BA7">
              <w:rPr>
                <w:rFonts w:ascii="Times New Roman" w:eastAsia="Times New Roman" w:hAnsi="Times New Roman" w:cs="Times New Roman"/>
                <w:color w:val="000000"/>
                <w:sz w:val="24"/>
                <w:szCs w:val="24"/>
              </w:rPr>
              <w:t xml:space="preserve"> physical activity, waist circumference, energy intake, T2D status, SF36 mental component score, presence of chronic kidney disease, and history of cardiovascular disease.</w:t>
            </w:r>
          </w:p>
          <w:p w14:paraId="0D83D7A4" w14:textId="6FA883DD" w:rsidR="007905CA" w:rsidRPr="00D85BA7" w:rsidRDefault="007905CA" w:rsidP="00F52BF9">
            <w:pPr>
              <w:spacing w:after="0" w:line="240" w:lineRule="auto"/>
              <w:rPr>
                <w:rFonts w:ascii="Times New Roman" w:eastAsia="Times New Roman" w:hAnsi="Times New Roman" w:cs="Times New Roman"/>
                <w:color w:val="000000"/>
                <w:sz w:val="24"/>
                <w:szCs w:val="24"/>
              </w:rPr>
            </w:pPr>
            <w:r w:rsidRPr="00D85BA7">
              <w:rPr>
                <w:rFonts w:ascii="Times New Roman" w:eastAsia="Times New Roman" w:hAnsi="Times New Roman" w:cs="Times New Roman"/>
                <w:color w:val="000000"/>
                <w:sz w:val="24"/>
                <w:szCs w:val="24"/>
              </w:rPr>
              <w:t xml:space="preserve">The fully adjusted model with TV time#T2D status included model 4 + sex, education level, household income, smoking status, </w:t>
            </w:r>
            <w:r w:rsidR="00286E3F" w:rsidRPr="00D85BA7">
              <w:rPr>
                <w:rFonts w:ascii="Times New Roman" w:eastAsia="Times New Roman" w:hAnsi="Times New Roman" w:cs="Times New Roman"/>
                <w:color w:val="000000"/>
                <w:sz w:val="24"/>
                <w:szCs w:val="24"/>
              </w:rPr>
              <w:t>leisure-time</w:t>
            </w:r>
            <w:r w:rsidRPr="00D85BA7">
              <w:rPr>
                <w:rFonts w:ascii="Times New Roman" w:eastAsia="Times New Roman" w:hAnsi="Times New Roman" w:cs="Times New Roman"/>
                <w:color w:val="000000"/>
                <w:sz w:val="24"/>
                <w:szCs w:val="24"/>
              </w:rPr>
              <w:t xml:space="preserve"> physical activity</w:t>
            </w:r>
            <w:r w:rsidR="00286E3F" w:rsidRPr="00D85BA7">
              <w:rPr>
                <w:rFonts w:ascii="Times New Roman" w:eastAsia="Times New Roman" w:hAnsi="Times New Roman" w:cs="Times New Roman"/>
                <w:color w:val="000000"/>
                <w:sz w:val="24"/>
                <w:szCs w:val="24"/>
              </w:rPr>
              <w:t>,</w:t>
            </w:r>
            <w:r w:rsidRPr="00D85BA7">
              <w:rPr>
                <w:rFonts w:ascii="Times New Roman" w:eastAsia="Times New Roman" w:hAnsi="Times New Roman" w:cs="Times New Roman"/>
                <w:color w:val="000000"/>
                <w:sz w:val="24"/>
                <w:szCs w:val="24"/>
              </w:rPr>
              <w:t xml:space="preserve"> waist circumference, energy intake, SF36 mental component score, presence of chronic kidney disease, and history of cardiovascular disease.</w:t>
            </w:r>
          </w:p>
        </w:tc>
      </w:tr>
    </w:tbl>
    <w:p w14:paraId="5F18F868" w14:textId="77777777" w:rsidR="008C147A" w:rsidRDefault="008C147A" w:rsidP="007905CA">
      <w:pPr>
        <w:sectPr w:rsidR="008C147A" w:rsidSect="00D85BA7">
          <w:pgSz w:w="16838" w:h="11906" w:orient="landscape"/>
          <w:pgMar w:top="1440" w:right="1440" w:bottom="1440" w:left="1440" w:header="709" w:footer="709" w:gutter="0"/>
          <w:cols w:space="708"/>
          <w:docGrid w:linePitch="360"/>
        </w:sectPr>
      </w:pPr>
    </w:p>
    <w:p w14:paraId="07A00F13" w14:textId="77777777" w:rsidR="007905CA" w:rsidRDefault="007905CA" w:rsidP="007905CA">
      <w:pPr>
        <w:rPr>
          <w:rFonts w:ascii="Times New Roman" w:hAnsi="Times New Roman" w:cs="Times New Roman"/>
          <w:b/>
          <w:bCs/>
          <w:sz w:val="24"/>
          <w:szCs w:val="24"/>
          <w:u w:val="single"/>
        </w:rPr>
      </w:pPr>
      <w:r>
        <w:rPr>
          <w:rFonts w:ascii="Times New Roman" w:hAnsi="Times New Roman" w:cs="Times New Roman"/>
          <w:b/>
          <w:bCs/>
          <w:noProof/>
          <w:sz w:val="24"/>
          <w:szCs w:val="24"/>
          <w:u w:val="single"/>
          <w:lang w:eastAsia="en-AU"/>
        </w:rPr>
        <w:lastRenderedPageBreak/>
        <w:drawing>
          <wp:anchor distT="0" distB="0" distL="114300" distR="114300" simplePos="0" relativeHeight="251659264" behindDoc="0" locked="0" layoutInCell="1" allowOverlap="1" wp14:anchorId="5F933108" wp14:editId="385B25F3">
            <wp:simplePos x="0" y="0"/>
            <wp:positionH relativeFrom="column">
              <wp:posOffset>366395</wp:posOffset>
            </wp:positionH>
            <wp:positionV relativeFrom="paragraph">
              <wp:posOffset>0</wp:posOffset>
            </wp:positionV>
            <wp:extent cx="5173980" cy="6435090"/>
            <wp:effectExtent l="0" t="0" r="7620" b="3810"/>
            <wp:wrapSquare wrapText="bothSides"/>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73980" cy="6435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864B12" w14:textId="77777777" w:rsidR="00C35965" w:rsidRDefault="00C35965" w:rsidP="007905CA">
      <w:pPr>
        <w:rPr>
          <w:rFonts w:ascii="Times New Roman" w:hAnsi="Times New Roman" w:cs="Times New Roman"/>
          <w:b/>
          <w:bCs/>
          <w:sz w:val="24"/>
          <w:szCs w:val="24"/>
          <w:u w:val="single"/>
        </w:rPr>
      </w:pPr>
    </w:p>
    <w:p w14:paraId="58444AE2" w14:textId="77777777" w:rsidR="00C35965" w:rsidRDefault="00C35965" w:rsidP="007905CA">
      <w:pPr>
        <w:rPr>
          <w:rFonts w:ascii="Times New Roman" w:hAnsi="Times New Roman" w:cs="Times New Roman"/>
          <w:b/>
          <w:bCs/>
          <w:sz w:val="24"/>
          <w:szCs w:val="24"/>
          <w:u w:val="single"/>
        </w:rPr>
      </w:pPr>
    </w:p>
    <w:p w14:paraId="226F0394" w14:textId="77777777" w:rsidR="007905CA" w:rsidRPr="00E03ADD" w:rsidRDefault="007905CA" w:rsidP="007905CA">
      <w:pPr>
        <w:rPr>
          <w:rFonts w:ascii="Times New Roman" w:hAnsi="Times New Roman" w:cs="Times New Roman"/>
          <w:sz w:val="24"/>
          <w:szCs w:val="24"/>
        </w:rPr>
      </w:pPr>
      <w:r>
        <w:rPr>
          <w:rFonts w:ascii="Times New Roman" w:hAnsi="Times New Roman" w:cs="Times New Roman"/>
          <w:b/>
          <w:bCs/>
          <w:sz w:val="24"/>
          <w:szCs w:val="24"/>
          <w:u w:val="single"/>
        </w:rPr>
        <w:t xml:space="preserve">Sensitivity </w:t>
      </w:r>
      <w:r w:rsidRPr="003871DB">
        <w:rPr>
          <w:rFonts w:ascii="Times New Roman" w:hAnsi="Times New Roman" w:cs="Times New Roman"/>
          <w:b/>
          <w:bCs/>
          <w:sz w:val="24"/>
          <w:szCs w:val="24"/>
          <w:u w:val="single"/>
        </w:rPr>
        <w:t xml:space="preserve">Figure </w:t>
      </w:r>
      <w:r w:rsidR="00C35965">
        <w:rPr>
          <w:rFonts w:ascii="Times New Roman" w:hAnsi="Times New Roman" w:cs="Times New Roman"/>
          <w:b/>
          <w:bCs/>
          <w:sz w:val="24"/>
          <w:szCs w:val="24"/>
          <w:u w:val="single"/>
        </w:rPr>
        <w:t>1</w:t>
      </w:r>
      <w:r w:rsidRPr="003871DB">
        <w:rPr>
          <w:rFonts w:ascii="Times New Roman" w:hAnsi="Times New Roman" w:cs="Times New Roman"/>
          <w:b/>
          <w:bCs/>
          <w:sz w:val="24"/>
          <w:szCs w:val="24"/>
          <w:u w:val="single"/>
        </w:rPr>
        <w:t>:</w:t>
      </w:r>
      <w:r w:rsidRPr="00E03ADD">
        <w:rPr>
          <w:rFonts w:ascii="Times New Roman" w:hAnsi="Times New Roman" w:cs="Times New Roman"/>
          <w:sz w:val="24"/>
          <w:szCs w:val="24"/>
        </w:rPr>
        <w:t xml:space="preserve"> </w:t>
      </w:r>
      <w:r w:rsidRPr="003E5057">
        <w:rPr>
          <w:rFonts w:ascii="Times New Roman" w:hAnsi="Times New Roman" w:cs="Times New Roman"/>
          <w:sz w:val="24"/>
          <w:szCs w:val="24"/>
        </w:rPr>
        <w:t xml:space="preserve">Shows the sensitivity analysis after excluding those with a history of cancer to check the robustness of the effects of multiplicative interaction of TV time with </w:t>
      </w:r>
      <w:r>
        <w:rPr>
          <w:rFonts w:ascii="Times New Roman" w:hAnsi="Times New Roman" w:cs="Times New Roman"/>
          <w:sz w:val="24"/>
          <w:szCs w:val="24"/>
        </w:rPr>
        <w:t>type 2 diabetes</w:t>
      </w:r>
      <w:r w:rsidRPr="003E5057">
        <w:rPr>
          <w:rFonts w:ascii="Times New Roman" w:hAnsi="Times New Roman" w:cs="Times New Roman"/>
          <w:sz w:val="24"/>
          <w:szCs w:val="24"/>
        </w:rPr>
        <w:t xml:space="preserve"> status on bodily pain trajectory. </w:t>
      </w:r>
      <w:r w:rsidRPr="00AE0F82">
        <w:rPr>
          <w:rFonts w:ascii="Times New Roman" w:hAnsi="Times New Roman" w:cs="Times New Roman"/>
          <w:b/>
          <w:bCs/>
          <w:sz w:val="24"/>
          <w:szCs w:val="24"/>
        </w:rPr>
        <w:t>(A)</w:t>
      </w:r>
      <w:r w:rsidRPr="003E5057">
        <w:rPr>
          <w:rFonts w:ascii="Times New Roman" w:hAnsi="Times New Roman" w:cs="Times New Roman"/>
          <w:sz w:val="24"/>
          <w:szCs w:val="24"/>
        </w:rPr>
        <w:t xml:space="preserve"> The bodily pain prediction margins of </w:t>
      </w:r>
      <w:r>
        <w:rPr>
          <w:rFonts w:ascii="Times New Roman" w:hAnsi="Times New Roman" w:cs="Times New Roman"/>
          <w:sz w:val="24"/>
          <w:szCs w:val="24"/>
        </w:rPr>
        <w:t>type 2 diabetes</w:t>
      </w:r>
      <w:r w:rsidRPr="003E5057">
        <w:rPr>
          <w:rFonts w:ascii="Times New Roman" w:hAnsi="Times New Roman" w:cs="Times New Roman"/>
          <w:sz w:val="24"/>
          <w:szCs w:val="24"/>
        </w:rPr>
        <w:t xml:space="preserve"> status with 95% confidence intervals for the unadjusted and fully adjusted models. </w:t>
      </w:r>
      <w:r w:rsidRPr="00AE0F82">
        <w:rPr>
          <w:rFonts w:ascii="Times New Roman" w:hAnsi="Times New Roman" w:cs="Times New Roman"/>
          <w:b/>
          <w:bCs/>
          <w:sz w:val="24"/>
          <w:szCs w:val="24"/>
        </w:rPr>
        <w:t>(B)</w:t>
      </w:r>
      <w:r w:rsidRPr="003E5057">
        <w:rPr>
          <w:rFonts w:ascii="Times New Roman" w:hAnsi="Times New Roman" w:cs="Times New Roman"/>
          <w:sz w:val="24"/>
          <w:szCs w:val="24"/>
        </w:rPr>
        <w:t xml:space="preserve"> The marginal effects of prediabetes and type 2 diabetes (in reference to normal glucose metabolism) on bodily pain trajectory with increasing TV time in the unadjusted and fully adjusted models. The solid lines indicate the marginal effects of changes in bodily pain severity with changing TV time. The dotted lines are the confidence intervals around the lines, which determine the threshold of TV time that has a statistically significant effect on bodily pain severity in those with prediabetes (</w:t>
      </w:r>
      <w:r>
        <w:rPr>
          <w:rFonts w:ascii="Times New Roman" w:hAnsi="Times New Roman" w:cs="Times New Roman"/>
          <w:sz w:val="24"/>
          <w:szCs w:val="24"/>
        </w:rPr>
        <w:t>ORANGE</w:t>
      </w:r>
      <w:r w:rsidRPr="003E5057">
        <w:rPr>
          <w:rFonts w:ascii="Times New Roman" w:hAnsi="Times New Roman" w:cs="Times New Roman"/>
          <w:sz w:val="24"/>
          <w:szCs w:val="24"/>
        </w:rPr>
        <w:t>) and type 2 diabetes (</w:t>
      </w:r>
      <w:r>
        <w:rPr>
          <w:rFonts w:ascii="Times New Roman" w:hAnsi="Times New Roman" w:cs="Times New Roman"/>
          <w:sz w:val="24"/>
          <w:szCs w:val="24"/>
        </w:rPr>
        <w:t>RED</w:t>
      </w:r>
      <w:r w:rsidRPr="003E5057">
        <w:rPr>
          <w:rFonts w:ascii="Times New Roman" w:hAnsi="Times New Roman" w:cs="Times New Roman"/>
          <w:sz w:val="24"/>
          <w:szCs w:val="24"/>
        </w:rPr>
        <w:t xml:space="preserve">). They are statistically significant whenever the lower and upper limits of the confidence intervals are both below </w:t>
      </w:r>
      <w:proofErr w:type="gramStart"/>
      <w:r w:rsidRPr="003E5057">
        <w:rPr>
          <w:rFonts w:ascii="Times New Roman" w:hAnsi="Times New Roman" w:cs="Times New Roman"/>
          <w:sz w:val="24"/>
          <w:szCs w:val="24"/>
        </w:rPr>
        <w:t>or</w:t>
      </w:r>
      <w:proofErr w:type="gramEnd"/>
      <w:r w:rsidRPr="003E5057">
        <w:rPr>
          <w:rFonts w:ascii="Times New Roman" w:hAnsi="Times New Roman" w:cs="Times New Roman"/>
          <w:sz w:val="24"/>
          <w:szCs w:val="24"/>
        </w:rPr>
        <w:t xml:space="preserve"> above the zero (0 - </w:t>
      </w:r>
      <w:r>
        <w:rPr>
          <w:rFonts w:ascii="Times New Roman" w:hAnsi="Times New Roman" w:cs="Times New Roman"/>
          <w:sz w:val="24"/>
          <w:szCs w:val="24"/>
        </w:rPr>
        <w:t>BLUE</w:t>
      </w:r>
      <w:r w:rsidRPr="003E5057">
        <w:rPr>
          <w:rFonts w:ascii="Times New Roman" w:hAnsi="Times New Roman" w:cs="Times New Roman"/>
          <w:sz w:val="24"/>
          <w:szCs w:val="24"/>
        </w:rPr>
        <w:t>) lines. Note: Normal glucose metabolism was set as the reference point in the regression model.</w:t>
      </w:r>
    </w:p>
    <w:p w14:paraId="32A2BCCF" w14:textId="77777777" w:rsidR="008C147A" w:rsidRDefault="008C147A"/>
    <w:sectPr w:rsidR="008C147A" w:rsidSect="00741DB3">
      <w:pgSz w:w="11906" w:h="16838"/>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wNTO3NLE0Mjc3MbNQ0lEKTi0uzszPAykwNKgFAHuzsMAtAAAA"/>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905CA"/>
    <w:rsid w:val="000409BB"/>
    <w:rsid w:val="00286E3F"/>
    <w:rsid w:val="003A16E9"/>
    <w:rsid w:val="005833B6"/>
    <w:rsid w:val="005B34F4"/>
    <w:rsid w:val="007905CA"/>
    <w:rsid w:val="007A504C"/>
    <w:rsid w:val="008C147A"/>
    <w:rsid w:val="0092065D"/>
    <w:rsid w:val="00BF3576"/>
    <w:rsid w:val="00C35965"/>
    <w:rsid w:val="00C90DF2"/>
    <w:rsid w:val="00C91110"/>
    <w:rsid w:val="00D85BA7"/>
    <w:rsid w:val="00E14CDB"/>
    <w:rsid w:val="00F6026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C1EE"/>
  <w15:chartTrackingRefBased/>
  <w15:docId w15:val="{CAE3EFCC-D4C2-4F93-8EE8-1BE2D88B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3576"/>
    <w:rPr>
      <w:color w:val="0563C1" w:themeColor="hyperlink"/>
      <w:u w:val="single"/>
    </w:rPr>
  </w:style>
  <w:style w:type="paragraph" w:customStyle="1" w:styleId="EndNoteBibliographyTitle">
    <w:name w:val="EndNote Bibliography Title"/>
    <w:basedOn w:val="Normal"/>
    <w:link w:val="EndNoteBibliographyTitleChar"/>
    <w:rsid w:val="008C147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C147A"/>
    <w:rPr>
      <w:rFonts w:ascii="Calibri" w:hAnsi="Calibri" w:cs="Calibri"/>
      <w:noProof/>
    </w:rPr>
  </w:style>
  <w:style w:type="paragraph" w:customStyle="1" w:styleId="EndNoteBibliography">
    <w:name w:val="EndNote Bibliography"/>
    <w:basedOn w:val="Normal"/>
    <w:link w:val="EndNoteBibliographyChar"/>
    <w:rsid w:val="008C147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C147A"/>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Dzakpasu Francis QS</dc:creator>
  <cp:keywords/>
  <dc:description/>
  <cp:lastModifiedBy>Dzakpasu Francis QS</cp:lastModifiedBy>
  <cp:revision>2</cp:revision>
  <cp:lastPrinted>2022-02-25T21:49:00Z</cp:lastPrinted>
  <dcterms:created xsi:type="dcterms:W3CDTF">2022-05-11T04:45:00Z</dcterms:created>
  <dcterms:modified xsi:type="dcterms:W3CDTF">2022-05-11T04:45:00Z</dcterms:modified>
</cp:coreProperties>
</file>