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352"/>
        <w:tblW w:w="128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10"/>
        <w:gridCol w:w="2551"/>
        <w:gridCol w:w="5670"/>
        <w:gridCol w:w="3261"/>
      </w:tblGrid>
      <w:tr w:rsidR="0068152B" w:rsidRPr="0083730B" w14:paraId="42779B89" w14:textId="77777777" w:rsidTr="0068152B">
        <w:trPr>
          <w:trHeight w:val="52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2E94E" w14:textId="77777777" w:rsidR="0068152B" w:rsidRPr="0083730B" w:rsidRDefault="0068152B" w:rsidP="0068152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Patient </w:t>
            </w:r>
          </w:p>
        </w:tc>
        <w:tc>
          <w:tcPr>
            <w:tcW w:w="255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D1027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Past Medical History  </w:t>
            </w:r>
          </w:p>
        </w:tc>
        <w:tc>
          <w:tcPr>
            <w:tcW w:w="567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19890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Concomitant Symptoms </w:t>
            </w:r>
          </w:p>
        </w:tc>
        <w:tc>
          <w:tcPr>
            <w:tcW w:w="3261" w:type="dxa"/>
            <w:tcBorders>
              <w:top w:val="single" w:sz="8" w:space="0" w:color="000000"/>
              <w:bottom w:val="single" w:sz="8" w:space="0" w:color="000000"/>
            </w:tcBorders>
          </w:tcPr>
          <w:p w14:paraId="42369179" w14:textId="0AB9923F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>Pharmacological Treatment</w:t>
            </w:r>
            <w:r w:rsidR="0083730B">
              <w:rPr>
                <w:rFonts w:ascii="Times New Roman" w:hAnsi="Times New Roman" w:cs="Times New Roman"/>
                <w:b/>
              </w:rPr>
              <w:t>s</w:t>
            </w:r>
            <w:r w:rsidRPr="0083730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68152B" w:rsidRPr="0083730B" w14:paraId="2A83E70C" w14:textId="77777777" w:rsidTr="0068152B">
        <w:trPr>
          <w:trHeight w:val="66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6A2AD" w14:textId="77777777" w:rsidR="0068152B" w:rsidRPr="0083730B" w:rsidRDefault="0068152B" w:rsidP="0068152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B7A67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567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373B3" w14:textId="57C7709B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Neck stiffness, tinnitus, interscapular pain</w:t>
            </w:r>
            <w:r w:rsidRPr="0083730B">
              <w:rPr>
                <w:rFonts w:ascii="Times New Roman" w:hAnsi="Times New Roman" w:cs="Times New Roman"/>
                <w:bCs/>
              </w:rPr>
              <w:t xml:space="preserve">, </w:t>
            </w:r>
            <w:r w:rsidR="00A7776F" w:rsidRPr="0083730B">
              <w:rPr>
                <w:rFonts w:ascii="Times New Roman" w:hAnsi="Times New Roman" w:cs="Times New Roman"/>
                <w:bCs/>
              </w:rPr>
              <w:t>lower back pain</w:t>
            </w:r>
            <w:r w:rsidR="00A7776F" w:rsidRPr="0083730B">
              <w:rPr>
                <w:rFonts w:ascii="Times New Roman" w:hAnsi="Times New Roman" w:cs="Times New Roman"/>
                <w:b/>
              </w:rPr>
              <w:t xml:space="preserve"> </w:t>
            </w:r>
            <w:r w:rsidRPr="0083730B">
              <w:rPr>
                <w:rFonts w:ascii="Times New Roman" w:hAnsi="Times New Roman" w:cs="Times New Roman"/>
              </w:rPr>
              <w:t>autonomic dysfunction and anxiety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14:paraId="133A5470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Ibuprofen</w:t>
            </w:r>
          </w:p>
          <w:p w14:paraId="3FC60393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Oxycodone</w:t>
            </w:r>
          </w:p>
        </w:tc>
      </w:tr>
      <w:tr w:rsidR="0068152B" w:rsidRPr="0083730B" w14:paraId="71514165" w14:textId="77777777" w:rsidTr="0068152B">
        <w:trPr>
          <w:trHeight w:val="42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381D7" w14:textId="77777777" w:rsidR="0068152B" w:rsidRPr="0083730B" w:rsidRDefault="0068152B" w:rsidP="0068152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8DDB6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None</w:t>
            </w:r>
          </w:p>
          <w:p w14:paraId="5BBE6954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BB008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Blurry vision, tinnitus, ear fullness, vertigo and cognitive dysfunction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14:paraId="52BBD8A1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Oxycodone</w:t>
            </w:r>
          </w:p>
          <w:p w14:paraId="30FCE7B1" w14:textId="47DAD3F3" w:rsidR="00A60263" w:rsidRPr="0083730B" w:rsidRDefault="00A60263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Ibuprofen </w:t>
            </w:r>
          </w:p>
        </w:tc>
      </w:tr>
      <w:tr w:rsidR="0068152B" w:rsidRPr="0083730B" w14:paraId="758D6F91" w14:textId="77777777" w:rsidTr="0068152B">
        <w:trPr>
          <w:trHeight w:val="70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6C690" w14:textId="77777777" w:rsidR="0068152B" w:rsidRPr="0083730B" w:rsidRDefault="0068152B" w:rsidP="0068152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B4872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Ehlers-Danlos Syndrome</w:t>
            </w:r>
          </w:p>
          <w:p w14:paraId="173C5A5B" w14:textId="56F05C60" w:rsidR="00F7121A" w:rsidRPr="0083730B" w:rsidRDefault="00F7121A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Migraine</w:t>
            </w:r>
          </w:p>
        </w:tc>
        <w:tc>
          <w:tcPr>
            <w:tcW w:w="567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318F3" w14:textId="1937C918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Tinnitus, vertigo</w:t>
            </w:r>
            <w:r w:rsidR="00A7776F" w:rsidRPr="0083730B">
              <w:rPr>
                <w:rFonts w:ascii="Times New Roman" w:hAnsi="Times New Roman" w:cs="Times New Roman"/>
              </w:rPr>
              <w:t>,</w:t>
            </w:r>
            <w:r w:rsidRPr="0083730B">
              <w:rPr>
                <w:rFonts w:ascii="Times New Roman" w:hAnsi="Times New Roman" w:cs="Times New Roman"/>
              </w:rPr>
              <w:t xml:space="preserve"> neck pain, autonomic and cognitive dysfunction</w:t>
            </w:r>
          </w:p>
          <w:p w14:paraId="51C0C51E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14:paraId="6B56FB7F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Sertraline</w:t>
            </w:r>
          </w:p>
          <w:p w14:paraId="316C3228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Sumatriptan</w:t>
            </w:r>
          </w:p>
          <w:p w14:paraId="02FB1626" w14:textId="1145F8E5" w:rsidR="00A60263" w:rsidRPr="0083730B" w:rsidRDefault="00A60263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Naproxen</w:t>
            </w:r>
          </w:p>
        </w:tc>
      </w:tr>
      <w:tr w:rsidR="0068152B" w:rsidRPr="0083730B" w14:paraId="226D19D9" w14:textId="77777777" w:rsidTr="0068152B">
        <w:trPr>
          <w:trHeight w:val="775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DFD9F" w14:textId="77777777" w:rsidR="0068152B" w:rsidRPr="0083730B" w:rsidRDefault="0068152B" w:rsidP="0068152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AE689" w14:textId="77777777" w:rsidR="00F7121A" w:rsidRPr="0083730B" w:rsidRDefault="0068152B" w:rsidP="0068152B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Depression</w:t>
            </w:r>
          </w:p>
          <w:p w14:paraId="34CAF4AE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Hypertension</w:t>
            </w:r>
          </w:p>
          <w:p w14:paraId="23F7958E" w14:textId="10DF1F70" w:rsidR="00F7121A" w:rsidRPr="0083730B" w:rsidRDefault="00F7121A" w:rsidP="0068152B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</w:rPr>
              <w:t>Migraine</w:t>
            </w:r>
          </w:p>
        </w:tc>
        <w:tc>
          <w:tcPr>
            <w:tcW w:w="567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1256D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Blurry vision, neck pain, tinnitus, ear fullness, altered taste, interscapular pain, autonomic and cognitive dysfunction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14:paraId="3C62B02C" w14:textId="77777777" w:rsidR="00A60263" w:rsidRPr="0083730B" w:rsidRDefault="00A60263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A</w:t>
            </w:r>
            <w:r w:rsidR="0068152B" w:rsidRPr="0083730B">
              <w:rPr>
                <w:rFonts w:ascii="Times New Roman" w:hAnsi="Times New Roman" w:cs="Times New Roman"/>
              </w:rPr>
              <w:t>mlodipine</w:t>
            </w:r>
          </w:p>
          <w:p w14:paraId="4104AD46" w14:textId="77777777" w:rsidR="0068152B" w:rsidRPr="0083730B" w:rsidRDefault="00A60263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A</w:t>
            </w:r>
            <w:r w:rsidR="0068152B" w:rsidRPr="0083730B">
              <w:rPr>
                <w:rFonts w:ascii="Times New Roman" w:hAnsi="Times New Roman" w:cs="Times New Roman"/>
              </w:rPr>
              <w:t>mitriptyline</w:t>
            </w:r>
          </w:p>
          <w:p w14:paraId="3475B352" w14:textId="795F72F9" w:rsidR="00A60263" w:rsidRPr="0083730B" w:rsidRDefault="00A60263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Naproxen</w:t>
            </w:r>
          </w:p>
        </w:tc>
      </w:tr>
      <w:tr w:rsidR="0068152B" w:rsidRPr="0083730B" w14:paraId="7A9BDF5E" w14:textId="77777777" w:rsidTr="0068152B">
        <w:trPr>
          <w:trHeight w:val="50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55121" w14:textId="77777777" w:rsidR="0068152B" w:rsidRPr="0083730B" w:rsidRDefault="0068152B" w:rsidP="0068152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63AC6" w14:textId="600475F2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Prior C5/6 discectomy</w:t>
            </w:r>
            <w:r w:rsidR="00F7121A"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 </w:t>
            </w:r>
            <w:r w:rsidRPr="0083730B">
              <w:rPr>
                <w:rFonts w:ascii="Times New Roman" w:hAnsi="Times New Roman" w:cs="Times New Roman"/>
                <w:shd w:val="clear" w:color="auto" w:fill="FEFEFE"/>
              </w:rPr>
              <w:t>Depression</w:t>
            </w:r>
          </w:p>
        </w:tc>
        <w:tc>
          <w:tcPr>
            <w:tcW w:w="567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9AB54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Blurry vision, neck pain, tinnitus, ear fullness, altered taste, interscapular pain, autonomic and cognitive dysfunction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14:paraId="177E707D" w14:textId="5DCAAAFF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Amitriptyline</w:t>
            </w:r>
          </w:p>
          <w:p w14:paraId="68AE1D03" w14:textId="354B8912" w:rsidR="0068152B" w:rsidRPr="0083730B" w:rsidRDefault="00A60263" w:rsidP="00A60263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Acetaminophen</w:t>
            </w:r>
          </w:p>
        </w:tc>
      </w:tr>
      <w:tr w:rsidR="0068152B" w:rsidRPr="0083730B" w14:paraId="48D4B88D" w14:textId="77777777" w:rsidTr="0068152B">
        <w:trPr>
          <w:trHeight w:val="540"/>
        </w:trPr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50CD6" w14:textId="77777777" w:rsidR="0068152B" w:rsidRPr="0083730B" w:rsidRDefault="0068152B" w:rsidP="0068152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A58F7" w14:textId="0C0DC939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Corneal transplant</w:t>
            </w:r>
          </w:p>
        </w:tc>
        <w:tc>
          <w:tcPr>
            <w:tcW w:w="567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3D2CD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Neck pain, tinnitus, ear fullness, difficulty swallowing and cognitive dysfunction</w:t>
            </w:r>
          </w:p>
        </w:tc>
        <w:tc>
          <w:tcPr>
            <w:tcW w:w="3261" w:type="dxa"/>
            <w:tcBorders>
              <w:bottom w:val="single" w:sz="8" w:space="0" w:color="000000"/>
            </w:tcBorders>
          </w:tcPr>
          <w:p w14:paraId="348AB87F" w14:textId="77777777" w:rsidR="0068152B" w:rsidRPr="0083730B" w:rsidRDefault="0068152B" w:rsidP="0068152B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Acetaminophen</w:t>
            </w:r>
          </w:p>
        </w:tc>
      </w:tr>
    </w:tbl>
    <w:p w14:paraId="4EE38EFF" w14:textId="356DFF1C" w:rsidR="00DB29CE" w:rsidRPr="0083730B" w:rsidRDefault="0068152B" w:rsidP="0068152B">
      <w:pPr>
        <w:spacing w:line="480" w:lineRule="auto"/>
        <w:rPr>
          <w:rFonts w:ascii="Times New Roman" w:hAnsi="Times New Roman" w:cs="Times New Roman"/>
          <w:b/>
        </w:rPr>
      </w:pPr>
      <w:r w:rsidRPr="008373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29CE" w:rsidRPr="0083730B">
        <w:rPr>
          <w:rFonts w:ascii="Times New Roman" w:hAnsi="Times New Roman" w:cs="Times New Roman"/>
          <w:b/>
        </w:rPr>
        <w:t>Table 1: Patien</w:t>
      </w:r>
      <w:r w:rsidR="00D8203A" w:rsidRPr="0083730B">
        <w:rPr>
          <w:rFonts w:ascii="Times New Roman" w:hAnsi="Times New Roman" w:cs="Times New Roman"/>
          <w:b/>
        </w:rPr>
        <w:t>t</w:t>
      </w:r>
      <w:r w:rsidR="00C9716A">
        <w:rPr>
          <w:rFonts w:ascii="Times New Roman" w:hAnsi="Times New Roman" w:cs="Times New Roman"/>
          <w:b/>
        </w:rPr>
        <w:t xml:space="preserve"> Medical </w:t>
      </w:r>
      <w:bookmarkStart w:id="0" w:name="_GoBack"/>
      <w:bookmarkEnd w:id="0"/>
      <w:r w:rsidR="00C9716A">
        <w:rPr>
          <w:rFonts w:ascii="Times New Roman" w:hAnsi="Times New Roman" w:cs="Times New Roman"/>
          <w:b/>
        </w:rPr>
        <w:t xml:space="preserve">History </w:t>
      </w:r>
    </w:p>
    <w:p w14:paraId="0AF19CBD" w14:textId="77777777" w:rsidR="00DB29CE" w:rsidRPr="00A97082" w:rsidRDefault="00DB29CE" w:rsidP="00DB29CE">
      <w:pPr>
        <w:rPr>
          <w:rFonts w:ascii="Times New Roman" w:hAnsi="Times New Roman" w:cs="Times New Roman"/>
          <w:sz w:val="20"/>
          <w:szCs w:val="20"/>
        </w:rPr>
      </w:pPr>
    </w:p>
    <w:p w14:paraId="1ECF984D" w14:textId="77777777" w:rsidR="00DB29CE" w:rsidRDefault="00DB29CE" w:rsidP="00DB29C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A1C23D5" w14:textId="77777777" w:rsidR="00DB29CE" w:rsidRDefault="00DB29CE" w:rsidP="00DB29C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8466FB3" w14:textId="77777777" w:rsidR="00DB29CE" w:rsidRPr="0083730B" w:rsidRDefault="00DB29CE" w:rsidP="00DB29CE">
      <w:pPr>
        <w:spacing w:line="480" w:lineRule="auto"/>
        <w:rPr>
          <w:rFonts w:ascii="Times New Roman" w:hAnsi="Times New Roman" w:cs="Times New Roman"/>
          <w:b/>
        </w:rPr>
      </w:pPr>
    </w:p>
    <w:p w14:paraId="7B79C3AA" w14:textId="53CD501C" w:rsidR="00DB29CE" w:rsidRPr="0083730B" w:rsidRDefault="00DB29CE" w:rsidP="00DB29CE">
      <w:pPr>
        <w:spacing w:line="480" w:lineRule="auto"/>
        <w:rPr>
          <w:rFonts w:ascii="Times New Roman" w:hAnsi="Times New Roman" w:cs="Times New Roman"/>
          <w:b/>
        </w:rPr>
      </w:pPr>
    </w:p>
    <w:p w14:paraId="06871EA3" w14:textId="08AF0C3D" w:rsidR="0068152B" w:rsidRPr="0083730B" w:rsidRDefault="0068152B" w:rsidP="00DB29CE">
      <w:pPr>
        <w:spacing w:line="480" w:lineRule="auto"/>
        <w:rPr>
          <w:rFonts w:ascii="Times New Roman" w:hAnsi="Times New Roman" w:cs="Times New Roman"/>
          <w:b/>
        </w:rPr>
      </w:pPr>
    </w:p>
    <w:p w14:paraId="3C4E9BD0" w14:textId="51D9A268" w:rsidR="007E78CC" w:rsidRPr="0083730B" w:rsidRDefault="00A27776">
      <w:pPr>
        <w:rPr>
          <w:rFonts w:ascii="Times New Roman" w:hAnsi="Times New Roman" w:cs="Times New Roman"/>
          <w:b/>
        </w:rPr>
      </w:pPr>
      <w:r w:rsidRPr="0083730B">
        <w:rPr>
          <w:rFonts w:ascii="Times New Roman" w:hAnsi="Times New Roman" w:cs="Times New Roman"/>
          <w:b/>
        </w:rPr>
        <w:lastRenderedPageBreak/>
        <w:t xml:space="preserve">Table </w:t>
      </w:r>
      <w:r w:rsidR="00DB29CE" w:rsidRPr="0083730B">
        <w:rPr>
          <w:rFonts w:ascii="Times New Roman" w:hAnsi="Times New Roman" w:cs="Times New Roman"/>
          <w:b/>
        </w:rPr>
        <w:t>2</w:t>
      </w:r>
      <w:r w:rsidRPr="0083730B">
        <w:rPr>
          <w:rFonts w:ascii="Times New Roman" w:hAnsi="Times New Roman" w:cs="Times New Roman"/>
          <w:b/>
        </w:rPr>
        <w:t xml:space="preserve">: Patient </w:t>
      </w:r>
      <w:r w:rsidR="000741A0" w:rsidRPr="0083730B">
        <w:rPr>
          <w:rFonts w:ascii="Times New Roman" w:hAnsi="Times New Roman" w:cs="Times New Roman"/>
          <w:b/>
        </w:rPr>
        <w:t>C</w:t>
      </w:r>
      <w:r w:rsidRPr="0083730B">
        <w:rPr>
          <w:rFonts w:ascii="Times New Roman" w:hAnsi="Times New Roman" w:cs="Times New Roman"/>
          <w:b/>
        </w:rPr>
        <w:t xml:space="preserve">haracteristics </w:t>
      </w:r>
    </w:p>
    <w:tbl>
      <w:tblPr>
        <w:tblStyle w:val="a"/>
        <w:tblW w:w="128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83"/>
        <w:gridCol w:w="850"/>
        <w:gridCol w:w="992"/>
        <w:gridCol w:w="1276"/>
        <w:gridCol w:w="1701"/>
        <w:gridCol w:w="2410"/>
        <w:gridCol w:w="3544"/>
        <w:gridCol w:w="1134"/>
      </w:tblGrid>
      <w:tr w:rsidR="00DB29CE" w:rsidRPr="0083730B" w14:paraId="26F51242" w14:textId="77777777" w:rsidTr="0083730B">
        <w:trPr>
          <w:trHeight w:val="1100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C54B4" w14:textId="459C6471" w:rsidR="00DB29CE" w:rsidRPr="0083730B" w:rsidRDefault="00DB29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>Patient</w:t>
            </w:r>
            <w:r w:rsidR="00D71484" w:rsidRPr="0083730B">
              <w:rPr>
                <w:rFonts w:ascii="Times New Roman" w:hAnsi="Times New Roman" w:cs="Times New Roman"/>
                <w:b/>
              </w:rPr>
              <w:t xml:space="preserve"> #</w:t>
            </w:r>
            <w:r w:rsidRPr="0083730B">
              <w:rPr>
                <w:rFonts w:ascii="Times New Roman" w:hAnsi="Times New Roman" w:cs="Times New Roman"/>
                <w:b/>
              </w:rPr>
              <w:t xml:space="preserve"> (Age Gender)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A4493" w14:textId="77777777" w:rsidR="00DB29CE" w:rsidRPr="0083730B" w:rsidRDefault="00DB29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Age of onset 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19A6C" w14:textId="7D91272B" w:rsidR="00DB29CE" w:rsidRPr="0083730B" w:rsidRDefault="00DB29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>Inciting event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E0544" w14:textId="77777777" w:rsidR="00DB29CE" w:rsidRPr="0083730B" w:rsidRDefault="00DB29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Orthostatic headache (Worse upright)  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CC7FD" w14:textId="6D721C5D" w:rsidR="00DB29CE" w:rsidRPr="0083730B" w:rsidRDefault="00F34E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730B">
              <w:rPr>
                <w:rFonts w:ascii="Times New Roman" w:hAnsi="Times New Roman" w:cs="Times New Roman"/>
                <w:b/>
                <w:bCs/>
              </w:rPr>
              <w:t>MRI head (with and without gadolinium)</w:t>
            </w:r>
          </w:p>
        </w:tc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0F6ED" w14:textId="77777777" w:rsidR="00DB29CE" w:rsidRPr="0083730B" w:rsidRDefault="00DB29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MRI spine 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D968D" w14:textId="77777777" w:rsidR="00DB29CE" w:rsidRPr="0083730B" w:rsidRDefault="00DB29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CT myelogram 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55864" w14:textId="042426F9" w:rsidR="00DB29CE" w:rsidRPr="0083730B" w:rsidRDefault="00DB29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Previous treatment* </w:t>
            </w:r>
          </w:p>
          <w:p w14:paraId="3E4CE4DF" w14:textId="77777777" w:rsidR="00DB29CE" w:rsidRPr="0083730B" w:rsidRDefault="00DB29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>(# of patches)</w:t>
            </w:r>
          </w:p>
        </w:tc>
      </w:tr>
      <w:tr w:rsidR="00DB29CE" w:rsidRPr="0083730B" w14:paraId="1BDD30FB" w14:textId="77777777" w:rsidTr="0083730B">
        <w:trPr>
          <w:trHeight w:val="1420"/>
        </w:trPr>
        <w:tc>
          <w:tcPr>
            <w:tcW w:w="98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A4040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1 (35M)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F9BA9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32  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90F0F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Post hiking 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387F1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30C0E" w14:textId="49F77650" w:rsidR="00DB29CE" w:rsidRPr="0083730B" w:rsidRDefault="00F34EB4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Diffuse pachymeningeal enhancement</w:t>
            </w:r>
          </w:p>
        </w:tc>
        <w:tc>
          <w:tcPr>
            <w:tcW w:w="24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25751" w14:textId="0AB94FC4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Central disc protrusion at T7/8, T11/12</w:t>
            </w:r>
          </w:p>
          <w:p w14:paraId="25DC9D49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</w:p>
          <w:p w14:paraId="1B8AD1B6" w14:textId="0235D21F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Epidural fluid collection extending from L1-L5</w:t>
            </w:r>
          </w:p>
        </w:tc>
        <w:tc>
          <w:tcPr>
            <w:tcW w:w="354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C04F1" w14:textId="67F3D298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Bilateral L5 PI #. </w:t>
            </w:r>
          </w:p>
          <w:p w14:paraId="77765283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</w:p>
          <w:p w14:paraId="114857F0" w14:textId="0FE2FA32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Diffuse epidural fluid collection in the whole spine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25ED7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4</w:t>
            </w:r>
          </w:p>
        </w:tc>
      </w:tr>
      <w:tr w:rsidR="00DB29CE" w:rsidRPr="0083730B" w14:paraId="0A1CB160" w14:textId="77777777" w:rsidTr="0083730B">
        <w:trPr>
          <w:trHeight w:val="2580"/>
        </w:trPr>
        <w:tc>
          <w:tcPr>
            <w:tcW w:w="98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CBC9E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2 (52F) 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CAC0C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31C07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None 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709B1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5598B" w14:textId="77777777" w:rsidR="00F34EB4" w:rsidRPr="0083730B" w:rsidRDefault="00F34EB4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Diffuse pachymeningeal enhancement </w:t>
            </w:r>
          </w:p>
          <w:p w14:paraId="0EE59E78" w14:textId="77777777" w:rsidR="00F34EB4" w:rsidRPr="0083730B" w:rsidRDefault="00F34EB4">
            <w:pPr>
              <w:rPr>
                <w:rFonts w:ascii="Times New Roman" w:hAnsi="Times New Roman" w:cs="Times New Roman"/>
              </w:rPr>
            </w:pPr>
          </w:p>
          <w:p w14:paraId="0CAECFFF" w14:textId="4CA91DB6" w:rsidR="00DB29CE" w:rsidRPr="0083730B" w:rsidRDefault="00F34EB4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Subdural collections </w:t>
            </w:r>
          </w:p>
        </w:tc>
        <w:tc>
          <w:tcPr>
            <w:tcW w:w="24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E27E7" w14:textId="65CAA06A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Severe grade 3 L4/5 spondylolisthesis</w:t>
            </w:r>
          </w:p>
        </w:tc>
        <w:tc>
          <w:tcPr>
            <w:tcW w:w="354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DA097" w14:textId="0549BC92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Bilateral L4 PI #</w:t>
            </w:r>
          </w:p>
          <w:p w14:paraId="7A0661E5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</w:p>
          <w:p w14:paraId="61E6925E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L4/5 </w:t>
            </w:r>
            <w:r w:rsidRPr="0083730B">
              <w:rPr>
                <w:rFonts w:ascii="Times New Roman" w:hAnsi="Times New Roman" w:cs="Times New Roman"/>
                <w:shd w:val="clear" w:color="auto" w:fill="FEFEFE"/>
              </w:rPr>
              <w:t>anterolisthesis</w:t>
            </w:r>
          </w:p>
          <w:p w14:paraId="6589FA96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</w:p>
          <w:p w14:paraId="795F2F8B" w14:textId="78D3D3D9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Mildly prominent perineural spaces at bilateral C7-T1, right T7/8, T8/9, bilateral T9/10</w:t>
            </w:r>
          </w:p>
          <w:p w14:paraId="53AFECA5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</w:p>
          <w:p w14:paraId="1F16473E" w14:textId="71732F7A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Small left S2 perineural cyst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7CC12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3 </w:t>
            </w:r>
          </w:p>
        </w:tc>
      </w:tr>
      <w:tr w:rsidR="00DB29CE" w:rsidRPr="0083730B" w14:paraId="68E37752" w14:textId="77777777" w:rsidTr="0083730B">
        <w:trPr>
          <w:trHeight w:val="2460"/>
        </w:trPr>
        <w:tc>
          <w:tcPr>
            <w:tcW w:w="98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D5365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3 (38F)</w:t>
            </w:r>
          </w:p>
          <w:p w14:paraId="250500EA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0E5D4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34 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8FB22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7392B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8FD2B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Normal </w:t>
            </w:r>
          </w:p>
        </w:tc>
        <w:tc>
          <w:tcPr>
            <w:tcW w:w="24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5063A" w14:textId="1D9020AA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Mild degenerative changes in the C and L spine </w:t>
            </w:r>
          </w:p>
          <w:p w14:paraId="7B2CD454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 </w:t>
            </w:r>
          </w:p>
          <w:p w14:paraId="01DAA4FD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54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824CC" w14:textId="6AF16111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Bilateral L5 PI #</w:t>
            </w:r>
          </w:p>
          <w:p w14:paraId="39A88A5E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</w:p>
          <w:p w14:paraId="11D103FB" w14:textId="4925ABDB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Multi-disc degeneration from C3-C6 </w:t>
            </w:r>
          </w:p>
          <w:p w14:paraId="1A9260C5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</w:p>
          <w:p w14:paraId="7C971BF6" w14:textId="453ED2F0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Small amount of contrast seen in multiple perineural sleeves throughout the spine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8A7A0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4 </w:t>
            </w:r>
          </w:p>
        </w:tc>
      </w:tr>
      <w:tr w:rsidR="00DB29CE" w:rsidRPr="0083730B" w14:paraId="36D5E11E" w14:textId="77777777" w:rsidTr="0083730B">
        <w:trPr>
          <w:trHeight w:val="2100"/>
        </w:trPr>
        <w:tc>
          <w:tcPr>
            <w:tcW w:w="98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56897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lastRenderedPageBreak/>
              <w:t>4 (49F)</w:t>
            </w:r>
          </w:p>
          <w:p w14:paraId="426A66F6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CB9D2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9C1E1" w14:textId="042E5709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None  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FB94A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442F1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Normal </w:t>
            </w:r>
          </w:p>
        </w:tc>
        <w:tc>
          <w:tcPr>
            <w:tcW w:w="24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90984" w14:textId="3D41D34E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  <w:lang w:val="de-D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  <w:lang w:val="de-DE"/>
              </w:rPr>
              <w:t xml:space="preserve"> C3/4, C4/5, C6/7 </w:t>
            </w:r>
            <w:proofErr w:type="spellStart"/>
            <w:r w:rsidRPr="0083730B">
              <w:rPr>
                <w:rFonts w:ascii="Times New Roman" w:hAnsi="Times New Roman" w:cs="Times New Roman"/>
                <w:shd w:val="clear" w:color="auto" w:fill="FEFEFE"/>
                <w:lang w:val="de-DE"/>
              </w:rPr>
              <w:t>disc</w:t>
            </w:r>
            <w:proofErr w:type="spellEnd"/>
            <w:r w:rsidRPr="0083730B">
              <w:rPr>
                <w:rFonts w:ascii="Times New Roman" w:hAnsi="Times New Roman" w:cs="Times New Roman"/>
                <w:shd w:val="clear" w:color="auto" w:fill="FEFEFE"/>
                <w:lang w:val="de-DE"/>
              </w:rPr>
              <w:t xml:space="preserve"> </w:t>
            </w:r>
            <w:proofErr w:type="spellStart"/>
            <w:r w:rsidRPr="0083730B">
              <w:rPr>
                <w:rFonts w:ascii="Times New Roman" w:hAnsi="Times New Roman" w:cs="Times New Roman"/>
                <w:shd w:val="clear" w:color="auto" w:fill="FEFEFE"/>
                <w:lang w:val="de-DE"/>
              </w:rPr>
              <w:t>bulges</w:t>
            </w:r>
            <w:proofErr w:type="spellEnd"/>
          </w:p>
          <w:p w14:paraId="1CAEF15C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  <w:lang w:val="de-DE"/>
              </w:rPr>
            </w:pPr>
          </w:p>
          <w:p w14:paraId="7E6E192E" w14:textId="330F7E21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  <w:lang w:val="de-D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  <w:lang w:val="de-DE"/>
              </w:rPr>
              <w:t xml:space="preserve">L3/4 </w:t>
            </w:r>
            <w:proofErr w:type="spellStart"/>
            <w:r w:rsidRPr="0083730B">
              <w:rPr>
                <w:rFonts w:ascii="Times New Roman" w:hAnsi="Times New Roman" w:cs="Times New Roman"/>
                <w:shd w:val="clear" w:color="auto" w:fill="FEFEFE"/>
                <w:lang w:val="de-DE"/>
              </w:rPr>
              <w:t>anterolisthesis</w:t>
            </w:r>
            <w:proofErr w:type="spellEnd"/>
            <w:r w:rsidRPr="0083730B">
              <w:rPr>
                <w:rFonts w:ascii="Times New Roman" w:hAnsi="Times New Roman" w:cs="Times New Roman"/>
                <w:shd w:val="clear" w:color="auto" w:fill="FEFEFE"/>
                <w:lang w:val="de-DE"/>
              </w:rPr>
              <w:t xml:space="preserve"> </w:t>
            </w:r>
          </w:p>
          <w:p w14:paraId="60C8F3D8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  <w:lang w:val="de-DE"/>
              </w:rPr>
            </w:pPr>
          </w:p>
          <w:p w14:paraId="183F824F" w14:textId="1B042593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S1 Tarlov cyst </w:t>
            </w:r>
          </w:p>
        </w:tc>
        <w:tc>
          <w:tcPr>
            <w:tcW w:w="354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6C632" w14:textId="2B03EC7F" w:rsidR="00DB29CE" w:rsidRPr="0083730B" w:rsidRDefault="00DB29CE">
            <w:pPr>
              <w:rPr>
                <w:rFonts w:ascii="Times New Roman" w:hAnsi="Times New Roman" w:cs="Times New Roman"/>
                <w:lang w:val="de-DE"/>
              </w:rPr>
            </w:pPr>
            <w:r w:rsidRPr="0083730B">
              <w:rPr>
                <w:rFonts w:ascii="Times New Roman" w:hAnsi="Times New Roman" w:cs="Times New Roman"/>
                <w:lang w:val="de-DE"/>
              </w:rPr>
              <w:t>Bilateral L3 PI #</w:t>
            </w:r>
          </w:p>
          <w:p w14:paraId="31A33DD1" w14:textId="77777777" w:rsidR="00F34EB4" w:rsidRPr="0083730B" w:rsidRDefault="00F34EB4">
            <w:pPr>
              <w:rPr>
                <w:rFonts w:ascii="Times New Roman" w:hAnsi="Times New Roman" w:cs="Times New Roman"/>
                <w:lang w:val="de-DE"/>
              </w:rPr>
            </w:pPr>
          </w:p>
          <w:p w14:paraId="10E9F842" w14:textId="49FE08C5" w:rsidR="00DB29CE" w:rsidRPr="0083730B" w:rsidRDefault="00DB29CE">
            <w:pPr>
              <w:rPr>
                <w:rFonts w:ascii="Times New Roman" w:hAnsi="Times New Roman" w:cs="Times New Roman"/>
                <w:lang w:val="de-DE"/>
              </w:rPr>
            </w:pPr>
            <w:r w:rsidRPr="0083730B">
              <w:rPr>
                <w:rFonts w:ascii="Times New Roman" w:hAnsi="Times New Roman" w:cs="Times New Roman"/>
                <w:lang w:val="de-DE"/>
              </w:rPr>
              <w:t xml:space="preserve">Grade 1 L3/4 </w:t>
            </w:r>
            <w:proofErr w:type="spellStart"/>
            <w:r w:rsidRPr="0083730B">
              <w:rPr>
                <w:rFonts w:ascii="Times New Roman" w:hAnsi="Times New Roman" w:cs="Times New Roman"/>
                <w:lang w:val="de-DE"/>
              </w:rPr>
              <w:t>anterolisthesis</w:t>
            </w:r>
            <w:proofErr w:type="spellEnd"/>
            <w:r w:rsidRPr="0083730B">
              <w:rPr>
                <w:rFonts w:ascii="Times New Roman" w:hAnsi="Times New Roman" w:cs="Times New Roman"/>
                <w:lang w:val="de-DE"/>
              </w:rPr>
              <w:t xml:space="preserve"> </w:t>
            </w:r>
          </w:p>
          <w:p w14:paraId="68F0C35F" w14:textId="77777777" w:rsidR="00F34EB4" w:rsidRPr="0083730B" w:rsidRDefault="00F34EB4">
            <w:pPr>
              <w:rPr>
                <w:rFonts w:ascii="Times New Roman" w:hAnsi="Times New Roman" w:cs="Times New Roman"/>
                <w:shd w:val="clear" w:color="auto" w:fill="FEFEFE"/>
                <w:lang w:val="de-DE"/>
              </w:rPr>
            </w:pPr>
          </w:p>
          <w:p w14:paraId="584F6067" w14:textId="72B6C6AD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Nerve root sleeve opacification at the left C6/7, C7/T1, L5/S1 and right T12/L1 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22582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2</w:t>
            </w:r>
          </w:p>
        </w:tc>
      </w:tr>
      <w:tr w:rsidR="00DB29CE" w:rsidRPr="0083730B" w14:paraId="5405591E" w14:textId="77777777" w:rsidTr="0083730B">
        <w:trPr>
          <w:trHeight w:val="1600"/>
        </w:trPr>
        <w:tc>
          <w:tcPr>
            <w:tcW w:w="98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9FD29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5 (38F) </w:t>
            </w:r>
          </w:p>
          <w:p w14:paraId="53E1EFC0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77B22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3BA23" w14:textId="188B4C55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None  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87A99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42E07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Normal </w:t>
            </w:r>
          </w:p>
        </w:tc>
        <w:tc>
          <w:tcPr>
            <w:tcW w:w="24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69257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Prior discectomy at C5/6 </w:t>
            </w:r>
          </w:p>
          <w:p w14:paraId="1158FE9B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54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C4279" w14:textId="096BE9E5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S1 PI #</w:t>
            </w:r>
            <w:r w:rsidR="00D71484" w:rsidRPr="0083730B">
              <w:rPr>
                <w:rFonts w:ascii="Times New Roman" w:hAnsi="Times New Roman" w:cs="Times New Roman"/>
              </w:rPr>
              <w:t xml:space="preserve"> (right)</w:t>
            </w:r>
          </w:p>
          <w:p w14:paraId="22FEDE58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</w:p>
          <w:p w14:paraId="26A4AD43" w14:textId="2A0196A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Bilateral nerve root sleeves at C5/6, C6/7, C7/T1, T7/8, T9/10, T10/11 and all L levels 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7AE45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3 </w:t>
            </w:r>
          </w:p>
        </w:tc>
      </w:tr>
      <w:tr w:rsidR="00DB29CE" w:rsidRPr="0083730B" w14:paraId="69DC1BB4" w14:textId="77777777" w:rsidTr="0083730B">
        <w:trPr>
          <w:trHeight w:val="1080"/>
        </w:trPr>
        <w:tc>
          <w:tcPr>
            <w:tcW w:w="98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8BBBF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6 (49M) </w:t>
            </w:r>
          </w:p>
          <w:p w14:paraId="57878526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BD8E7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0C8B0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Fall  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FC3F5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D546F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Normal </w:t>
            </w:r>
          </w:p>
        </w:tc>
        <w:tc>
          <w:tcPr>
            <w:tcW w:w="24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D1CA2" w14:textId="77777777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Normal   </w:t>
            </w:r>
          </w:p>
        </w:tc>
        <w:tc>
          <w:tcPr>
            <w:tcW w:w="354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06BDD" w14:textId="2875AF05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Bilateral L5 PI #</w:t>
            </w:r>
          </w:p>
          <w:p w14:paraId="38ABC28D" w14:textId="77777777" w:rsidR="00F34EB4" w:rsidRPr="0083730B" w:rsidRDefault="00F34EB4">
            <w:pPr>
              <w:rPr>
                <w:rFonts w:ascii="Times New Roman" w:hAnsi="Times New Roman" w:cs="Times New Roman"/>
                <w:shd w:val="clear" w:color="auto" w:fill="FEFEFE"/>
              </w:rPr>
            </w:pPr>
          </w:p>
          <w:p w14:paraId="0AE6BE2D" w14:textId="514E01E6" w:rsidR="00DB29CE" w:rsidRPr="0083730B" w:rsidRDefault="00DB29CE">
            <w:pPr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Calcified osteophyte on left L5/S1 facet joint</w:t>
            </w:r>
          </w:p>
          <w:p w14:paraId="511A835D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E576A" w14:textId="77777777" w:rsidR="00DB29CE" w:rsidRPr="0083730B" w:rsidRDefault="00DB29CE">
            <w:pPr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7</w:t>
            </w:r>
          </w:p>
        </w:tc>
      </w:tr>
    </w:tbl>
    <w:p w14:paraId="3C1FA9F3" w14:textId="77777777" w:rsidR="007E78CC" w:rsidRPr="0083730B" w:rsidRDefault="007E78CC">
      <w:pPr>
        <w:rPr>
          <w:rFonts w:ascii="Times New Roman" w:hAnsi="Times New Roman" w:cs="Times New Roman"/>
        </w:rPr>
        <w:sectPr w:rsidR="007E78CC" w:rsidRPr="0083730B" w:rsidSect="00531D3E">
          <w:pgSz w:w="15840" w:h="12240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7681E326" w14:textId="75D84035" w:rsidR="007E78CC" w:rsidRPr="0083730B" w:rsidRDefault="00A27776" w:rsidP="0083730B">
      <w:pPr>
        <w:rPr>
          <w:rFonts w:ascii="Times New Roman" w:hAnsi="Times New Roman" w:cs="Times New Roman"/>
        </w:rPr>
      </w:pPr>
      <w:r w:rsidRPr="0083730B">
        <w:rPr>
          <w:rFonts w:ascii="Times New Roman" w:hAnsi="Times New Roman" w:cs="Times New Roman"/>
        </w:rPr>
        <w:t>C: Cervical T: Thoracic L: Lumbar S: Sacral</w:t>
      </w:r>
      <w:r w:rsidR="00F34EB4" w:rsidRPr="0083730B">
        <w:rPr>
          <w:rFonts w:ascii="Times New Roman" w:hAnsi="Times New Roman" w:cs="Times New Roman"/>
        </w:rPr>
        <w:t xml:space="preserve">    </w:t>
      </w:r>
      <w:r w:rsidRPr="0083730B">
        <w:rPr>
          <w:rFonts w:ascii="Times New Roman" w:hAnsi="Times New Roman" w:cs="Times New Roman"/>
        </w:rPr>
        <w:t>PI #: Par Interarticularis fracture</w:t>
      </w:r>
    </w:p>
    <w:p w14:paraId="4CAF0BA6" w14:textId="48549951" w:rsidR="00531D3E" w:rsidRPr="0083730B" w:rsidRDefault="00A27776" w:rsidP="0083730B">
      <w:pPr>
        <w:rPr>
          <w:rFonts w:ascii="Times New Roman" w:hAnsi="Times New Roman" w:cs="Times New Roman"/>
        </w:rPr>
      </w:pPr>
      <w:r w:rsidRPr="0083730B">
        <w:rPr>
          <w:rFonts w:ascii="Times New Roman" w:hAnsi="Times New Roman" w:cs="Times New Roman"/>
        </w:rPr>
        <w:t>*All patients received conservative treatment plus a combination of the following: blind epidural blood patches, targeted blood patches and/or fibrin sealant</w:t>
      </w:r>
      <w:r w:rsidR="005925A1" w:rsidRPr="0083730B">
        <w:rPr>
          <w:rFonts w:ascii="Times New Roman" w:hAnsi="Times New Roman" w:cs="Times New Roman"/>
        </w:rPr>
        <w:t xml:space="preserve">. </w:t>
      </w:r>
      <w:r w:rsidRPr="0083730B">
        <w:rPr>
          <w:rFonts w:ascii="Times New Roman" w:hAnsi="Times New Roman" w:cs="Times New Roman"/>
        </w:rPr>
        <w:t xml:space="preserve"> </w:t>
      </w:r>
    </w:p>
    <w:p w14:paraId="3553A4BD" w14:textId="092230FA" w:rsidR="00531D3E" w:rsidRPr="0083730B" w:rsidRDefault="00531D3E">
      <w:pPr>
        <w:rPr>
          <w:rFonts w:ascii="Times New Roman" w:hAnsi="Times New Roman" w:cs="Times New Roman"/>
        </w:rPr>
      </w:pPr>
    </w:p>
    <w:p w14:paraId="7FBD9F9D" w14:textId="28A13E1A" w:rsidR="00F34EB4" w:rsidRPr="0083730B" w:rsidRDefault="00F34EB4">
      <w:pPr>
        <w:rPr>
          <w:rFonts w:ascii="Times New Roman" w:hAnsi="Times New Roman" w:cs="Times New Roman"/>
        </w:rPr>
      </w:pPr>
    </w:p>
    <w:p w14:paraId="4CD82CDB" w14:textId="1C3DBD5B" w:rsidR="00F34EB4" w:rsidRPr="0083730B" w:rsidRDefault="00F34EB4">
      <w:pPr>
        <w:rPr>
          <w:rFonts w:ascii="Times New Roman" w:hAnsi="Times New Roman" w:cs="Times New Roman"/>
        </w:rPr>
      </w:pPr>
    </w:p>
    <w:p w14:paraId="0795FFD6" w14:textId="20847BED" w:rsidR="00F34EB4" w:rsidRPr="0083730B" w:rsidRDefault="00F34EB4">
      <w:pPr>
        <w:rPr>
          <w:rFonts w:ascii="Times New Roman" w:hAnsi="Times New Roman" w:cs="Times New Roman"/>
        </w:rPr>
      </w:pPr>
    </w:p>
    <w:p w14:paraId="1592FC01" w14:textId="42DA8216" w:rsidR="00F34EB4" w:rsidRPr="0083730B" w:rsidRDefault="00F34EB4">
      <w:pPr>
        <w:rPr>
          <w:rFonts w:ascii="Times New Roman" w:hAnsi="Times New Roman" w:cs="Times New Roman"/>
        </w:rPr>
      </w:pPr>
    </w:p>
    <w:p w14:paraId="53BD6A05" w14:textId="24992E77" w:rsidR="00F34EB4" w:rsidRDefault="00F34EB4">
      <w:pPr>
        <w:rPr>
          <w:rFonts w:ascii="Times New Roman" w:hAnsi="Times New Roman" w:cs="Times New Roman"/>
          <w:sz w:val="20"/>
          <w:szCs w:val="20"/>
        </w:rPr>
      </w:pPr>
    </w:p>
    <w:p w14:paraId="23984D3F" w14:textId="24D81E57" w:rsidR="00F34EB4" w:rsidRDefault="00F34EB4">
      <w:pPr>
        <w:rPr>
          <w:rFonts w:ascii="Times New Roman" w:hAnsi="Times New Roman" w:cs="Times New Roman"/>
          <w:sz w:val="20"/>
          <w:szCs w:val="20"/>
        </w:rPr>
      </w:pPr>
    </w:p>
    <w:p w14:paraId="1210A8C7" w14:textId="2427A479" w:rsidR="00F34EB4" w:rsidRDefault="00F34EB4">
      <w:pPr>
        <w:rPr>
          <w:rFonts w:ascii="Times New Roman" w:hAnsi="Times New Roman" w:cs="Times New Roman"/>
          <w:sz w:val="20"/>
          <w:szCs w:val="20"/>
        </w:rPr>
      </w:pPr>
    </w:p>
    <w:p w14:paraId="5EFBABE4" w14:textId="2127FA42" w:rsidR="007E78CC" w:rsidRPr="0083730B" w:rsidRDefault="00A27776">
      <w:pPr>
        <w:rPr>
          <w:rFonts w:ascii="Times New Roman" w:hAnsi="Times New Roman" w:cs="Times New Roman"/>
          <w:b/>
        </w:rPr>
      </w:pPr>
      <w:r w:rsidRPr="0083730B">
        <w:rPr>
          <w:rFonts w:ascii="Times New Roman" w:hAnsi="Times New Roman" w:cs="Times New Roman"/>
          <w:b/>
        </w:rPr>
        <w:lastRenderedPageBreak/>
        <w:t xml:space="preserve">Table </w:t>
      </w:r>
      <w:r w:rsidR="00DB29CE" w:rsidRPr="0083730B">
        <w:rPr>
          <w:rFonts w:ascii="Times New Roman" w:hAnsi="Times New Roman" w:cs="Times New Roman"/>
          <w:b/>
        </w:rPr>
        <w:t>3</w:t>
      </w:r>
      <w:r w:rsidRPr="0083730B">
        <w:rPr>
          <w:rFonts w:ascii="Times New Roman" w:hAnsi="Times New Roman" w:cs="Times New Roman"/>
          <w:b/>
        </w:rPr>
        <w:t xml:space="preserve">: Treatment Response </w:t>
      </w:r>
    </w:p>
    <w:tbl>
      <w:tblPr>
        <w:tblStyle w:val="a0"/>
        <w:tblW w:w="13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00"/>
        <w:gridCol w:w="4290"/>
        <w:gridCol w:w="3810"/>
        <w:gridCol w:w="3810"/>
      </w:tblGrid>
      <w:tr w:rsidR="007E78CC" w:rsidRPr="0083730B" w14:paraId="2F8CE5AF" w14:textId="77777777">
        <w:trPr>
          <w:trHeight w:val="440"/>
        </w:trPr>
        <w:tc>
          <w:tcPr>
            <w:tcW w:w="12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E3B31" w14:textId="77777777" w:rsidR="007E78CC" w:rsidRPr="0083730B" w:rsidRDefault="00A277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Patient </w:t>
            </w:r>
          </w:p>
        </w:tc>
        <w:tc>
          <w:tcPr>
            <w:tcW w:w="4290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1C02F" w14:textId="5CE80033" w:rsidR="007E78CC" w:rsidRPr="0083730B" w:rsidRDefault="00A277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 xml:space="preserve">Treatment method (epidural patch with fibrin sealant, paramedian </w:t>
            </w:r>
            <w:r w:rsidR="0083730B" w:rsidRPr="0083730B">
              <w:rPr>
                <w:rFonts w:ascii="Times New Roman" w:hAnsi="Times New Roman" w:cs="Times New Roman"/>
                <w:b/>
              </w:rPr>
              <w:t>approach) *</w:t>
            </w:r>
            <w:r w:rsidRPr="0083730B">
              <w:rPr>
                <w:rFonts w:ascii="Times New Roman" w:hAnsi="Times New Roman" w:cs="Times New Roman"/>
                <w:b/>
              </w:rPr>
              <w:t xml:space="preserve">  </w:t>
            </w:r>
          </w:p>
        </w:tc>
        <w:tc>
          <w:tcPr>
            <w:tcW w:w="762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6AECD" w14:textId="1083C05B" w:rsidR="007E78CC" w:rsidRPr="0083730B" w:rsidRDefault="00A277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>Treatment response</w:t>
            </w:r>
          </w:p>
        </w:tc>
      </w:tr>
      <w:tr w:rsidR="007E78CC" w:rsidRPr="0083730B" w14:paraId="18C29A65" w14:textId="77777777">
        <w:trPr>
          <w:trHeight w:val="440"/>
        </w:trPr>
        <w:tc>
          <w:tcPr>
            <w:tcW w:w="12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4440A" w14:textId="77777777" w:rsidR="007E78CC" w:rsidRPr="0083730B" w:rsidRDefault="007E78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90" w:type="dxa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308D3" w14:textId="77777777" w:rsidR="007E78CC" w:rsidRPr="0083730B" w:rsidRDefault="007E78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674A6" w14:textId="41015E26" w:rsidR="007E78CC" w:rsidRPr="0083730B" w:rsidRDefault="00A277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>Pre-treatment</w:t>
            </w:r>
            <w:r w:rsidR="00D22BC6" w:rsidRPr="0083730B">
              <w:rPr>
                <w:rFonts w:ascii="Times New Roman" w:hAnsi="Times New Roman" w:cs="Times New Roman"/>
                <w:b/>
              </w:rPr>
              <w:t>*</w:t>
            </w:r>
            <w:r w:rsidR="00F7121A" w:rsidRPr="0083730B"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38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BB46F" w14:textId="6C859CE3" w:rsidR="007E78CC" w:rsidRPr="0083730B" w:rsidRDefault="00A277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>Post-treatment</w:t>
            </w:r>
            <w:r w:rsidR="00D22BC6" w:rsidRPr="0083730B">
              <w:rPr>
                <w:rFonts w:ascii="Times New Roman" w:hAnsi="Times New Roman" w:cs="Times New Roman"/>
                <w:b/>
              </w:rPr>
              <w:t>*</w:t>
            </w:r>
            <w:r w:rsidR="00F7121A" w:rsidRPr="0083730B">
              <w:rPr>
                <w:rFonts w:ascii="Times New Roman" w:hAnsi="Times New Roman" w:cs="Times New Roman"/>
                <w:b/>
              </w:rPr>
              <w:t>*</w:t>
            </w:r>
          </w:p>
          <w:p w14:paraId="6F25D0A7" w14:textId="3CC51C45" w:rsidR="00F34EB4" w:rsidRPr="0083730B" w:rsidRDefault="00F34EB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30B">
              <w:rPr>
                <w:rFonts w:ascii="Times New Roman" w:hAnsi="Times New Roman" w:cs="Times New Roman"/>
                <w:b/>
              </w:rPr>
              <w:t>(3 months post patch)</w:t>
            </w:r>
          </w:p>
        </w:tc>
      </w:tr>
      <w:tr w:rsidR="007E78CC" w:rsidRPr="0083730B" w14:paraId="4438DEE7" w14:textId="77777777" w:rsidTr="00F34EB4">
        <w:trPr>
          <w:trHeight w:val="297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9D4C0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1a)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3D592" w14:textId="2D3FE31C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Bilateral L4/L5, </w:t>
            </w:r>
            <w:r w:rsidR="00554C21" w:rsidRPr="0083730B">
              <w:rPr>
                <w:rFonts w:ascii="Times New Roman" w:hAnsi="Times New Roman" w:cs="Times New Roman"/>
                <w:shd w:val="clear" w:color="auto" w:fill="FEFEFE"/>
              </w:rPr>
              <w:t>r</w:t>
            </w:r>
            <w:r w:rsidR="00D71484" w:rsidRPr="0083730B">
              <w:rPr>
                <w:rFonts w:ascii="Times New Roman" w:hAnsi="Times New Roman" w:cs="Times New Roman"/>
                <w:shd w:val="clear" w:color="auto" w:fill="FEFEFE"/>
              </w:rPr>
              <w:t xml:space="preserve">ight </w:t>
            </w:r>
            <w:r w:rsidRPr="0083730B">
              <w:rPr>
                <w:rFonts w:ascii="Times New Roman" w:hAnsi="Times New Roman" w:cs="Times New Roman"/>
                <w:shd w:val="clear" w:color="auto" w:fill="FEFEFE"/>
              </w:rPr>
              <w:t>L5/S1</w:t>
            </w:r>
          </w:p>
          <w:p w14:paraId="1D34F36B" w14:textId="77777777" w:rsidR="007E78CC" w:rsidRPr="0083730B" w:rsidRDefault="007E78CC" w:rsidP="00F34EB4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B1E40" w14:textId="74D8C4A8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3</w:t>
            </w:r>
          </w:p>
          <w:p w14:paraId="0F743094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2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8617F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0</w:t>
            </w:r>
          </w:p>
          <w:p w14:paraId="60414D21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0</w:t>
            </w:r>
          </w:p>
        </w:tc>
      </w:tr>
      <w:tr w:rsidR="007E78CC" w:rsidRPr="0083730B" w14:paraId="73CDCF65" w14:textId="77777777">
        <w:trPr>
          <w:trHeight w:val="660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C1DAE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B8D47" w14:textId="3AFD6475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Bilateral L4/L5</w:t>
            </w:r>
          </w:p>
          <w:p w14:paraId="2B87BA4E" w14:textId="2603A70F" w:rsidR="007E78CC" w:rsidRPr="0083730B" w:rsidRDefault="007E78CC" w:rsidP="00F34EB4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31031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8</w:t>
            </w:r>
          </w:p>
          <w:p w14:paraId="3D90D0B6" w14:textId="752CBA05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2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3B6B2" w14:textId="4FE94E46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4</w:t>
            </w:r>
          </w:p>
          <w:p w14:paraId="5EA4D009" w14:textId="76A5184F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Supine: </w:t>
            </w:r>
            <w:r w:rsidR="00235DFC" w:rsidRPr="0083730B">
              <w:rPr>
                <w:rFonts w:ascii="Times New Roman" w:hAnsi="Times New Roman" w:cs="Times New Roman"/>
              </w:rPr>
              <w:t>1</w:t>
            </w:r>
          </w:p>
        </w:tc>
      </w:tr>
      <w:tr w:rsidR="007E78CC" w:rsidRPr="0083730B" w14:paraId="785E16F9" w14:textId="77777777" w:rsidTr="00F34EB4">
        <w:trPr>
          <w:trHeight w:val="28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A45A3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7A901" w14:textId="446CA208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Bilateral L4/L5, left L5/S1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B62BB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8</w:t>
            </w:r>
          </w:p>
          <w:p w14:paraId="1A1771D5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0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6C050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2</w:t>
            </w:r>
          </w:p>
          <w:p w14:paraId="36BC7EED" w14:textId="1690D524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0</w:t>
            </w:r>
          </w:p>
        </w:tc>
      </w:tr>
      <w:tr w:rsidR="007E78CC" w:rsidRPr="0083730B" w14:paraId="224F537E" w14:textId="77777777" w:rsidTr="00DB29CE">
        <w:trPr>
          <w:trHeight w:val="526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4363B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4b)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81C14" w14:textId="4D4D7D73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Bilateral L3/4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A14B1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8</w:t>
            </w:r>
          </w:p>
          <w:p w14:paraId="62389394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4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28755" w14:textId="09D79360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Upright: </w:t>
            </w:r>
            <w:r w:rsidR="00235DFC" w:rsidRPr="0083730B">
              <w:rPr>
                <w:rFonts w:ascii="Times New Roman" w:hAnsi="Times New Roman" w:cs="Times New Roman"/>
              </w:rPr>
              <w:t>4</w:t>
            </w:r>
          </w:p>
          <w:p w14:paraId="3D8E974E" w14:textId="096EA6D1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 xml:space="preserve">Supine: </w:t>
            </w:r>
            <w:r w:rsidR="00235DFC" w:rsidRPr="0083730B">
              <w:rPr>
                <w:rFonts w:ascii="Times New Roman" w:hAnsi="Times New Roman" w:cs="Times New Roman"/>
              </w:rPr>
              <w:t>2</w:t>
            </w:r>
          </w:p>
        </w:tc>
      </w:tr>
      <w:tr w:rsidR="007E78CC" w:rsidRPr="0083730B" w14:paraId="7D0B3521" w14:textId="77777777" w:rsidTr="00F34EB4">
        <w:trPr>
          <w:trHeight w:val="500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2DF8A" w14:textId="30D28789" w:rsidR="007E78CC" w:rsidRPr="0083730B" w:rsidRDefault="00BF28A8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69803" w14:textId="17A655AF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Right L4/L5, right L5/L6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26D9F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7</w:t>
            </w:r>
          </w:p>
          <w:p w14:paraId="6CB4785A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  <w:color w:val="CC0000"/>
              </w:rPr>
            </w:pPr>
            <w:r w:rsidRPr="0083730B">
              <w:rPr>
                <w:rFonts w:ascii="Times New Roman" w:hAnsi="Times New Roman" w:cs="Times New Roman"/>
              </w:rPr>
              <w:t>Supine: 0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525BB" w14:textId="6331D5EA" w:rsidR="007E78CC" w:rsidRPr="0083730B" w:rsidRDefault="00DB29CE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3</w:t>
            </w:r>
          </w:p>
          <w:p w14:paraId="6279FDD1" w14:textId="3D2E05AD" w:rsidR="00DB29CE" w:rsidRPr="0083730B" w:rsidRDefault="00DB29CE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0</w:t>
            </w:r>
          </w:p>
        </w:tc>
      </w:tr>
      <w:tr w:rsidR="007E78CC" w:rsidRPr="0083730B" w14:paraId="72997CA8" w14:textId="77777777" w:rsidTr="00DB29CE">
        <w:trPr>
          <w:trHeight w:val="524"/>
        </w:trPr>
        <w:tc>
          <w:tcPr>
            <w:tcW w:w="1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23D02" w14:textId="7EC2FFDF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B3FAF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  <w:r w:rsidRPr="0083730B">
              <w:rPr>
                <w:rFonts w:ascii="Times New Roman" w:hAnsi="Times New Roman" w:cs="Times New Roman"/>
                <w:shd w:val="clear" w:color="auto" w:fill="FEFEFE"/>
              </w:rPr>
              <w:t>Bilateral L5/S1</w:t>
            </w:r>
          </w:p>
          <w:p w14:paraId="4DF6DAC4" w14:textId="77777777" w:rsidR="007E78CC" w:rsidRPr="0083730B" w:rsidRDefault="007E78CC" w:rsidP="00F34EB4">
            <w:pPr>
              <w:jc w:val="center"/>
              <w:rPr>
                <w:rFonts w:ascii="Times New Roman" w:hAnsi="Times New Roman" w:cs="Times New Roman"/>
                <w:shd w:val="clear" w:color="auto" w:fill="FEFEFE"/>
              </w:rPr>
            </w:pP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361E7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4</w:t>
            </w:r>
          </w:p>
          <w:p w14:paraId="583FA672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3</w:t>
            </w:r>
          </w:p>
        </w:tc>
        <w:tc>
          <w:tcPr>
            <w:tcW w:w="38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140DA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Upright: 1</w:t>
            </w:r>
          </w:p>
          <w:p w14:paraId="0881B215" w14:textId="77777777" w:rsidR="007E78CC" w:rsidRPr="0083730B" w:rsidRDefault="00A27776" w:rsidP="00F34EB4">
            <w:pPr>
              <w:jc w:val="center"/>
              <w:rPr>
                <w:rFonts w:ascii="Times New Roman" w:hAnsi="Times New Roman" w:cs="Times New Roman"/>
              </w:rPr>
            </w:pPr>
            <w:r w:rsidRPr="0083730B">
              <w:rPr>
                <w:rFonts w:ascii="Times New Roman" w:hAnsi="Times New Roman" w:cs="Times New Roman"/>
              </w:rPr>
              <w:t>Supine: 0</w:t>
            </w:r>
          </w:p>
        </w:tc>
      </w:tr>
    </w:tbl>
    <w:p w14:paraId="04C607BE" w14:textId="24C709B5" w:rsidR="00F7121A" w:rsidRPr="0083730B" w:rsidRDefault="00F7121A">
      <w:pPr>
        <w:rPr>
          <w:rFonts w:ascii="Times New Roman" w:hAnsi="Times New Roman" w:cs="Times New Roman"/>
        </w:rPr>
      </w:pPr>
      <w:r w:rsidRPr="0083730B">
        <w:rPr>
          <w:rFonts w:ascii="Times New Roman" w:hAnsi="Times New Roman" w:cs="Times New Roman"/>
        </w:rPr>
        <w:t xml:space="preserve">*3ml of fibrin sealant </w:t>
      </w:r>
      <w:r w:rsidR="0083730B">
        <w:rPr>
          <w:rFonts w:ascii="Times New Roman" w:hAnsi="Times New Roman" w:cs="Times New Roman"/>
        </w:rPr>
        <w:t>to</w:t>
      </w:r>
      <w:r w:rsidRPr="0083730B">
        <w:rPr>
          <w:rFonts w:ascii="Times New Roman" w:hAnsi="Times New Roman" w:cs="Times New Roman"/>
        </w:rPr>
        <w:t xml:space="preserve"> each site </w:t>
      </w:r>
    </w:p>
    <w:p w14:paraId="05503F9B" w14:textId="44156B66" w:rsidR="007E78CC" w:rsidRPr="0083730B" w:rsidRDefault="00A27776">
      <w:pPr>
        <w:rPr>
          <w:rFonts w:ascii="Times New Roman" w:hAnsi="Times New Roman" w:cs="Times New Roman"/>
        </w:rPr>
      </w:pPr>
      <w:r w:rsidRPr="0083730B">
        <w:rPr>
          <w:rFonts w:ascii="Times New Roman" w:hAnsi="Times New Roman" w:cs="Times New Roman"/>
        </w:rPr>
        <w:t>*</w:t>
      </w:r>
      <w:r w:rsidR="00F7121A" w:rsidRPr="0083730B">
        <w:rPr>
          <w:rFonts w:ascii="Times New Roman" w:hAnsi="Times New Roman" w:cs="Times New Roman"/>
        </w:rPr>
        <w:t>*</w:t>
      </w:r>
      <w:r w:rsidRPr="0083730B">
        <w:rPr>
          <w:rFonts w:ascii="Times New Roman" w:hAnsi="Times New Roman" w:cs="Times New Roman"/>
        </w:rPr>
        <w:t xml:space="preserve">Pain intensity scale: 0-10, 10 being the most severe.  </w:t>
      </w:r>
    </w:p>
    <w:p w14:paraId="72A4D979" w14:textId="00F01CB2" w:rsidR="007E78CC" w:rsidRPr="0083730B" w:rsidRDefault="00A27776">
      <w:pPr>
        <w:rPr>
          <w:rFonts w:ascii="Times New Roman" w:hAnsi="Times New Roman" w:cs="Times New Roman"/>
          <w:highlight w:val="white"/>
        </w:rPr>
      </w:pPr>
      <w:r w:rsidRPr="0083730B">
        <w:rPr>
          <w:rFonts w:ascii="Times New Roman" w:hAnsi="Times New Roman" w:cs="Times New Roman"/>
        </w:rPr>
        <w:t xml:space="preserve">a) </w:t>
      </w:r>
      <w:r w:rsidRPr="0083730B">
        <w:rPr>
          <w:rFonts w:ascii="Times New Roman" w:hAnsi="Times New Roman" w:cs="Times New Roman"/>
          <w:highlight w:val="white"/>
        </w:rPr>
        <w:t xml:space="preserve">At </w:t>
      </w:r>
      <w:r w:rsidR="00DB29CE" w:rsidRPr="0083730B">
        <w:rPr>
          <w:rFonts w:ascii="Times New Roman" w:hAnsi="Times New Roman" w:cs="Times New Roman"/>
          <w:highlight w:val="white"/>
        </w:rPr>
        <w:t>6</w:t>
      </w:r>
      <w:r w:rsidRPr="0083730B">
        <w:rPr>
          <w:rFonts w:ascii="Times New Roman" w:hAnsi="Times New Roman" w:cs="Times New Roman"/>
          <w:highlight w:val="white"/>
        </w:rPr>
        <w:t xml:space="preserve"> months</w:t>
      </w:r>
      <w:r w:rsidR="00D22BC6" w:rsidRPr="0083730B">
        <w:rPr>
          <w:rFonts w:ascii="Times New Roman" w:hAnsi="Times New Roman" w:cs="Times New Roman"/>
          <w:highlight w:val="white"/>
        </w:rPr>
        <w:t xml:space="preserve"> </w:t>
      </w:r>
      <w:r w:rsidRPr="0083730B">
        <w:rPr>
          <w:rFonts w:ascii="Times New Roman" w:hAnsi="Times New Roman" w:cs="Times New Roman"/>
          <w:highlight w:val="white"/>
        </w:rPr>
        <w:t>– suspected rebound intracranial hypertension managed with acetazolamide 250 mg twice daily.</w:t>
      </w:r>
    </w:p>
    <w:p w14:paraId="3937F1B1" w14:textId="168979B6" w:rsidR="007E78CC" w:rsidRPr="0083730B" w:rsidRDefault="00A27776">
      <w:pPr>
        <w:rPr>
          <w:rFonts w:ascii="Times New Roman" w:hAnsi="Times New Roman" w:cs="Times New Roman"/>
          <w:highlight w:val="white"/>
        </w:rPr>
      </w:pPr>
      <w:r w:rsidRPr="0083730B">
        <w:rPr>
          <w:rFonts w:ascii="Times New Roman" w:hAnsi="Times New Roman" w:cs="Times New Roman"/>
          <w:highlight w:val="white"/>
        </w:rPr>
        <w:t>b) At 6 months</w:t>
      </w:r>
      <w:r w:rsidR="00D22BC6" w:rsidRPr="0083730B">
        <w:rPr>
          <w:rFonts w:ascii="Times New Roman" w:hAnsi="Times New Roman" w:cs="Times New Roman"/>
          <w:highlight w:val="white"/>
        </w:rPr>
        <w:t xml:space="preserve"> </w:t>
      </w:r>
      <w:r w:rsidRPr="0083730B">
        <w:rPr>
          <w:rFonts w:ascii="Times New Roman" w:hAnsi="Times New Roman" w:cs="Times New Roman"/>
          <w:highlight w:val="white"/>
        </w:rPr>
        <w:t>– suspected rebound intracranial hypertension managed with amiloride 10 mg and furosemide 60 mg daily.</w:t>
      </w:r>
    </w:p>
    <w:p w14:paraId="56C76EC9" w14:textId="77AB3590" w:rsidR="007E78CC" w:rsidRPr="00A27776" w:rsidRDefault="007E78CC">
      <w:pPr>
        <w:rPr>
          <w:rFonts w:ascii="Times New Roman" w:hAnsi="Times New Roman" w:cs="Times New Roman"/>
          <w:sz w:val="20"/>
          <w:szCs w:val="20"/>
          <w:highlight w:val="white"/>
        </w:rPr>
      </w:pPr>
    </w:p>
    <w:sectPr w:rsidR="007E78CC" w:rsidRPr="00A27776" w:rsidSect="0083730B">
      <w:type w:val="continuous"/>
      <w:pgSz w:w="15840" w:h="122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8CC"/>
    <w:rsid w:val="000741A0"/>
    <w:rsid w:val="00235DFC"/>
    <w:rsid w:val="00501152"/>
    <w:rsid w:val="00531D3E"/>
    <w:rsid w:val="00554C21"/>
    <w:rsid w:val="005925A1"/>
    <w:rsid w:val="0068152B"/>
    <w:rsid w:val="007E78CC"/>
    <w:rsid w:val="0083730B"/>
    <w:rsid w:val="00A27776"/>
    <w:rsid w:val="00A60263"/>
    <w:rsid w:val="00A7776F"/>
    <w:rsid w:val="00BD0EFE"/>
    <w:rsid w:val="00BF28A8"/>
    <w:rsid w:val="00C9716A"/>
    <w:rsid w:val="00D22BC6"/>
    <w:rsid w:val="00D71484"/>
    <w:rsid w:val="00D8203A"/>
    <w:rsid w:val="00DB29CE"/>
    <w:rsid w:val="00EF04D7"/>
    <w:rsid w:val="00F34EB4"/>
    <w:rsid w:val="00F71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D1CCA4"/>
  <w15:docId w15:val="{41FC36AC-7BA3-6741-AB40-115A59C4D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A277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776F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76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Lik Hang Tommy Chan</cp:lastModifiedBy>
  <cp:revision>20</cp:revision>
  <dcterms:created xsi:type="dcterms:W3CDTF">2019-10-17T06:10:00Z</dcterms:created>
  <dcterms:modified xsi:type="dcterms:W3CDTF">2020-02-18T17:53:00Z</dcterms:modified>
</cp:coreProperties>
</file>