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>Table S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 Differ of </w:t>
      </w:r>
      <w:r>
        <w:rPr>
          <w:rFonts w:hint="default" w:ascii="Times New Roman" w:hAnsi="Times New Roman" w:cs="Times New Roman"/>
          <w:kern w:val="0"/>
          <w:sz w:val="24"/>
          <w:szCs w:val="24"/>
          <w:lang w:eastAsia="en-US"/>
        </w:rPr>
        <w:t>PSQI scores with different mobile phone use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 time</w:t>
      </w:r>
      <w:r>
        <w:rPr>
          <w:rFonts w:hint="default" w:ascii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of </w:t>
      </w:r>
    </w:p>
    <w:p>
      <w:pPr>
        <w:jc w:val="center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before and during COVID-19</w:t>
      </w:r>
    </w:p>
    <w:p>
      <w:pPr>
        <w:jc w:val="center"/>
        <w:rPr>
          <w:rFonts w:hint="default" w:ascii="Times New Roman" w:hAnsi="Times New Roman" w:cs="Times New Roman"/>
          <w:kern w:val="0"/>
          <w:sz w:val="24"/>
          <w:szCs w:val="24"/>
        </w:rPr>
      </w:pPr>
    </w:p>
    <w:tbl>
      <w:tblPr>
        <w:tblStyle w:val="2"/>
        <w:tblW w:w="5000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817"/>
        <w:gridCol w:w="833"/>
        <w:gridCol w:w="923"/>
        <w:gridCol w:w="577"/>
        <w:gridCol w:w="618"/>
        <w:gridCol w:w="36"/>
        <w:gridCol w:w="854"/>
        <w:gridCol w:w="847"/>
        <w:gridCol w:w="934"/>
        <w:gridCol w:w="599"/>
        <w:gridCol w:w="68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68" w:type="pct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Factors</w:t>
            </w:r>
          </w:p>
        </w:tc>
        <w:tc>
          <w:tcPr>
            <w:tcW w:w="2260" w:type="pct"/>
            <w:gridSpan w:val="5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Before COVID-19 period</w:t>
            </w:r>
          </w:p>
        </w:tc>
        <w:tc>
          <w:tcPr>
            <w:tcW w:w="21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350" w:type="pct"/>
            <w:gridSpan w:val="5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During COVID-19 period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68" w:type="pct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Number of cases</w:t>
            </w:r>
            <w:r>
              <w:rPr>
                <w:rStyle w:val="4"/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lang w:val="en-US" w:eastAsia="zh-CN" w:bidi="ar"/>
              </w:rPr>
              <w:t>（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color w:val="auto"/>
                <w:sz w:val="16"/>
                <w:szCs w:val="16"/>
                <w:lang w:val="en-US" w:eastAsia="zh-CN" w:bidi="ar"/>
              </w:rPr>
              <w:t>n</w:t>
            </w:r>
            <w:r>
              <w:rPr>
                <w:rStyle w:val="4"/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lang w:val="en-US" w:eastAsia="zh-CN" w:bidi="ar"/>
              </w:rPr>
              <w:t>）</w:t>
            </w:r>
          </w:p>
        </w:tc>
        <w:tc>
          <w:tcPr>
            <w:tcW w:w="49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Percentage (%)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PSQI score (M ± SD)</w:t>
            </w:r>
          </w:p>
        </w:tc>
        <w:tc>
          <w:tcPr>
            <w:tcW w:w="346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37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  <w:tc>
          <w:tcPr>
            <w:tcW w:w="2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Number of cases</w:t>
            </w:r>
            <w:r>
              <w:rPr>
                <w:rStyle w:val="4"/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lang w:val="en-US" w:eastAsia="zh-CN" w:bidi="ar"/>
              </w:rPr>
              <w:t>（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color w:val="auto"/>
                <w:sz w:val="16"/>
                <w:szCs w:val="16"/>
                <w:lang w:val="en-US" w:eastAsia="zh-CN" w:bidi="ar"/>
              </w:rPr>
              <w:t>n</w:t>
            </w:r>
            <w:r>
              <w:rPr>
                <w:rStyle w:val="4"/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lang w:val="en-US" w:eastAsia="zh-CN" w:bidi="ar"/>
              </w:rPr>
              <w:t>）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Percentage (%)</w:t>
            </w:r>
          </w:p>
        </w:tc>
        <w:tc>
          <w:tcPr>
            <w:tcW w:w="56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PSQI score (M ± SD)</w:t>
            </w:r>
          </w:p>
        </w:tc>
        <w:tc>
          <w:tcPr>
            <w:tcW w:w="35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91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Daily accumulated use time (hours)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= 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4.14 ± 2.91</w:t>
            </w:r>
          </w:p>
        </w:tc>
        <w:tc>
          <w:tcPr>
            <w:tcW w:w="34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5.5</w:t>
            </w:r>
          </w:p>
        </w:tc>
        <w:tc>
          <w:tcPr>
            <w:tcW w:w="3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0.24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5.42 ± 3.66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32.005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＜0.001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16"/>
                <w:szCs w:val="16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38.87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3.70 ± 2.29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16.69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3.38 ± 2.63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5 ~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46.68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3.99 ± 2.59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49.5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3.69 ± 2.66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10 ~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10.38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4.42 ± 3.05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4.31 ± 2.89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15 ~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3.49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4.24 ± 2.53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8.31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5.13 ± 3.37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Use time before bed (hours)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= 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1.25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3.27 ± 2.60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21.972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＜0.001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2.24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3.30 ± 2.18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26.255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＜0.001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16"/>
                <w:szCs w:val="16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19.44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3.50 ± 2.47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14.87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3.51 ± 2.76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1 ~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50.5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3.86 ± 2.45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43.52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3.64 ± 2.61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2 ~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12.79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3.99 ± 2.39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17.28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4.04 ± 2.59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3 ~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16.03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4.68 ± 2.84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22.09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4.76 ± 3.31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3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Use time before bed with the lights on (hours)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= 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3.49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3.33 ± 2.52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11.048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0.026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3.16 ± 2.18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23.041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＜0.001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16"/>
                <w:szCs w:val="16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>0.5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11.96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3.84 ± 2.49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11.05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3.45 ± 2.52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0.5 ~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31.06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3.67 ± 2.47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25.08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3.56 ± 2.68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1 ~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29.32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4.02 ± 2.40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30.23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3.88 ± 2.68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2 ~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24.17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4.28 ± 2.77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30.07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4.55 ± 3.15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3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Use time before bed with the lights off (hours)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= 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14.12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3.26 ± 2.39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30.998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＜0.001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15.37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3.43 ± 2.63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51.087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＜0.001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16"/>
                <w:szCs w:val="16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>0.5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27.99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3.73 ± 2.36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24.83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3.40 ± 2.55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0.5 ~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28.16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3.84 ± 2.44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24.67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3.70 ± 2.62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1 ~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15.61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4.26 ± 2.47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17.69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4.15 ± 2.66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2 ~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</w:t>
            </w:r>
          </w:p>
        </w:tc>
        <w:tc>
          <w:tcPr>
            <w:tcW w:w="49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14.12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4.80 ± 3.00</w:t>
            </w:r>
          </w:p>
        </w:tc>
        <w:tc>
          <w:tcPr>
            <w:tcW w:w="346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370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17.44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5.22 ± 3.37</w:t>
            </w:r>
          </w:p>
        </w:tc>
        <w:tc>
          <w:tcPr>
            <w:tcW w:w="359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</w:tr>
    </w:tbl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lang w:eastAsia="en-US"/>
        </w:rPr>
        <w:t>Note: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PSQI – Pittsburgh Sleep Quality Index; M±SD – mean ± standard deviation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;</w:t>
      </w:r>
    </w:p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76E2A"/>
    <w:rsid w:val="01AE6036"/>
    <w:rsid w:val="0D2C6C90"/>
    <w:rsid w:val="0EB94604"/>
    <w:rsid w:val="106722AA"/>
    <w:rsid w:val="153C72F8"/>
    <w:rsid w:val="1A023C21"/>
    <w:rsid w:val="2A703845"/>
    <w:rsid w:val="2D533310"/>
    <w:rsid w:val="352525C8"/>
    <w:rsid w:val="3CE44BEB"/>
    <w:rsid w:val="41AC7EAF"/>
    <w:rsid w:val="439417F6"/>
    <w:rsid w:val="457A2C87"/>
    <w:rsid w:val="55100C5C"/>
    <w:rsid w:val="59F25AE7"/>
    <w:rsid w:val="602C0332"/>
    <w:rsid w:val="607E35C3"/>
    <w:rsid w:val="634F348B"/>
    <w:rsid w:val="64BE5745"/>
    <w:rsid w:val="696B3F55"/>
    <w:rsid w:val="766C27C6"/>
    <w:rsid w:val="7EA3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5">
    <w:name w:val="font11"/>
    <w:basedOn w:val="3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6">
    <w:name w:val="font61"/>
    <w:basedOn w:val="3"/>
    <w:uiPriority w:val="0"/>
    <w:rPr>
      <w:rFonts w:hint="default" w:ascii="Times New Roman" w:hAnsi="Times New Roman" w:cs="Times New Roman"/>
      <w:color w:val="FF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2021-01-24T05:28:00Z</dcterms:created>
  <dc:creator>wangfang</dc:creator>
  <cp:lastModifiedBy>Administrator</cp:lastModifiedBy>
  <dcterms:modified xsi:type="dcterms:W3CDTF">2021-01-26T12:22:44Z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