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C7A34" w:rsidRPr="00AC5BFE" w:rsidRDefault="00DC7A34" w:rsidP="00DC7A3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2A34">
        <w:rPr>
          <w:rFonts w:ascii="Times New Roman" w:hAnsi="Times New Roman" w:cs="Times New Roman"/>
          <w:b/>
          <w:bCs/>
          <w:sz w:val="24"/>
          <w:szCs w:val="24"/>
          <w:lang w:val="en-GB"/>
        </w:rPr>
        <w:t>Ta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 xml:space="preserve">ble </w:t>
      </w:r>
      <w:r w:rsidRPr="00452A34">
        <w:rPr>
          <w:rFonts w:ascii="Times New Roman" w:hAnsi="Times New Roman" w:cs="Times New Roman"/>
          <w:b/>
          <w:bCs/>
          <w:sz w:val="24"/>
          <w:szCs w:val="24"/>
          <w:lang w:val="en-GB"/>
        </w:rPr>
        <w:t>1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Mean concentrations </w:t>
      </w:r>
      <w:r w:rsidRPr="00B45392">
        <w:rPr>
          <w:rFonts w:ascii="Times New Roman" w:hAnsi="Times New Roman" w:cs="Times New Roman"/>
          <w:sz w:val="24"/>
          <w:szCs w:val="24"/>
          <w:lang w:val="en-GB"/>
        </w:rPr>
        <w:t xml:space="preserve">(n = 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9, ± SD) of C, N, CN ratio, glucose, arabinose, xylose, galactose, and total NSC of deadwood from 13 tree species and phylogenetic clades. </w:t>
      </w:r>
      <w:r>
        <w:rPr>
          <w:rFonts w:ascii="Times New Roman" w:hAnsi="Times New Roman" w:cs="Times New Roman"/>
          <w:sz w:val="24"/>
          <w:szCs w:val="24"/>
          <w:lang w:val="en-US"/>
        </w:rPr>
        <w:t>Significant differences between phylogenetic clades are denoted as capital letters (p &lt; 0.05)</w:t>
      </w:r>
    </w:p>
    <w:p w:rsidR="00DC7A34" w:rsidRDefault="00DC7A34" w:rsidP="00DC7A3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 w:rsidRPr="00FF7947">
        <w:rPr>
          <w:noProof/>
          <w:lang w:val="en-US"/>
        </w:rPr>
        <w:drawing>
          <wp:inline distT="0" distB="0" distL="0" distR="0" wp14:anchorId="07FFB5CF" wp14:editId="77EE8429">
            <wp:extent cx="8891270" cy="3042920"/>
            <wp:effectExtent l="0" t="0" r="5080" b="5080"/>
            <wp:docPr id="3" name="Grafi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3042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7A34" w:rsidRDefault="00DC7A34" w:rsidP="00DC7A34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br w:type="page"/>
      </w:r>
    </w:p>
    <w:p w:rsidR="00DC7A34" w:rsidRDefault="00DC7A34" w:rsidP="00DC7A3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452A34">
        <w:rPr>
          <w:rFonts w:ascii="Times New Roman" w:hAnsi="Times New Roman" w:cs="Times New Roman"/>
          <w:b/>
          <w:bCs/>
          <w:sz w:val="24"/>
          <w:szCs w:val="24"/>
          <w:lang w:val="en-GB"/>
        </w:rPr>
        <w:lastRenderedPageBreak/>
        <w:t>Tab</w:t>
      </w:r>
      <w:r>
        <w:rPr>
          <w:rFonts w:ascii="Times New Roman" w:hAnsi="Times New Roman" w:cs="Times New Roman"/>
          <w:b/>
          <w:bCs/>
          <w:sz w:val="24"/>
          <w:szCs w:val="24"/>
          <w:lang w:val="en-GB"/>
        </w:rPr>
        <w:t>le 2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Mean concentrations (n = 9, ± SD) of Mo, Ca, Mg, K, P, S, and Mn, </w:t>
      </w:r>
      <w:r w:rsidRPr="00053AC4">
        <w:rPr>
          <w:rFonts w:ascii="Times New Roman" w:hAnsi="Times New Roman" w:cs="Times New Roman"/>
          <w:sz w:val="24"/>
          <w:szCs w:val="24"/>
          <w:lang w:val="en-GB"/>
        </w:rPr>
        <w:t>and WC of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 deadwood from 13 tree species and phylogenetic clades. </w:t>
      </w:r>
      <w:r>
        <w:rPr>
          <w:rFonts w:ascii="Times New Roman" w:hAnsi="Times New Roman" w:cs="Times New Roman"/>
          <w:sz w:val="24"/>
          <w:szCs w:val="24"/>
          <w:lang w:val="en-US"/>
        </w:rPr>
        <w:t>Significant differences between phylogenetic clades are denoted as capital letters (p &lt; 0.05)</w:t>
      </w:r>
    </w:p>
    <w:p w:rsidR="00DC7A34" w:rsidRDefault="00DC7A34" w:rsidP="00DC7A3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FF7947">
        <w:rPr>
          <w:noProof/>
          <w:lang w:val="en-US"/>
        </w:rPr>
        <w:drawing>
          <wp:inline distT="0" distB="0" distL="0" distR="0" wp14:anchorId="1451216B" wp14:editId="077BB78D">
            <wp:extent cx="8891270" cy="3041015"/>
            <wp:effectExtent l="0" t="0" r="5080" b="6985"/>
            <wp:docPr id="6" name="Grafi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91270" cy="3041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DC7A34" w:rsidRPr="00AC5BFE" w:rsidRDefault="00DC7A34" w:rsidP="00DC7A34">
      <w:pPr>
        <w:spacing w:after="0"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:rsidR="00A20569" w:rsidRDefault="00A20569">
      <w:bookmarkStart w:id="0" w:name="_GoBack"/>
      <w:bookmarkEnd w:id="0"/>
    </w:p>
    <w:sectPr w:rsidR="00A20569" w:rsidSect="00DC7A34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C7A34"/>
    <w:rsid w:val="00A20569"/>
    <w:rsid w:val="00DC7A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3B0E528C-4193-4D5B-9AB4-10C674E236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C7A34"/>
    <w:rPr>
      <w:lang w:val="de-D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75</Words>
  <Characters>432</Characters>
  <Application>Microsoft Office Word</Application>
  <DocSecurity>0</DocSecurity>
  <Lines>3</Lines>
  <Paragraphs>1</Paragraphs>
  <ScaleCrop>false</ScaleCrop>
  <Company>Springer Nature</Company>
  <LinksUpToDate>false</LinksUpToDate>
  <CharactersWithSpaces>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2022-05-25T09:30:00Z</dcterms:created>
  <dcterms:modified xsi:type="dcterms:W3CDTF">2022-05-25T09:30:00Z</dcterms:modified>
</cp:coreProperties>
</file>