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DBB45" w14:textId="77777777" w:rsidR="00EE5F75" w:rsidRPr="00912C3E" w:rsidRDefault="00EE5F75" w:rsidP="00EE5F75">
      <w:pPr>
        <w:pStyle w:val="Heading1"/>
        <w:spacing w:line="480" w:lineRule="auto"/>
        <w:jc w:val="both"/>
        <w:rPr>
          <w:rFonts w:ascii="Arial" w:hAnsi="Arial" w:cs="Arial"/>
          <w:sz w:val="22"/>
          <w:szCs w:val="22"/>
          <w:lang w:val="en-US" w:eastAsia="en-SG"/>
        </w:rPr>
      </w:pPr>
      <w:r w:rsidRPr="00912C3E">
        <w:rPr>
          <w:rFonts w:ascii="Arial" w:hAnsi="Arial" w:cs="Arial"/>
          <w:sz w:val="22"/>
          <w:szCs w:val="22"/>
          <w:lang w:val="en-US" w:eastAsia="en-SG"/>
        </w:rPr>
        <w:t>Additional files</w:t>
      </w:r>
    </w:p>
    <w:p w14:paraId="68C641C5" w14:textId="77777777" w:rsidR="00EE5F75" w:rsidRDefault="00EE5F75" w:rsidP="00EE5F75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</w:rPr>
        <w:t xml:space="preserve">Additional file </w:t>
      </w:r>
      <w:r w:rsidRPr="00185A27">
        <w:rPr>
          <w:rFonts w:ascii="Arial" w:hAnsi="Arial" w:cs="Arial"/>
          <w:b/>
          <w:bCs/>
        </w:rPr>
        <w:t xml:space="preserve">1: </w:t>
      </w:r>
      <w:r>
        <w:rPr>
          <w:rFonts w:ascii="Arial" w:hAnsi="Arial" w:cs="Arial"/>
          <w:b/>
          <w:bCs/>
        </w:rPr>
        <w:t xml:space="preserve">Table S1: </w:t>
      </w:r>
      <w:r w:rsidRPr="006F736C">
        <w:rPr>
          <w:rFonts w:ascii="Arial" w:hAnsi="Arial" w:cs="Arial"/>
          <w:b/>
          <w:bCs/>
        </w:rPr>
        <w:t>Detailed description of datasets.</w:t>
      </w:r>
    </w:p>
    <w:p w14:paraId="18D61E93" w14:textId="77777777" w:rsidR="00EE5F75" w:rsidRDefault="00EE5F75" w:rsidP="00EE5F75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</w:rPr>
        <w:t>Additional file 2</w:t>
      </w:r>
      <w:r w:rsidRPr="00185A27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Figure S1: </w:t>
      </w:r>
      <w:r w:rsidRPr="00185A27">
        <w:rPr>
          <w:rFonts w:ascii="Arial" w:hAnsi="Arial" w:cs="Arial"/>
          <w:b/>
          <w:bCs/>
        </w:rPr>
        <w:t xml:space="preserve">Comparison </w:t>
      </w:r>
      <w:proofErr w:type="spellStart"/>
      <w:r w:rsidRPr="00185A27">
        <w:rPr>
          <w:rFonts w:ascii="Arial" w:hAnsi="Arial" w:cs="Arial"/>
          <w:b/>
          <w:bCs/>
        </w:rPr>
        <w:t>FastIntegration</w:t>
      </w:r>
      <w:proofErr w:type="spellEnd"/>
      <w:r w:rsidRPr="00185A27">
        <w:rPr>
          <w:rFonts w:ascii="Arial" w:hAnsi="Arial" w:cs="Arial"/>
          <w:b/>
          <w:bCs/>
        </w:rPr>
        <w:t xml:space="preserve"> and Seurat</w:t>
      </w:r>
      <w:r>
        <w:rPr>
          <w:rFonts w:ascii="Arial" w:hAnsi="Arial" w:cs="Arial"/>
          <w:b/>
          <w:bCs/>
        </w:rPr>
        <w:t xml:space="preserve"> for integrating 20 blood samples</w:t>
      </w:r>
      <w:r w:rsidRPr="00185A27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A) </w:t>
      </w:r>
      <w:r w:rsidRPr="00CB0CE0">
        <w:rPr>
          <w:rFonts w:ascii="Arial" w:hAnsi="Arial" w:cs="Arial"/>
        </w:rPr>
        <w:t xml:space="preserve">UMAP of data integrated by Seurat and </w:t>
      </w:r>
      <w:proofErr w:type="spellStart"/>
      <w:r w:rsidRPr="00CB0CE0">
        <w:rPr>
          <w:rFonts w:ascii="Arial" w:hAnsi="Arial" w:cs="Arial"/>
        </w:rPr>
        <w:t>FastIntegration</w:t>
      </w:r>
      <w:proofErr w:type="spellEnd"/>
      <w:r w:rsidRPr="00CB0CE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B) </w:t>
      </w:r>
      <w:r w:rsidRPr="00CB0CE0">
        <w:rPr>
          <w:rFonts w:ascii="Arial" w:hAnsi="Arial" w:cs="Arial"/>
          <w:lang w:val="en-US"/>
        </w:rPr>
        <w:t xml:space="preserve">The mutual ARI between clusters </w:t>
      </w:r>
      <w:r>
        <w:rPr>
          <w:rFonts w:ascii="Arial" w:hAnsi="Arial" w:cs="Arial"/>
          <w:lang w:val="en-US"/>
        </w:rPr>
        <w:t xml:space="preserve">in the data integrated using </w:t>
      </w:r>
      <w:r w:rsidRPr="00CB0CE0">
        <w:rPr>
          <w:rFonts w:ascii="Arial" w:hAnsi="Arial" w:cs="Arial"/>
          <w:lang w:val="en-US"/>
        </w:rPr>
        <w:t xml:space="preserve">Seurat and </w:t>
      </w:r>
      <w:proofErr w:type="spellStart"/>
      <w:r w:rsidRPr="00CB0CE0">
        <w:rPr>
          <w:rFonts w:ascii="Arial" w:hAnsi="Arial" w:cs="Arial"/>
          <w:lang w:val="en-US"/>
        </w:rPr>
        <w:t>FastIntegration</w:t>
      </w:r>
      <w:proofErr w:type="spellEnd"/>
      <w:r w:rsidRPr="00CB0CE0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t xml:space="preserve"> C) </w:t>
      </w:r>
      <w:r w:rsidRPr="00CB0CE0">
        <w:rPr>
          <w:rFonts w:ascii="Arial" w:hAnsi="Arial" w:cs="Arial"/>
          <w:lang w:val="en-US"/>
        </w:rPr>
        <w:t>ARI between cell type annotations and clusters at different resolution.</w:t>
      </w:r>
    </w:p>
    <w:p w14:paraId="695FB87A" w14:textId="77777777" w:rsidR="00EE5F75" w:rsidRDefault="00EE5F75" w:rsidP="00EE5F75">
      <w:pPr>
        <w:spacing w:line="48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file 3</w:t>
      </w:r>
      <w:r w:rsidRPr="00185A27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Figure S2: </w:t>
      </w:r>
      <w:r w:rsidRPr="00CB0CE0">
        <w:rPr>
          <w:rFonts w:ascii="Arial" w:hAnsi="Arial" w:cs="Arial"/>
          <w:b/>
          <w:bCs/>
        </w:rPr>
        <w:t>UMAP plot of COVID-19 data coloured by cell type and gene expression of selected markers.</w:t>
      </w:r>
    </w:p>
    <w:p w14:paraId="183520AD" w14:textId="77777777" w:rsidR="00EE5F75" w:rsidRDefault="00EE5F75" w:rsidP="00EE5F75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</w:rPr>
        <w:t>Additional file 4</w:t>
      </w:r>
      <w:r w:rsidRPr="00185A27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Figure S3: 1/</w:t>
      </w:r>
      <w:proofErr w:type="spellStart"/>
      <w:r>
        <w:rPr>
          <w:rFonts w:ascii="Arial" w:hAnsi="Arial" w:cs="Arial"/>
          <w:b/>
          <w:bCs/>
        </w:rPr>
        <w:t>cLISI</w:t>
      </w:r>
      <w:proofErr w:type="spellEnd"/>
      <w:r>
        <w:rPr>
          <w:rFonts w:ascii="Arial" w:hAnsi="Arial" w:cs="Arial"/>
          <w:b/>
          <w:bCs/>
        </w:rPr>
        <w:t xml:space="preserve"> and </w:t>
      </w:r>
      <w:proofErr w:type="spellStart"/>
      <w:r>
        <w:rPr>
          <w:rFonts w:ascii="Arial" w:hAnsi="Arial" w:cs="Arial"/>
          <w:b/>
          <w:bCs/>
        </w:rPr>
        <w:t>sLISI</w:t>
      </w:r>
      <w:proofErr w:type="spellEnd"/>
      <w:r>
        <w:rPr>
          <w:rFonts w:ascii="Arial" w:hAnsi="Arial" w:cs="Arial"/>
          <w:b/>
          <w:bCs/>
        </w:rPr>
        <w:t xml:space="preserve"> of different methods. </w:t>
      </w:r>
      <w:r w:rsidRPr="00CB0CE0">
        <w:rPr>
          <w:rFonts w:ascii="Arial" w:hAnsi="Arial" w:cs="Arial"/>
          <w:lang w:val="en-US"/>
        </w:rPr>
        <w:t>Cell type LISI and sample LISI scores computed for A</w:t>
      </w:r>
      <w:r>
        <w:rPr>
          <w:rFonts w:ascii="Arial" w:hAnsi="Arial" w:cs="Arial"/>
          <w:lang w:val="en-US"/>
        </w:rPr>
        <w:t xml:space="preserve">) </w:t>
      </w:r>
      <w:r w:rsidRPr="00CB0CE0">
        <w:rPr>
          <w:rFonts w:ascii="Arial" w:hAnsi="Arial" w:cs="Arial"/>
          <w:lang w:val="en-US"/>
        </w:rPr>
        <w:t xml:space="preserve">homogenous data integration and </w:t>
      </w:r>
      <w:r>
        <w:rPr>
          <w:rFonts w:ascii="Arial" w:hAnsi="Arial" w:cs="Arial"/>
          <w:lang w:val="en-US"/>
        </w:rPr>
        <w:t xml:space="preserve">B) </w:t>
      </w:r>
      <w:r w:rsidRPr="00CB0CE0">
        <w:rPr>
          <w:rFonts w:ascii="Arial" w:hAnsi="Arial" w:cs="Arial"/>
          <w:lang w:val="en-US"/>
        </w:rPr>
        <w:t>heterogeneous data integration</w:t>
      </w:r>
      <w:r>
        <w:rPr>
          <w:rFonts w:ascii="Arial" w:hAnsi="Arial" w:cs="Arial"/>
          <w:lang w:val="en-US"/>
        </w:rPr>
        <w:t>.</w:t>
      </w:r>
    </w:p>
    <w:p w14:paraId="49334618" w14:textId="77777777" w:rsidR="00EE5F75" w:rsidRDefault="00EE5F75" w:rsidP="00EE5F75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</w:rPr>
        <w:t>Additional file 5</w:t>
      </w:r>
      <w:r w:rsidRPr="00185A27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Figure S4: Visualisation of </w:t>
      </w:r>
      <w:r w:rsidRPr="00831B99">
        <w:rPr>
          <w:rFonts w:ascii="Arial" w:hAnsi="Arial" w:cs="Arial"/>
          <w:b/>
          <w:bCs/>
          <w:lang w:val="en-US"/>
        </w:rPr>
        <w:t>homogeneous</w:t>
      </w:r>
      <w:r>
        <w:rPr>
          <w:rFonts w:ascii="Arial" w:hAnsi="Arial" w:cs="Arial"/>
          <w:b/>
          <w:bCs/>
          <w:lang w:val="en-US"/>
        </w:rPr>
        <w:t xml:space="preserve"> data </w:t>
      </w:r>
      <w:r>
        <w:rPr>
          <w:rFonts w:ascii="Arial" w:hAnsi="Arial" w:cs="Arial"/>
          <w:b/>
          <w:bCs/>
        </w:rPr>
        <w:t xml:space="preserve">integration by different methods. </w:t>
      </w:r>
      <w:r w:rsidRPr="00831B99">
        <w:rPr>
          <w:rFonts w:ascii="Arial" w:hAnsi="Arial" w:cs="Arial"/>
          <w:lang w:val="en-US"/>
        </w:rPr>
        <w:t>UMAP of homogeneous data integration by the different integration methods, colored by A) cell type B)</w:t>
      </w:r>
      <w:r w:rsidRPr="00F10BE2">
        <w:rPr>
          <w:rFonts w:ascii="Arial" w:hAnsi="Arial" w:cs="Arial"/>
          <w:lang w:val="en-US"/>
        </w:rPr>
        <w:t xml:space="preserve"> </w:t>
      </w:r>
      <w:r w:rsidRPr="00831B99">
        <w:rPr>
          <w:rFonts w:ascii="Arial" w:hAnsi="Arial" w:cs="Arial"/>
          <w:lang w:val="en-US"/>
        </w:rPr>
        <w:t xml:space="preserve">study. Neutrophils are highlighted </w:t>
      </w:r>
      <w:r>
        <w:rPr>
          <w:rFonts w:ascii="Arial" w:hAnsi="Arial" w:cs="Arial"/>
          <w:lang w:val="en-US"/>
        </w:rPr>
        <w:t>using</w:t>
      </w:r>
      <w:r w:rsidRPr="00831B99">
        <w:rPr>
          <w:rFonts w:ascii="Arial" w:hAnsi="Arial" w:cs="Arial"/>
          <w:lang w:val="en-US"/>
        </w:rPr>
        <w:t xml:space="preserve"> red circles.</w:t>
      </w:r>
    </w:p>
    <w:p w14:paraId="4F14D7DE" w14:textId="77777777" w:rsidR="00EE5F75" w:rsidRDefault="00EE5F75" w:rsidP="00EE5F75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</w:rPr>
        <w:t>Additional file 6</w:t>
      </w:r>
      <w:r w:rsidRPr="00185A27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Figure S5: Visualisation of </w:t>
      </w:r>
      <w:r w:rsidRPr="00831B99">
        <w:rPr>
          <w:rFonts w:ascii="Arial" w:hAnsi="Arial" w:cs="Arial"/>
          <w:b/>
          <w:bCs/>
          <w:lang w:val="en-US"/>
        </w:rPr>
        <w:t xml:space="preserve">heterogeneous </w:t>
      </w:r>
      <w:r>
        <w:rPr>
          <w:rFonts w:ascii="Arial" w:hAnsi="Arial" w:cs="Arial"/>
          <w:b/>
          <w:bCs/>
          <w:lang w:val="en-US"/>
        </w:rPr>
        <w:t xml:space="preserve">data </w:t>
      </w:r>
      <w:r>
        <w:rPr>
          <w:rFonts w:ascii="Arial" w:hAnsi="Arial" w:cs="Arial"/>
          <w:b/>
          <w:bCs/>
        </w:rPr>
        <w:t>integration by different methods</w:t>
      </w:r>
      <w:r>
        <w:rPr>
          <w:rFonts w:ascii="Arial" w:hAnsi="Arial" w:cs="Arial"/>
          <w:b/>
          <w:bCs/>
          <w:lang w:val="en-US" w:eastAsia="zh-CN"/>
        </w:rPr>
        <w:t>.</w:t>
      </w:r>
      <w:r w:rsidRPr="00831B99">
        <w:rPr>
          <w:rFonts w:ascii="Arial" w:hAnsi="Arial" w:cs="Arial"/>
          <w:lang w:val="en-US"/>
        </w:rPr>
        <w:t xml:space="preserve"> UMAP of heterogeneous data integration by</w:t>
      </w:r>
      <w:r>
        <w:rPr>
          <w:rFonts w:ascii="Arial" w:hAnsi="Arial" w:cs="Arial"/>
          <w:lang w:val="en-US"/>
        </w:rPr>
        <w:t xml:space="preserve"> the</w:t>
      </w:r>
      <w:r w:rsidRPr="00831B99">
        <w:rPr>
          <w:rFonts w:ascii="Arial" w:hAnsi="Arial" w:cs="Arial"/>
          <w:lang w:val="en-US"/>
        </w:rPr>
        <w:t xml:space="preserve"> different integration methods, colored by A) dataset B) cell type.</w:t>
      </w:r>
    </w:p>
    <w:p w14:paraId="6DAA2E9F" w14:textId="77777777" w:rsidR="00EE5F75" w:rsidRPr="00757FA1" w:rsidRDefault="00EE5F75" w:rsidP="00EE5F75">
      <w:pPr>
        <w:spacing w:line="48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file 7</w:t>
      </w:r>
      <w:r w:rsidRPr="00185A27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Figure S6: </w:t>
      </w:r>
      <w:r w:rsidRPr="00831B99">
        <w:rPr>
          <w:rFonts w:ascii="Arial" w:hAnsi="Arial" w:cs="Arial"/>
          <w:b/>
          <w:bCs/>
          <w:lang w:val="en-US"/>
        </w:rPr>
        <w:t>UMAPs of heterogeneous data integration by different integration methods, colored by tissue</w:t>
      </w:r>
      <w:r>
        <w:rPr>
          <w:rFonts w:ascii="Arial" w:hAnsi="Arial" w:cs="Arial"/>
          <w:b/>
          <w:bCs/>
          <w:lang w:val="en-US"/>
        </w:rPr>
        <w:t>.</w:t>
      </w:r>
    </w:p>
    <w:p w14:paraId="5341CA74" w14:textId="77777777" w:rsidR="00BA04C8" w:rsidRDefault="00BA04C8"/>
    <w:sectPr w:rsidR="00BA04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F75"/>
    <w:rsid w:val="00BA04C8"/>
    <w:rsid w:val="00EE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25DF0"/>
  <w15:chartTrackingRefBased/>
  <w15:docId w15:val="{6A6BFAB3-2865-44AE-BFCB-208C2C0F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F75"/>
    <w:rPr>
      <w:rFonts w:eastAsia="SimSun"/>
      <w:lang w:val="en-SG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5F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F7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2022-05-23T20:48:00Z</dcterms:created>
  <dcterms:modified xsi:type="dcterms:W3CDTF">2022-05-23T20:49:00Z</dcterms:modified>
</cp:coreProperties>
</file>