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B8EC0" w14:textId="77777777" w:rsidR="00175102" w:rsidRDefault="00175102" w:rsidP="00175102">
      <w:pPr>
        <w:pStyle w:val="Title2"/>
        <w:rPr>
          <w:sz w:val="28"/>
          <w:szCs w:val="28"/>
        </w:rPr>
      </w:pPr>
    </w:p>
    <w:p w14:paraId="3FF05A3B" w14:textId="77777777" w:rsidR="00175102" w:rsidRDefault="00175102" w:rsidP="00175102">
      <w:pPr>
        <w:pStyle w:val="BodyA"/>
        <w:rPr>
          <w:sz w:val="28"/>
          <w:szCs w:val="28"/>
        </w:rPr>
      </w:pPr>
      <w:r>
        <w:rPr>
          <w:b/>
          <w:bCs/>
          <w:sz w:val="28"/>
          <w:szCs w:val="28"/>
        </w:rPr>
        <w:t>Polymeric microneedle-based platform enables simultaneous delivery of cancer immunomodulatory drugs and detection of biomarkers in the</w:t>
      </w:r>
      <w:r>
        <w:rPr>
          <w:b/>
          <w:bCs/>
          <w:sz w:val="28"/>
          <w:szCs w:val="28"/>
          <w:lang w:val="da-DK"/>
        </w:rPr>
        <w:t xml:space="preserve"> skin</w:t>
      </w:r>
      <w:r>
        <w:rPr>
          <w:b/>
          <w:bCs/>
          <w:sz w:val="28"/>
          <w:szCs w:val="28"/>
        </w:rPr>
        <w:t xml:space="preserve">. </w:t>
      </w:r>
    </w:p>
    <w:p w14:paraId="02C2544B" w14:textId="77777777" w:rsidR="00175102" w:rsidRDefault="00175102" w:rsidP="00175102">
      <w:pPr>
        <w:pStyle w:val="BodyA"/>
      </w:pPr>
      <w:r>
        <w:br/>
      </w:r>
    </w:p>
    <w:p w14:paraId="74285FF7" w14:textId="77777777" w:rsidR="00175102" w:rsidRDefault="00175102" w:rsidP="00175102">
      <w:pPr>
        <w:pStyle w:val="BodyA"/>
        <w:rPr>
          <w:lang w:val="es-ES_tradnl"/>
        </w:rPr>
      </w:pPr>
      <w:r>
        <w:rPr>
          <w:lang w:val="es-ES_tradnl"/>
        </w:rPr>
        <w:t>Pere Dosta</w:t>
      </w:r>
      <w:r>
        <w:rPr>
          <w:vertAlign w:val="superscript"/>
          <w:lang w:val="es-ES_tradnl"/>
        </w:rPr>
        <w:t>1,2</w:t>
      </w:r>
      <w:r>
        <w:rPr>
          <w:lang w:val="es-ES_tradnl"/>
        </w:rPr>
        <w:t>*, Núria Puigmal</w:t>
      </w:r>
      <w:r>
        <w:rPr>
          <w:vertAlign w:val="superscript"/>
          <w:lang w:val="es-ES_tradnl"/>
        </w:rPr>
        <w:t>1,2</w:t>
      </w:r>
      <w:r>
        <w:rPr>
          <w:lang w:val="es-ES_tradnl"/>
        </w:rPr>
        <w:t>*, Alexander M. Cryer</w:t>
      </w:r>
      <w:r>
        <w:rPr>
          <w:vertAlign w:val="superscript"/>
          <w:lang w:val="es-ES_tradnl"/>
        </w:rPr>
        <w:t>1,2</w:t>
      </w:r>
      <w:r>
        <w:rPr>
          <w:lang w:val="es-ES_tradnl"/>
        </w:rPr>
        <w:t>, Alma Lorena Rodríguez</w:t>
      </w:r>
      <w:r>
        <w:rPr>
          <w:vertAlign w:val="superscript"/>
          <w:lang w:val="es-ES_tradnl"/>
        </w:rPr>
        <w:t>1,2</w:t>
      </w:r>
      <w:r>
        <w:rPr>
          <w:lang w:val="es-ES_tradnl"/>
        </w:rPr>
        <w:t>, Ella Scott</w:t>
      </w:r>
      <w:r>
        <w:rPr>
          <w:vertAlign w:val="superscript"/>
          <w:lang w:val="es-ES_tradnl"/>
        </w:rPr>
        <w:t>3</w:t>
      </w:r>
      <w:r>
        <w:rPr>
          <w:lang w:val="es-ES_tradnl"/>
        </w:rPr>
        <w:t>, Ralph Weissleder</w:t>
      </w:r>
      <w:r>
        <w:rPr>
          <w:vertAlign w:val="superscript"/>
          <w:lang w:val="es-ES_tradnl"/>
        </w:rPr>
        <w:t>3,4,5</w:t>
      </w:r>
      <w:r>
        <w:rPr>
          <w:lang w:val="es-ES_tradnl"/>
        </w:rPr>
        <w:t>, Miles A. Miller</w:t>
      </w:r>
      <w:r>
        <w:rPr>
          <w:vertAlign w:val="superscript"/>
          <w:lang w:val="es-ES_tradnl"/>
        </w:rPr>
        <w:t>3,4</w:t>
      </w:r>
      <w:r>
        <w:rPr>
          <w:lang w:val="es-ES_tradnl"/>
        </w:rPr>
        <w:t>, Natalie Artzi</w:t>
      </w:r>
      <w:r>
        <w:rPr>
          <w:vertAlign w:val="superscript"/>
          <w:lang w:val="es-ES_tradnl"/>
        </w:rPr>
        <w:t>1,2,6</w:t>
      </w:r>
      <w:r>
        <w:rPr>
          <w:lang w:val="es-ES_tradnl"/>
        </w:rPr>
        <w:t xml:space="preserve"> </w:t>
      </w:r>
    </w:p>
    <w:p w14:paraId="4BF672B4" w14:textId="77777777" w:rsidR="00175102" w:rsidRDefault="00175102" w:rsidP="00175102">
      <w:pPr>
        <w:pStyle w:val="BodyA"/>
        <w:rPr>
          <w:lang w:val="es-ES_tradnl"/>
        </w:rPr>
      </w:pPr>
      <w:r>
        <w:rPr>
          <w:lang w:val="es-ES_tradnl"/>
        </w:rPr>
        <w:br/>
      </w:r>
    </w:p>
    <w:p w14:paraId="3EA73998" w14:textId="77777777" w:rsidR="009553E6" w:rsidRDefault="00175102" w:rsidP="009553E6">
      <w:pPr>
        <w:pStyle w:val="BodyA"/>
      </w:pPr>
      <w:r>
        <w:rPr>
          <w:vertAlign w:val="superscript"/>
        </w:rPr>
        <w:t>1</w:t>
      </w:r>
      <w:r>
        <w:t>Institute for Medical Engineering and Science</w:t>
      </w:r>
    </w:p>
    <w:p w14:paraId="0882BB59" w14:textId="58187E04" w:rsidR="00175102" w:rsidRDefault="00175102" w:rsidP="009553E6">
      <w:pPr>
        <w:pStyle w:val="BodyA"/>
      </w:pPr>
      <w:r>
        <w:t>Massachusetts Institute of Technology</w:t>
      </w:r>
    </w:p>
    <w:p w14:paraId="1A59FBF5" w14:textId="77777777" w:rsidR="00175102" w:rsidRDefault="00175102" w:rsidP="009553E6">
      <w:pPr>
        <w:pStyle w:val="BodyA"/>
        <w:tabs>
          <w:tab w:val="left" w:pos="7273"/>
        </w:tabs>
      </w:pPr>
      <w:r>
        <w:t>Cambridge, MA 02139</w:t>
      </w:r>
      <w:r>
        <w:tab/>
      </w:r>
    </w:p>
    <w:p w14:paraId="0923A971" w14:textId="77777777" w:rsidR="00175102" w:rsidRPr="00ED01B4" w:rsidRDefault="00175102" w:rsidP="00175102">
      <w:pPr>
        <w:pStyle w:val="BodyA"/>
        <w:rPr>
          <w:lang w:val="es-ES"/>
        </w:rPr>
      </w:pPr>
    </w:p>
    <w:p w14:paraId="382819CF" w14:textId="77777777" w:rsidR="00175102" w:rsidRDefault="00175102" w:rsidP="00175102">
      <w:pPr>
        <w:pStyle w:val="BodyA"/>
      </w:pPr>
      <w:r>
        <w:rPr>
          <w:vertAlign w:val="superscript"/>
        </w:rPr>
        <w:t>2</w:t>
      </w:r>
      <w:r>
        <w:t>Department of </w:t>
      </w:r>
      <w:r>
        <w:rPr>
          <w:lang w:val="it-IT"/>
        </w:rPr>
        <w:t xml:space="preserve">Medicine </w:t>
      </w:r>
    </w:p>
    <w:p w14:paraId="7572F828" w14:textId="77777777" w:rsidR="00175102" w:rsidRDefault="00175102" w:rsidP="00175102">
      <w:pPr>
        <w:pStyle w:val="BodyA"/>
      </w:pPr>
      <w:r>
        <w:t>Division of Engineering in Medicine</w:t>
      </w:r>
    </w:p>
    <w:p w14:paraId="56A70E31" w14:textId="77777777" w:rsidR="00175102" w:rsidRDefault="00175102" w:rsidP="00175102">
      <w:pPr>
        <w:pStyle w:val="BodyA"/>
      </w:pPr>
      <w:r>
        <w:t>Brigham and Women</w:t>
      </w:r>
      <w:r>
        <w:rPr>
          <w:rtl/>
          <w:lang w:val="ar-SA"/>
        </w:rPr>
        <w:t>’</w:t>
      </w:r>
      <w:r>
        <w:rPr>
          <w:lang w:val="pt-PT"/>
        </w:rPr>
        <w:t>s Hospital</w:t>
      </w:r>
    </w:p>
    <w:p w14:paraId="61D84AC9" w14:textId="77777777" w:rsidR="00175102" w:rsidRDefault="00175102" w:rsidP="00175102">
      <w:pPr>
        <w:pStyle w:val="BodyA"/>
      </w:pPr>
      <w:r>
        <w:t>Harvard Medical School</w:t>
      </w:r>
    </w:p>
    <w:p w14:paraId="41B9EAD2" w14:textId="77777777" w:rsidR="00175102" w:rsidRDefault="00175102" w:rsidP="00175102">
      <w:pPr>
        <w:pStyle w:val="BodyA"/>
        <w:rPr>
          <w:lang w:val="fr-FR"/>
        </w:rPr>
      </w:pPr>
      <w:r>
        <w:rPr>
          <w:lang w:val="fr-FR"/>
        </w:rPr>
        <w:t>Boston, MA 02115</w:t>
      </w:r>
    </w:p>
    <w:p w14:paraId="1472400D" w14:textId="77777777" w:rsidR="00175102" w:rsidRDefault="00175102" w:rsidP="00175102">
      <w:pPr>
        <w:pStyle w:val="BodyA"/>
        <w:rPr>
          <w:rStyle w:val="None"/>
          <w:color w:val="0563C1"/>
          <w:u w:val="single" w:color="0563C1"/>
          <w:lang w:val="fr-FR"/>
        </w:rPr>
      </w:pPr>
      <w:r>
        <w:rPr>
          <w:lang w:val="fr-FR"/>
        </w:rPr>
        <w:t>*</w:t>
      </w:r>
      <w:proofErr w:type="gramStart"/>
      <w:r>
        <w:rPr>
          <w:lang w:val="fr-FR"/>
        </w:rPr>
        <w:t>E-mail:</w:t>
      </w:r>
      <w:proofErr w:type="gramEnd"/>
      <w:r>
        <w:rPr>
          <w:lang w:val="fr-FR"/>
        </w:rPr>
        <w:t> </w:t>
      </w:r>
      <w:hyperlink r:id="rId4" w:history="1">
        <w:r>
          <w:rPr>
            <w:rStyle w:val="Hyperlink0"/>
          </w:rPr>
          <w:t>nartzi@mit.edu; nartzi@bwh.harvard.edu</w:t>
        </w:r>
      </w:hyperlink>
    </w:p>
    <w:p w14:paraId="7E0FEA51" w14:textId="77777777" w:rsidR="00175102" w:rsidRDefault="00175102" w:rsidP="00175102">
      <w:pPr>
        <w:pStyle w:val="BodyA"/>
        <w:rPr>
          <w:rStyle w:val="None"/>
          <w:color w:val="0563C1"/>
          <w:u w:val="single" w:color="0563C1"/>
          <w:lang w:val="fr-FR"/>
        </w:rPr>
      </w:pPr>
    </w:p>
    <w:p w14:paraId="439D1D16" w14:textId="77777777" w:rsidR="00175102" w:rsidRDefault="00175102" w:rsidP="00175102">
      <w:pPr>
        <w:pStyle w:val="BodyA"/>
        <w:rPr>
          <w:rStyle w:val="None"/>
          <w:color w:val="0563C1"/>
          <w:u w:val="single" w:color="0563C1"/>
          <w:lang w:val="fr-FR"/>
        </w:rPr>
      </w:pPr>
    </w:p>
    <w:p w14:paraId="7D71B1FA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  <w:vertAlign w:val="superscript"/>
        </w:rPr>
        <w:t>3</w:t>
      </w:r>
      <w:r>
        <w:rPr>
          <w:rStyle w:val="None"/>
        </w:rPr>
        <w:t>Center for Systems Biology</w:t>
      </w:r>
    </w:p>
    <w:p w14:paraId="0DC5AD9F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</w:rPr>
        <w:t>Massachusetts General Hospital Research Institute</w:t>
      </w:r>
    </w:p>
    <w:p w14:paraId="73A27284" w14:textId="77777777" w:rsidR="00175102" w:rsidRPr="00B36BDC" w:rsidRDefault="00175102" w:rsidP="00175102">
      <w:pPr>
        <w:pStyle w:val="BodyA"/>
        <w:rPr>
          <w:rStyle w:val="None"/>
          <w:lang w:val="fr-FR"/>
        </w:rPr>
      </w:pPr>
      <w:r w:rsidRPr="00B36BDC">
        <w:rPr>
          <w:rStyle w:val="None"/>
          <w:lang w:val="fr-FR"/>
        </w:rPr>
        <w:t>Boston, MA 02114</w:t>
      </w:r>
    </w:p>
    <w:p w14:paraId="3A103647" w14:textId="77777777" w:rsidR="00175102" w:rsidRPr="00B36BDC" w:rsidRDefault="00175102" w:rsidP="00175102">
      <w:pPr>
        <w:pStyle w:val="BodyA"/>
        <w:rPr>
          <w:rStyle w:val="None"/>
          <w:lang w:val="fr-FR"/>
        </w:rPr>
      </w:pPr>
      <w:r w:rsidRPr="00B36BDC">
        <w:rPr>
          <w:rStyle w:val="None"/>
          <w:lang w:val="fr-FR"/>
        </w:rPr>
        <w:t>*</w:t>
      </w:r>
      <w:proofErr w:type="gramStart"/>
      <w:r w:rsidRPr="00B36BDC">
        <w:rPr>
          <w:rStyle w:val="None"/>
          <w:lang w:val="fr-FR"/>
        </w:rPr>
        <w:t>E-mail:</w:t>
      </w:r>
      <w:proofErr w:type="gramEnd"/>
      <w:r w:rsidRPr="00B36BDC">
        <w:rPr>
          <w:rStyle w:val="None"/>
          <w:lang w:val="fr-FR"/>
        </w:rPr>
        <w:t> miles.miller@mgh.harvard.edu</w:t>
      </w:r>
    </w:p>
    <w:p w14:paraId="1AFF133E" w14:textId="77777777" w:rsidR="00175102" w:rsidRPr="00B36BDC" w:rsidRDefault="00175102" w:rsidP="00175102">
      <w:pPr>
        <w:pStyle w:val="BodyA"/>
        <w:jc w:val="both"/>
        <w:rPr>
          <w:rStyle w:val="None"/>
          <w:b/>
          <w:bCs/>
          <w:lang w:val="fr-FR"/>
        </w:rPr>
      </w:pPr>
    </w:p>
    <w:p w14:paraId="4691F602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  <w:vertAlign w:val="superscript"/>
        </w:rPr>
        <w:t>4</w:t>
      </w:r>
      <w:r>
        <w:rPr>
          <w:rStyle w:val="None"/>
        </w:rPr>
        <w:t>Department of Radiology</w:t>
      </w:r>
    </w:p>
    <w:p w14:paraId="68978550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</w:rPr>
        <w:t xml:space="preserve">Massachusetts General Hospital </w:t>
      </w:r>
    </w:p>
    <w:p w14:paraId="17E23F0F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</w:rPr>
        <w:t>Harvard Medical School</w:t>
      </w:r>
    </w:p>
    <w:p w14:paraId="5D99D2A0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</w:rPr>
        <w:t>Boston, MA 02114</w:t>
      </w:r>
    </w:p>
    <w:p w14:paraId="71323C75" w14:textId="77777777" w:rsidR="00175102" w:rsidRDefault="00175102" w:rsidP="00175102">
      <w:pPr>
        <w:pStyle w:val="BodyA"/>
        <w:jc w:val="both"/>
        <w:rPr>
          <w:rStyle w:val="None"/>
          <w:b/>
          <w:bCs/>
        </w:rPr>
      </w:pPr>
    </w:p>
    <w:p w14:paraId="2F4649C5" w14:textId="77777777" w:rsidR="00175102" w:rsidRDefault="00175102" w:rsidP="00175102">
      <w:pPr>
        <w:pStyle w:val="BodyA"/>
        <w:jc w:val="both"/>
        <w:rPr>
          <w:rStyle w:val="None"/>
        </w:rPr>
      </w:pPr>
      <w:r>
        <w:rPr>
          <w:rStyle w:val="None"/>
          <w:vertAlign w:val="superscript"/>
        </w:rPr>
        <w:t>5</w:t>
      </w:r>
      <w:r>
        <w:rPr>
          <w:rStyle w:val="None"/>
        </w:rPr>
        <w:t>Department of Systems Biology</w:t>
      </w:r>
    </w:p>
    <w:p w14:paraId="3688C862" w14:textId="77777777" w:rsidR="00175102" w:rsidRDefault="00175102" w:rsidP="00175102">
      <w:pPr>
        <w:pStyle w:val="BodyA"/>
        <w:jc w:val="both"/>
        <w:rPr>
          <w:rStyle w:val="None"/>
        </w:rPr>
      </w:pPr>
      <w:r>
        <w:rPr>
          <w:rStyle w:val="None"/>
        </w:rPr>
        <w:t>Harvard Medical School</w:t>
      </w:r>
    </w:p>
    <w:p w14:paraId="387C2BD2" w14:textId="77777777" w:rsidR="00175102" w:rsidRDefault="00175102" w:rsidP="00175102">
      <w:pPr>
        <w:pStyle w:val="BodyA"/>
        <w:jc w:val="both"/>
        <w:rPr>
          <w:rStyle w:val="None"/>
        </w:rPr>
      </w:pPr>
    </w:p>
    <w:p w14:paraId="0EA9F76D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  <w:vertAlign w:val="superscript"/>
        </w:rPr>
        <w:t>6</w:t>
      </w:r>
      <w:r>
        <w:rPr>
          <w:rStyle w:val="None"/>
        </w:rPr>
        <w:t xml:space="preserve">Wyss Institute for Biologically Inspired Engineering </w:t>
      </w:r>
    </w:p>
    <w:p w14:paraId="2985C5CC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</w:rPr>
        <w:t xml:space="preserve">Harvard University </w:t>
      </w:r>
    </w:p>
    <w:p w14:paraId="0C01FB9A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</w:rPr>
        <w:t>Boston, MA, 02115</w:t>
      </w:r>
    </w:p>
    <w:p w14:paraId="431E0A47" w14:textId="77777777" w:rsidR="00175102" w:rsidRDefault="00175102" w:rsidP="00175102">
      <w:pPr>
        <w:pStyle w:val="BodyA"/>
        <w:jc w:val="both"/>
        <w:rPr>
          <w:rStyle w:val="None"/>
        </w:rPr>
      </w:pPr>
    </w:p>
    <w:p w14:paraId="727D1CA2" w14:textId="77777777" w:rsidR="00175102" w:rsidRDefault="00175102" w:rsidP="00175102">
      <w:pPr>
        <w:pStyle w:val="BodyA"/>
        <w:jc w:val="both"/>
        <w:rPr>
          <w:rStyle w:val="None"/>
          <w:b/>
          <w:bCs/>
        </w:rPr>
      </w:pPr>
    </w:p>
    <w:p w14:paraId="44C060B2" w14:textId="77777777" w:rsidR="00175102" w:rsidRDefault="00175102" w:rsidP="00175102">
      <w:pPr>
        <w:pStyle w:val="BodyA"/>
        <w:rPr>
          <w:rStyle w:val="None"/>
        </w:rPr>
      </w:pPr>
      <w:r>
        <w:rPr>
          <w:rStyle w:val="None"/>
        </w:rPr>
        <w:t xml:space="preserve">Keywords: microneedles, immunotherapy, cancer, </w:t>
      </w:r>
      <w:proofErr w:type="gramStart"/>
      <w:r>
        <w:rPr>
          <w:rStyle w:val="None"/>
        </w:rPr>
        <w:t>poly(</w:t>
      </w:r>
      <w:proofErr w:type="gramEnd"/>
      <w:r>
        <w:rPr>
          <w:rStyle w:val="None"/>
        </w:rPr>
        <w:t xml:space="preserve">beta-amino ester)s, </w:t>
      </w:r>
      <w:proofErr w:type="spellStart"/>
      <w:r>
        <w:rPr>
          <w:rStyle w:val="None"/>
        </w:rPr>
        <w:t>theranostics</w:t>
      </w:r>
      <w:proofErr w:type="spellEnd"/>
      <w:r>
        <w:rPr>
          <w:rStyle w:val="None"/>
        </w:rPr>
        <w:t xml:space="preserve"> </w:t>
      </w:r>
    </w:p>
    <w:p w14:paraId="234A7198" w14:textId="77777777" w:rsidR="00175102" w:rsidRDefault="00175102" w:rsidP="00175102">
      <w:pPr>
        <w:pStyle w:val="BodyA"/>
        <w:rPr>
          <w:rStyle w:val="None"/>
        </w:rPr>
      </w:pPr>
    </w:p>
    <w:p w14:paraId="79F4A164" w14:textId="77777777" w:rsidR="00175102" w:rsidRDefault="00175102" w:rsidP="00175102">
      <w:pPr>
        <w:pStyle w:val="BodyA"/>
        <w:jc w:val="both"/>
        <w:rPr>
          <w:rStyle w:val="None"/>
        </w:rPr>
      </w:pPr>
    </w:p>
    <w:p w14:paraId="38E07CFA" w14:textId="77777777" w:rsidR="00175102" w:rsidRDefault="00175102" w:rsidP="00175102">
      <w:pPr>
        <w:pStyle w:val="BodyA"/>
        <w:spacing w:after="160" w:line="259" w:lineRule="auto"/>
      </w:pPr>
      <w:r>
        <w:rPr>
          <w:rStyle w:val="None"/>
          <w:rFonts w:ascii="Arial Unicode MS" w:hAnsi="Arial Unicode MS"/>
        </w:rPr>
        <w:br w:type="page"/>
      </w:r>
    </w:p>
    <w:p w14:paraId="75C10D71" w14:textId="263FAB3F" w:rsidR="009C7D22" w:rsidRDefault="009C7D22">
      <w:r w:rsidRPr="009C7D22">
        <w:rPr>
          <w:noProof/>
        </w:rPr>
        <w:lastRenderedPageBreak/>
        <w:drawing>
          <wp:inline distT="0" distB="0" distL="0" distR="0" wp14:anchorId="28E044FB" wp14:editId="62CDE553">
            <wp:extent cx="3681663" cy="4377362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1571" cy="4389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D1901" w14:textId="1D19B339" w:rsidR="009C7D22" w:rsidRPr="009553E6" w:rsidRDefault="009C7D22" w:rsidP="009C7D22">
      <w:pPr>
        <w:jc w:val="both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 w:rsidRPr="009553E6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Figure S1: a, </w:t>
      </w:r>
      <w:r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Chemical structure of HA-SS-N</w:t>
      </w:r>
      <w:r w:rsidR="00175102"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H</w:t>
      </w:r>
      <w:r w:rsidR="00175102"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  <w:vertAlign w:val="subscript"/>
        </w:rPr>
        <w:t>2</w:t>
      </w:r>
      <w:r w:rsidR="00175102"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polymer. </w:t>
      </w:r>
      <w:r w:rsidRPr="009553E6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b</w:t>
      </w:r>
      <w:r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</w:t>
      </w:r>
      <w:r w:rsidR="009553E6"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9553E6"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  <w:vertAlign w:val="superscript"/>
        </w:rPr>
        <w:t>1</w:t>
      </w:r>
      <w:r w:rsidR="009553E6"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H</w:t>
      </w:r>
      <w:r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-NMR of HA-SS-NH</w:t>
      </w:r>
      <w:r w:rsidR="009553E6"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Polymer (400MHz, DMSO-</w:t>
      </w:r>
      <w:r w:rsidRPr="009553E6">
        <w:rPr>
          <w:rFonts w:ascii="Times New Roman" w:hAnsi="Times New Roman" w:cs="Times New Roman"/>
          <w:i/>
          <w:iCs/>
          <w:color w:val="000000" w:themeColor="text1"/>
          <w:kern w:val="24"/>
          <w:sz w:val="24"/>
          <w:szCs w:val="24"/>
        </w:rPr>
        <w:t>d6</w:t>
      </w:r>
      <w:r w:rsidRPr="009553E6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 TMS) (ppm)</w:t>
      </w:r>
    </w:p>
    <w:p w14:paraId="3AFA2461" w14:textId="29527C19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5C6FA345" w14:textId="41D78640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04462C95" w14:textId="1328EFC0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24826541" w14:textId="3973338C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138D5FE6" w14:textId="31A4AC75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1578DD4C" w14:textId="58CE6973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01B04D81" w14:textId="6399F07A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23AB7561" w14:textId="03C2DACA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655034F9" w14:textId="510D1A22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7EB076D8" w14:textId="52CC3D45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00576333" w14:textId="33855AEB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1DFDB67A" w14:textId="294E24AA" w:rsidR="009C7D22" w:rsidRDefault="009C7D22" w:rsidP="009C7D22">
      <w:pPr>
        <w:jc w:val="both"/>
        <w:rPr>
          <w:rFonts w:hAnsi="Calibri"/>
          <w:color w:val="000000" w:themeColor="text1"/>
          <w:kern w:val="24"/>
          <w:sz w:val="20"/>
          <w:szCs w:val="20"/>
        </w:rPr>
      </w:pPr>
    </w:p>
    <w:p w14:paraId="35E14608" w14:textId="0171FC76" w:rsidR="009C7D22" w:rsidRDefault="009C7D22" w:rsidP="009C7D22">
      <w:pPr>
        <w:jc w:val="both"/>
      </w:pPr>
      <w:r w:rsidRPr="009C7D22">
        <w:rPr>
          <w:noProof/>
        </w:rPr>
        <w:lastRenderedPageBreak/>
        <w:drawing>
          <wp:inline distT="0" distB="0" distL="0" distR="0" wp14:anchorId="68D4DE38" wp14:editId="7BAEF174">
            <wp:extent cx="5943600" cy="341884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1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E70CE" w14:textId="77777777" w:rsidR="009C7D22" w:rsidRPr="009553E6" w:rsidRDefault="009C7D22" w:rsidP="009C7D22">
      <w:pPr>
        <w:jc w:val="both"/>
        <w:rPr>
          <w:rFonts w:ascii="Times New Roman" w:hAnsi="Times New Roman" w:cs="Times New Roman"/>
          <w:sz w:val="24"/>
          <w:szCs w:val="24"/>
        </w:rPr>
      </w:pPr>
      <w:r w:rsidRPr="009553E6">
        <w:rPr>
          <w:rFonts w:ascii="Times New Roman" w:hAnsi="Times New Roman" w:cs="Times New Roman"/>
          <w:b/>
          <w:bCs/>
          <w:sz w:val="24"/>
          <w:szCs w:val="24"/>
        </w:rPr>
        <w:t xml:space="preserve">Figure S2: HA-based MN platform for simultaneous transdermal drug delivery and Interstitial fluid Sampling for cancer treatment.  </w:t>
      </w:r>
      <w:r w:rsidRPr="009553E6">
        <w:rPr>
          <w:rFonts w:ascii="Times New Roman" w:hAnsi="Times New Roman" w:cs="Times New Roman"/>
          <w:sz w:val="24"/>
          <w:szCs w:val="24"/>
        </w:rPr>
        <w:t xml:space="preserve">HA-based MN fabrication was performed by casting an aqueous amine-modified HA (HA-SS-NH2) solution into the PDMS mold by centrifugation and crosslinked using the NHS-terminated 8-arm PEG crosslinker. CpG Nanoparticles were loaded and a PLGA back layer was added (bottom scheme). </w:t>
      </w:r>
    </w:p>
    <w:p w14:paraId="0CEEDE29" w14:textId="5937D342" w:rsidR="009C7D22" w:rsidRDefault="009C7D22" w:rsidP="009C7D22">
      <w:pPr>
        <w:jc w:val="both"/>
      </w:pPr>
    </w:p>
    <w:p w14:paraId="4DB071DA" w14:textId="050CA119" w:rsidR="009C7D22" w:rsidRDefault="009C7D22" w:rsidP="009C7D22">
      <w:pPr>
        <w:jc w:val="both"/>
      </w:pPr>
    </w:p>
    <w:p w14:paraId="508CFAF2" w14:textId="4B83FEF7" w:rsidR="009C7D22" w:rsidRDefault="009C7D22" w:rsidP="009C7D22">
      <w:pPr>
        <w:jc w:val="both"/>
      </w:pPr>
    </w:p>
    <w:p w14:paraId="21D91689" w14:textId="20424037" w:rsidR="009C7D22" w:rsidRDefault="009C7D22" w:rsidP="009C7D22">
      <w:pPr>
        <w:jc w:val="both"/>
      </w:pPr>
    </w:p>
    <w:p w14:paraId="28A64B88" w14:textId="0EAC7A2C" w:rsidR="009C7D22" w:rsidRDefault="009C7D22" w:rsidP="009C7D22">
      <w:pPr>
        <w:jc w:val="both"/>
      </w:pPr>
    </w:p>
    <w:p w14:paraId="09D7B4B1" w14:textId="333BA173" w:rsidR="009C7D22" w:rsidRDefault="009C7D22" w:rsidP="009C7D22">
      <w:pPr>
        <w:jc w:val="both"/>
      </w:pPr>
    </w:p>
    <w:p w14:paraId="11AD86A2" w14:textId="49129DC3" w:rsidR="009C7D22" w:rsidRDefault="009C7D22" w:rsidP="009C7D22">
      <w:pPr>
        <w:jc w:val="both"/>
      </w:pPr>
    </w:p>
    <w:p w14:paraId="6A3B226C" w14:textId="79A4683E" w:rsidR="009C7D22" w:rsidRDefault="009C7D22" w:rsidP="009C7D22">
      <w:pPr>
        <w:jc w:val="both"/>
      </w:pPr>
    </w:p>
    <w:p w14:paraId="333FF8A7" w14:textId="3832E853" w:rsidR="009C7D22" w:rsidRDefault="009C7D22" w:rsidP="009C7D22">
      <w:pPr>
        <w:jc w:val="both"/>
      </w:pPr>
    </w:p>
    <w:p w14:paraId="140780D6" w14:textId="7EE64C8F" w:rsidR="009C7D22" w:rsidRDefault="009C7D22" w:rsidP="009C7D22">
      <w:pPr>
        <w:jc w:val="both"/>
      </w:pPr>
    </w:p>
    <w:p w14:paraId="6413FA57" w14:textId="6D77C720" w:rsidR="009C7D22" w:rsidRDefault="009C7D22" w:rsidP="009C7D22">
      <w:pPr>
        <w:jc w:val="both"/>
      </w:pPr>
    </w:p>
    <w:p w14:paraId="271F0991" w14:textId="6CBECBBA" w:rsidR="009C7D22" w:rsidRDefault="009C7D22" w:rsidP="009C7D22">
      <w:pPr>
        <w:jc w:val="both"/>
      </w:pPr>
    </w:p>
    <w:p w14:paraId="6A38DBCC" w14:textId="22551A6C" w:rsidR="009C7D22" w:rsidRDefault="009C7D22" w:rsidP="009C7D22">
      <w:pPr>
        <w:jc w:val="both"/>
      </w:pPr>
    </w:p>
    <w:p w14:paraId="35E357A2" w14:textId="4726EFE1" w:rsidR="009C7D22" w:rsidRDefault="00052622" w:rsidP="009C7D22">
      <w:pPr>
        <w:jc w:val="both"/>
      </w:pPr>
      <w:r w:rsidRPr="00052622">
        <w:rPr>
          <w:noProof/>
        </w:rPr>
        <w:lastRenderedPageBreak/>
        <w:drawing>
          <wp:inline distT="0" distB="0" distL="0" distR="0" wp14:anchorId="3BCD5884" wp14:editId="27D3851F">
            <wp:extent cx="5943600" cy="3707130"/>
            <wp:effectExtent l="0" t="0" r="0" b="1270"/>
            <wp:docPr id="2" name="Picture 2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E0443EF-555C-E948-8993-005C30D24B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CE0443EF-555C-E948-8993-005C30D24B0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EB022" w14:textId="45ED2954" w:rsidR="009C7D22" w:rsidRPr="009553E6" w:rsidRDefault="009C7D22" w:rsidP="009C7D22">
      <w:pPr>
        <w:jc w:val="both"/>
        <w:rPr>
          <w:rFonts w:ascii="Times New Roman" w:hAnsi="Times New Roman" w:cs="Times New Roman"/>
          <w:sz w:val="24"/>
          <w:szCs w:val="24"/>
        </w:rPr>
      </w:pPr>
      <w:r w:rsidRPr="009553E6">
        <w:rPr>
          <w:rFonts w:ascii="Times New Roman" w:hAnsi="Times New Roman" w:cs="Times New Roman"/>
          <w:b/>
          <w:bCs/>
          <w:sz w:val="24"/>
          <w:szCs w:val="24"/>
        </w:rPr>
        <w:t>Figure S3: Synthesis of arginine modified poly (beta-amino) formulation.</w:t>
      </w:r>
      <w:r w:rsidRPr="009553E6">
        <w:rPr>
          <w:rFonts w:ascii="Times New Roman" w:hAnsi="Times New Roman" w:cs="Times New Roman"/>
          <w:sz w:val="24"/>
          <w:szCs w:val="24"/>
        </w:rPr>
        <w:t xml:space="preserve"> </w:t>
      </w:r>
      <w:r w:rsidRPr="009553E6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Pr="009553E6">
        <w:rPr>
          <w:rFonts w:ascii="Times New Roman" w:hAnsi="Times New Roman" w:cs="Times New Roman"/>
          <w:sz w:val="24"/>
          <w:szCs w:val="24"/>
        </w:rPr>
        <w:t xml:space="preserve"> Synthesis of pBAE polymer. A </w:t>
      </w:r>
      <w:r w:rsidR="00322266" w:rsidRPr="009553E6">
        <w:rPr>
          <w:rFonts w:ascii="Times New Roman" w:hAnsi="Times New Roman" w:cs="Times New Roman"/>
          <w:sz w:val="24"/>
          <w:szCs w:val="24"/>
        </w:rPr>
        <w:t>mixture</w:t>
      </w:r>
      <w:r w:rsidRPr="009553E6">
        <w:rPr>
          <w:rFonts w:ascii="Times New Roman" w:hAnsi="Times New Roman" w:cs="Times New Roman"/>
          <w:sz w:val="24"/>
          <w:szCs w:val="24"/>
        </w:rPr>
        <w:t xml:space="preserve"> of 5-amino-1-pentanol, hexylamine, </w:t>
      </w:r>
      <w:proofErr w:type="gramStart"/>
      <w:r w:rsidRPr="009553E6">
        <w:rPr>
          <w:rFonts w:ascii="Times New Roman" w:hAnsi="Times New Roman" w:cs="Times New Roman"/>
          <w:sz w:val="24"/>
          <w:szCs w:val="24"/>
        </w:rPr>
        <w:t>and  1</w:t>
      </w:r>
      <w:proofErr w:type="gramEnd"/>
      <w:r w:rsidRPr="009553E6">
        <w:rPr>
          <w:rFonts w:ascii="Times New Roman" w:hAnsi="Times New Roman" w:cs="Times New Roman"/>
          <w:sz w:val="24"/>
          <w:szCs w:val="24"/>
        </w:rPr>
        <w:t xml:space="preserve">,4-butanediol diacrylate (0.5:0.5:1.2) were used for the synthesis of pBAE C6 polymer. </w:t>
      </w:r>
      <w:r w:rsidRPr="009553E6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Pr="009553E6">
        <w:rPr>
          <w:rFonts w:ascii="Times New Roman" w:hAnsi="Times New Roman" w:cs="Times New Roman"/>
          <w:sz w:val="24"/>
          <w:szCs w:val="24"/>
        </w:rPr>
        <w:t xml:space="preserve"> Arginine-modified pBAE are formulated mixing acrylate-terminate pBAE polymer with polyarginine peptide containing a cysteine amino</w:t>
      </w:r>
      <w:r w:rsidR="00C102D3">
        <w:rPr>
          <w:rFonts w:ascii="Times New Roman" w:hAnsi="Times New Roman" w:cs="Times New Roman"/>
          <w:sz w:val="24"/>
          <w:szCs w:val="24"/>
        </w:rPr>
        <w:t xml:space="preserve"> </w:t>
      </w:r>
      <w:r w:rsidRPr="009553E6">
        <w:rPr>
          <w:rFonts w:ascii="Times New Roman" w:hAnsi="Times New Roman" w:cs="Times New Roman"/>
          <w:sz w:val="24"/>
          <w:szCs w:val="24"/>
        </w:rPr>
        <w:t>acid (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Cys-Arg-Arg-Arg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 xml:space="preserve">).  </w:t>
      </w:r>
    </w:p>
    <w:p w14:paraId="71C8E5A6" w14:textId="3A6BFE19" w:rsidR="009C7D22" w:rsidRDefault="009C7D22" w:rsidP="009C7D22">
      <w:pPr>
        <w:jc w:val="both"/>
      </w:pPr>
    </w:p>
    <w:p w14:paraId="5BFFDCBF" w14:textId="01C47929" w:rsidR="009C7D22" w:rsidRDefault="009C7D22" w:rsidP="009C7D22">
      <w:pPr>
        <w:jc w:val="both"/>
      </w:pPr>
    </w:p>
    <w:p w14:paraId="6968D157" w14:textId="7533E054" w:rsidR="009C7D22" w:rsidRDefault="009C7D22" w:rsidP="009C7D22">
      <w:pPr>
        <w:jc w:val="both"/>
      </w:pPr>
    </w:p>
    <w:p w14:paraId="6231F2AC" w14:textId="31378993" w:rsidR="009C7D22" w:rsidRDefault="009C7D22" w:rsidP="009C7D22">
      <w:pPr>
        <w:jc w:val="both"/>
      </w:pPr>
    </w:p>
    <w:p w14:paraId="3AA5A51E" w14:textId="7FBC4C22" w:rsidR="009C7D22" w:rsidRDefault="009C7D22" w:rsidP="009C7D22">
      <w:pPr>
        <w:jc w:val="both"/>
      </w:pPr>
    </w:p>
    <w:p w14:paraId="75C1A531" w14:textId="20EB37EC" w:rsidR="009C7D22" w:rsidRDefault="009C7D22" w:rsidP="009C7D22">
      <w:pPr>
        <w:jc w:val="both"/>
      </w:pPr>
    </w:p>
    <w:p w14:paraId="7ACD1A98" w14:textId="29822C76" w:rsidR="009C7D22" w:rsidRDefault="009C7D22" w:rsidP="009C7D22">
      <w:pPr>
        <w:jc w:val="both"/>
      </w:pPr>
    </w:p>
    <w:p w14:paraId="01F06C6F" w14:textId="7F7C8F53" w:rsidR="009C7D22" w:rsidRDefault="009C7D22" w:rsidP="009C7D22">
      <w:pPr>
        <w:jc w:val="both"/>
      </w:pPr>
    </w:p>
    <w:p w14:paraId="68935B6A" w14:textId="7826D070" w:rsidR="009C7D22" w:rsidRDefault="009C7D22" w:rsidP="009C7D22">
      <w:pPr>
        <w:jc w:val="both"/>
      </w:pPr>
    </w:p>
    <w:p w14:paraId="04175E37" w14:textId="0F860B79" w:rsidR="009C7D22" w:rsidRDefault="009C7D22" w:rsidP="009C7D22">
      <w:pPr>
        <w:jc w:val="both"/>
      </w:pPr>
    </w:p>
    <w:p w14:paraId="2472C9DF" w14:textId="62B72A3B" w:rsidR="009C7D22" w:rsidRDefault="009C7D22" w:rsidP="009C7D22">
      <w:pPr>
        <w:jc w:val="both"/>
      </w:pPr>
    </w:p>
    <w:p w14:paraId="27DBF872" w14:textId="3CD6ED2E" w:rsidR="009C7D22" w:rsidRDefault="009C7D22" w:rsidP="009C7D22">
      <w:pPr>
        <w:jc w:val="both"/>
      </w:pPr>
    </w:p>
    <w:p w14:paraId="1C55C74B" w14:textId="1726FC7E" w:rsidR="009C7D22" w:rsidRDefault="009C7D22" w:rsidP="009C7D22">
      <w:pPr>
        <w:jc w:val="both"/>
      </w:pPr>
      <w:r w:rsidRPr="009C7D22">
        <w:rPr>
          <w:noProof/>
        </w:rPr>
        <w:lastRenderedPageBreak/>
        <w:drawing>
          <wp:inline distT="0" distB="0" distL="0" distR="0" wp14:anchorId="10C52261" wp14:editId="02C693F6">
            <wp:extent cx="5943600" cy="444373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39558" w14:textId="77777777" w:rsidR="009C7D22" w:rsidRPr="009553E6" w:rsidRDefault="009C7D22" w:rsidP="009C7D22">
      <w:pPr>
        <w:jc w:val="both"/>
        <w:rPr>
          <w:rFonts w:ascii="Times New Roman" w:hAnsi="Times New Roman" w:cs="Times New Roman"/>
          <w:sz w:val="24"/>
          <w:szCs w:val="24"/>
        </w:rPr>
      </w:pPr>
      <w:r w:rsidRPr="009553E6">
        <w:rPr>
          <w:rFonts w:ascii="Times New Roman" w:hAnsi="Times New Roman" w:cs="Times New Roman"/>
          <w:b/>
          <w:bCs/>
          <w:sz w:val="24"/>
          <w:szCs w:val="24"/>
        </w:rPr>
        <w:t>Figure S4 a,</w:t>
      </w:r>
      <w:r w:rsidRPr="009553E6">
        <w:rPr>
          <w:rFonts w:ascii="Times New Roman" w:hAnsi="Times New Roman" w:cs="Times New Roman"/>
          <w:sz w:val="24"/>
          <w:szCs w:val="24"/>
        </w:rPr>
        <w:t xml:space="preserve"> Chemical structure of C6-CR3 Polymer. </w:t>
      </w:r>
      <w:r w:rsidRPr="009553E6">
        <w:rPr>
          <w:rFonts w:ascii="Times New Roman" w:hAnsi="Times New Roman" w:cs="Times New Roman"/>
          <w:b/>
          <w:bCs/>
          <w:sz w:val="24"/>
          <w:szCs w:val="24"/>
        </w:rPr>
        <w:t xml:space="preserve">b, </w:t>
      </w:r>
      <w:r w:rsidRPr="009553E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553E6">
        <w:rPr>
          <w:rFonts w:ascii="Times New Roman" w:hAnsi="Times New Roman" w:cs="Times New Roman"/>
          <w:sz w:val="24"/>
          <w:szCs w:val="24"/>
        </w:rPr>
        <w:t>H-NMR of C6-CR3 Polymer (400MHz, Methanol-</w:t>
      </w:r>
      <w:r w:rsidRPr="009553E6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9553E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4</w:t>
      </w:r>
      <w:r w:rsidRPr="009553E6">
        <w:rPr>
          <w:rFonts w:ascii="Times New Roman" w:hAnsi="Times New Roman" w:cs="Times New Roman"/>
          <w:sz w:val="24"/>
          <w:szCs w:val="24"/>
        </w:rPr>
        <w:t>, TMS) (ppm): δ = 4.41-4.33 (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>, NH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-C(=O)-C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</w:rPr>
        <w:t>-NH-C(=O)-C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</w:rPr>
        <w:t>-NH-C(=O)-C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</w:rPr>
        <w:t>-NH-C(=O)-C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</w:rPr>
        <w:t>-CH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-, 4.16 (t, 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-O), 3.58 (t, 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-OH), 3.25 (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>, NH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-C(=NH)-NH-C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-, OH-(CH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)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-N-), 3.04 (t, 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-N-), 2.82 (dd, 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-S-C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), 2.48 (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>, -N-CH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-C(=O)-O), 1.90 (m, NH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-C(=NH)-NH-(CH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)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-CH-), 1.73 (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>, -O-CH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-O), 1.69 (m, NH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-C(=NH)-NH-CH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-), 1.56 (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>, 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-CH2-C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-OH), 1.39 (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>, -N-(CH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)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-(CH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)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-OH), 0.88 (t, 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553E6">
        <w:rPr>
          <w:rFonts w:ascii="Times New Roman" w:hAnsi="Times New Roman" w:cs="Times New Roman"/>
          <w:sz w:val="24"/>
          <w:szCs w:val="24"/>
        </w:rPr>
        <w:t>-C</w:t>
      </w:r>
      <w:r w:rsidRPr="009553E6">
        <w:rPr>
          <w:rFonts w:ascii="Times New Roman" w:hAnsi="Times New Roman" w:cs="Times New Roman"/>
          <w:sz w:val="24"/>
          <w:szCs w:val="24"/>
          <w:u w:val="single"/>
        </w:rPr>
        <w:t>H</w:t>
      </w:r>
      <w:r w:rsidRPr="009553E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553E6">
        <w:rPr>
          <w:rFonts w:ascii="Times New Roman" w:hAnsi="Times New Roman" w:cs="Times New Roman"/>
          <w:sz w:val="24"/>
          <w:szCs w:val="24"/>
        </w:rPr>
        <w:t>).</w:t>
      </w:r>
    </w:p>
    <w:p w14:paraId="4DB12320" w14:textId="368F1B05" w:rsidR="009C7D22" w:rsidRDefault="009C7D22" w:rsidP="009C7D22">
      <w:pPr>
        <w:jc w:val="both"/>
      </w:pPr>
    </w:p>
    <w:p w14:paraId="2B0C70E6" w14:textId="1753F87B" w:rsidR="00060E3C" w:rsidRDefault="00060E3C" w:rsidP="009C7D22">
      <w:pPr>
        <w:jc w:val="both"/>
      </w:pPr>
    </w:p>
    <w:p w14:paraId="0B7040C2" w14:textId="6C70FD2F" w:rsidR="00060E3C" w:rsidRDefault="00060E3C" w:rsidP="009C7D22">
      <w:pPr>
        <w:jc w:val="both"/>
      </w:pPr>
    </w:p>
    <w:p w14:paraId="45ADE272" w14:textId="3AD4F852" w:rsidR="00060E3C" w:rsidRDefault="00060E3C" w:rsidP="009C7D22">
      <w:pPr>
        <w:jc w:val="both"/>
      </w:pPr>
    </w:p>
    <w:p w14:paraId="17473184" w14:textId="2143529F" w:rsidR="00060E3C" w:rsidRDefault="00060E3C" w:rsidP="009C7D22">
      <w:pPr>
        <w:jc w:val="both"/>
      </w:pPr>
    </w:p>
    <w:p w14:paraId="2EC5640C" w14:textId="659BE25F" w:rsidR="00060E3C" w:rsidRDefault="00060E3C" w:rsidP="009C7D22">
      <w:pPr>
        <w:jc w:val="both"/>
      </w:pPr>
    </w:p>
    <w:p w14:paraId="28483154" w14:textId="74991CAF" w:rsidR="00060E3C" w:rsidRDefault="00060E3C" w:rsidP="009C7D22">
      <w:pPr>
        <w:jc w:val="both"/>
      </w:pPr>
    </w:p>
    <w:p w14:paraId="30EE561E" w14:textId="426A9025" w:rsidR="00060E3C" w:rsidRDefault="00060E3C" w:rsidP="009C7D22">
      <w:pPr>
        <w:jc w:val="both"/>
      </w:pPr>
    </w:p>
    <w:p w14:paraId="2EFADD20" w14:textId="6901ECD0" w:rsidR="00060E3C" w:rsidRDefault="00060E3C" w:rsidP="009C7D22">
      <w:pPr>
        <w:jc w:val="both"/>
      </w:pPr>
    </w:p>
    <w:p w14:paraId="09E6DFC0" w14:textId="0AA79CBF" w:rsidR="00060E3C" w:rsidRDefault="00060E3C" w:rsidP="009C7D22">
      <w:pPr>
        <w:jc w:val="both"/>
      </w:pPr>
      <w:r w:rsidRPr="00060E3C">
        <w:rPr>
          <w:noProof/>
        </w:rPr>
        <w:drawing>
          <wp:inline distT="0" distB="0" distL="0" distR="0" wp14:anchorId="0333C8B2" wp14:editId="73FB4C36">
            <wp:extent cx="5943600" cy="2338070"/>
            <wp:effectExtent l="0" t="0" r="0" b="5080"/>
            <wp:docPr id="6" name="Imagen 6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Gráfico, Gráfico de dispersión&#10;&#10;Descripción generada automá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41A32" w14:textId="77777777" w:rsidR="00060E3C" w:rsidRPr="009553E6" w:rsidRDefault="00060E3C" w:rsidP="00060E3C">
      <w:pPr>
        <w:jc w:val="both"/>
        <w:rPr>
          <w:rFonts w:ascii="Times New Roman" w:hAnsi="Times New Roman" w:cs="Times New Roman"/>
          <w:sz w:val="24"/>
          <w:szCs w:val="24"/>
        </w:rPr>
      </w:pPr>
      <w:r w:rsidRPr="009553E6">
        <w:rPr>
          <w:rFonts w:ascii="Times New Roman" w:hAnsi="Times New Roman" w:cs="Times New Roman"/>
          <w:b/>
          <w:bCs/>
          <w:sz w:val="24"/>
          <w:szCs w:val="24"/>
        </w:rPr>
        <w:t xml:space="preserve">Figure S5: a, </w:t>
      </w:r>
      <w:r w:rsidRPr="009553E6">
        <w:rPr>
          <w:rFonts w:ascii="Times New Roman" w:hAnsi="Times New Roman" w:cs="Times New Roman"/>
          <w:sz w:val="24"/>
          <w:szCs w:val="24"/>
        </w:rPr>
        <w:t xml:space="preserve">Agarose retardation assay of arginine-modified pBAE. Nanoparticles were formed using CpG and arginine-modified pBAE at different w/w ratios and loaded onto an agarose gel to assess CpG mobility by electrophoresis. </w:t>
      </w:r>
      <w:r w:rsidRPr="009553E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553E6">
        <w:rPr>
          <w:rFonts w:ascii="Times New Roman" w:hAnsi="Times New Roman" w:cs="Times New Roman"/>
          <w:sz w:val="24"/>
          <w:szCs w:val="24"/>
        </w:rPr>
        <w:t>, Stability study of CpG-NPs in PBS (determined by DLS).</w:t>
      </w:r>
    </w:p>
    <w:p w14:paraId="5B34F8DE" w14:textId="7D83C9E2" w:rsidR="00060E3C" w:rsidRDefault="00060E3C" w:rsidP="009C7D22">
      <w:pPr>
        <w:jc w:val="both"/>
      </w:pPr>
    </w:p>
    <w:p w14:paraId="43E4D91D" w14:textId="3D6A0AAC" w:rsidR="00060E3C" w:rsidRDefault="00060E3C" w:rsidP="009C7D22">
      <w:pPr>
        <w:jc w:val="both"/>
      </w:pPr>
    </w:p>
    <w:p w14:paraId="282839DC" w14:textId="2A406A71" w:rsidR="00060E3C" w:rsidRDefault="00060E3C" w:rsidP="009C7D22">
      <w:pPr>
        <w:jc w:val="both"/>
      </w:pPr>
    </w:p>
    <w:p w14:paraId="04402967" w14:textId="2C80F84F" w:rsidR="00060E3C" w:rsidRDefault="00060E3C" w:rsidP="009C7D22">
      <w:pPr>
        <w:jc w:val="both"/>
      </w:pPr>
    </w:p>
    <w:p w14:paraId="6AC2C8C3" w14:textId="4D9CC76B" w:rsidR="00060E3C" w:rsidRDefault="00060E3C" w:rsidP="009C7D22">
      <w:pPr>
        <w:jc w:val="both"/>
      </w:pPr>
    </w:p>
    <w:p w14:paraId="129B20E7" w14:textId="6449E6E7" w:rsidR="00060E3C" w:rsidRDefault="00060E3C" w:rsidP="009C7D22">
      <w:pPr>
        <w:jc w:val="both"/>
      </w:pPr>
    </w:p>
    <w:p w14:paraId="022C1379" w14:textId="6FF3BD7B" w:rsidR="00060E3C" w:rsidRDefault="00060E3C" w:rsidP="009C7D22">
      <w:pPr>
        <w:jc w:val="both"/>
      </w:pPr>
    </w:p>
    <w:p w14:paraId="74B8FE2F" w14:textId="77FC5492" w:rsidR="00060E3C" w:rsidRDefault="00060E3C" w:rsidP="009C7D22">
      <w:pPr>
        <w:jc w:val="both"/>
      </w:pPr>
    </w:p>
    <w:p w14:paraId="26455CDA" w14:textId="4E07DBC1" w:rsidR="00060E3C" w:rsidRDefault="00060E3C" w:rsidP="009C7D22">
      <w:pPr>
        <w:jc w:val="both"/>
      </w:pPr>
    </w:p>
    <w:p w14:paraId="1E865CAC" w14:textId="239DF8FE" w:rsidR="00060E3C" w:rsidRDefault="00060E3C" w:rsidP="009C7D22">
      <w:pPr>
        <w:jc w:val="both"/>
      </w:pPr>
    </w:p>
    <w:p w14:paraId="7E65FF30" w14:textId="29FBC941" w:rsidR="00060E3C" w:rsidRDefault="00060E3C" w:rsidP="009C7D22">
      <w:pPr>
        <w:jc w:val="both"/>
      </w:pPr>
    </w:p>
    <w:p w14:paraId="3B647CFC" w14:textId="191B9622" w:rsidR="00060E3C" w:rsidRDefault="00060E3C" w:rsidP="009C7D22">
      <w:pPr>
        <w:jc w:val="both"/>
      </w:pPr>
    </w:p>
    <w:p w14:paraId="525B4DDF" w14:textId="13C754B5" w:rsidR="00060E3C" w:rsidRDefault="00060E3C" w:rsidP="009C7D22">
      <w:pPr>
        <w:jc w:val="both"/>
      </w:pPr>
    </w:p>
    <w:p w14:paraId="61095E6C" w14:textId="3F7837B1" w:rsidR="00060E3C" w:rsidRDefault="00060E3C" w:rsidP="009C7D22">
      <w:pPr>
        <w:jc w:val="both"/>
      </w:pPr>
    </w:p>
    <w:p w14:paraId="6661C35E" w14:textId="4F90E868" w:rsidR="00060E3C" w:rsidRDefault="00060E3C" w:rsidP="009C7D22">
      <w:pPr>
        <w:jc w:val="both"/>
      </w:pPr>
    </w:p>
    <w:p w14:paraId="0530AFE8" w14:textId="37D90DC1" w:rsidR="00060E3C" w:rsidRDefault="00060E3C" w:rsidP="009C7D22">
      <w:pPr>
        <w:jc w:val="both"/>
      </w:pPr>
    </w:p>
    <w:p w14:paraId="1CF180FA" w14:textId="77EDC4D1" w:rsidR="00060E3C" w:rsidRDefault="00060E3C" w:rsidP="009C7D22">
      <w:pPr>
        <w:jc w:val="both"/>
      </w:pPr>
    </w:p>
    <w:p w14:paraId="04CC3C02" w14:textId="2A26DA71" w:rsidR="00060E3C" w:rsidRDefault="00060E3C" w:rsidP="009C7D22">
      <w:pPr>
        <w:jc w:val="both"/>
      </w:pPr>
    </w:p>
    <w:p w14:paraId="2F96DFFE" w14:textId="7D615733" w:rsidR="00060E3C" w:rsidRDefault="00060E3C" w:rsidP="009C7D22">
      <w:pPr>
        <w:jc w:val="both"/>
      </w:pPr>
      <w:r w:rsidRPr="00060E3C">
        <w:rPr>
          <w:noProof/>
        </w:rPr>
        <w:drawing>
          <wp:inline distT="0" distB="0" distL="0" distR="0" wp14:anchorId="0BC39EB8" wp14:editId="6AACAC78">
            <wp:extent cx="3436918" cy="2979678"/>
            <wp:effectExtent l="0" t="0" r="0" b="0"/>
            <wp:docPr id="7" name="Imagen 7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Gráfico&#10;&#10;Descripción generada automá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36918" cy="2979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82EFE" w14:textId="77777777" w:rsidR="002A63F7" w:rsidRPr="009553E6" w:rsidRDefault="002A63F7" w:rsidP="002A63F7">
      <w:pPr>
        <w:jc w:val="both"/>
        <w:rPr>
          <w:rFonts w:ascii="Times New Roman" w:hAnsi="Times New Roman" w:cs="Times New Roman"/>
          <w:sz w:val="24"/>
          <w:szCs w:val="24"/>
        </w:rPr>
      </w:pPr>
      <w:r w:rsidRPr="009553E6">
        <w:rPr>
          <w:rFonts w:ascii="Times New Roman" w:hAnsi="Times New Roman" w:cs="Times New Roman"/>
          <w:b/>
          <w:bCs/>
          <w:sz w:val="24"/>
          <w:szCs w:val="24"/>
        </w:rPr>
        <w:t xml:space="preserve">Figure S6: </w:t>
      </w:r>
      <w:r w:rsidRPr="009553E6">
        <w:rPr>
          <w:rFonts w:ascii="Times New Roman" w:hAnsi="Times New Roman" w:cs="Times New Roman"/>
          <w:sz w:val="24"/>
          <w:szCs w:val="24"/>
        </w:rPr>
        <w:t>Cell viability profile of different concentrations of CpG-NPs and CpG-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Crt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 xml:space="preserve">-NP were analyzed 24 h post treatment. Samples were normalized to untreated cells. Data are represented as mean ± SD (n = 3). </w:t>
      </w:r>
    </w:p>
    <w:p w14:paraId="1A5B370A" w14:textId="4F4104B8" w:rsidR="00060E3C" w:rsidRDefault="00060E3C" w:rsidP="009C7D22">
      <w:pPr>
        <w:jc w:val="both"/>
      </w:pPr>
    </w:p>
    <w:p w14:paraId="0C5EE110" w14:textId="2EECCA9A" w:rsidR="002A63F7" w:rsidRDefault="002A63F7" w:rsidP="009C7D22">
      <w:pPr>
        <w:jc w:val="both"/>
      </w:pPr>
    </w:p>
    <w:p w14:paraId="4D253ABB" w14:textId="284AE809" w:rsidR="002A63F7" w:rsidRDefault="002A63F7" w:rsidP="009C7D22">
      <w:pPr>
        <w:jc w:val="both"/>
      </w:pPr>
    </w:p>
    <w:p w14:paraId="5CB45B6A" w14:textId="0E23C98D" w:rsidR="002A63F7" w:rsidRDefault="002A63F7" w:rsidP="009C7D22">
      <w:pPr>
        <w:jc w:val="both"/>
      </w:pPr>
    </w:p>
    <w:p w14:paraId="0DF7EA1C" w14:textId="7ADCFD60" w:rsidR="002A63F7" w:rsidRDefault="002A63F7" w:rsidP="009C7D22">
      <w:pPr>
        <w:jc w:val="both"/>
      </w:pPr>
    </w:p>
    <w:p w14:paraId="0AF1377A" w14:textId="62E9F080" w:rsidR="002A63F7" w:rsidRDefault="002A63F7" w:rsidP="009C7D22">
      <w:pPr>
        <w:jc w:val="both"/>
      </w:pPr>
    </w:p>
    <w:p w14:paraId="43BC4CA5" w14:textId="29D5303B" w:rsidR="002A63F7" w:rsidRDefault="002A63F7" w:rsidP="009C7D22">
      <w:pPr>
        <w:jc w:val="both"/>
      </w:pPr>
    </w:p>
    <w:p w14:paraId="72A81C8D" w14:textId="365C3440" w:rsidR="002A63F7" w:rsidRDefault="002A63F7" w:rsidP="009C7D22">
      <w:pPr>
        <w:jc w:val="both"/>
      </w:pPr>
    </w:p>
    <w:p w14:paraId="0A4D4BCD" w14:textId="5261B510" w:rsidR="002A63F7" w:rsidRDefault="002A63F7" w:rsidP="009C7D22">
      <w:pPr>
        <w:jc w:val="both"/>
      </w:pPr>
    </w:p>
    <w:p w14:paraId="096C0C7E" w14:textId="112803E9" w:rsidR="002A63F7" w:rsidRDefault="002A63F7" w:rsidP="009C7D22">
      <w:pPr>
        <w:jc w:val="both"/>
      </w:pPr>
    </w:p>
    <w:p w14:paraId="472AB5B8" w14:textId="4C8A36E6" w:rsidR="002A63F7" w:rsidRDefault="002A63F7" w:rsidP="009C7D22">
      <w:pPr>
        <w:jc w:val="both"/>
      </w:pPr>
    </w:p>
    <w:p w14:paraId="6D68F456" w14:textId="6E727ED3" w:rsidR="002A63F7" w:rsidRDefault="002A63F7" w:rsidP="009C7D22">
      <w:pPr>
        <w:jc w:val="both"/>
      </w:pPr>
    </w:p>
    <w:p w14:paraId="397860F6" w14:textId="5A2C7E07" w:rsidR="002A63F7" w:rsidRDefault="002A63F7" w:rsidP="009C7D22">
      <w:pPr>
        <w:jc w:val="both"/>
      </w:pPr>
    </w:p>
    <w:p w14:paraId="77EBC960" w14:textId="2B996B3A" w:rsidR="002A63F7" w:rsidRDefault="002A63F7" w:rsidP="009C7D22">
      <w:pPr>
        <w:jc w:val="both"/>
      </w:pPr>
    </w:p>
    <w:p w14:paraId="531F1B42" w14:textId="79AEC90C" w:rsidR="002A63F7" w:rsidRDefault="002A63F7" w:rsidP="009C7D22">
      <w:pPr>
        <w:jc w:val="both"/>
      </w:pPr>
      <w:r w:rsidRPr="002A63F7">
        <w:rPr>
          <w:noProof/>
        </w:rPr>
        <w:lastRenderedPageBreak/>
        <w:drawing>
          <wp:inline distT="0" distB="0" distL="0" distR="0" wp14:anchorId="56F94CA0" wp14:editId="34FD6F97">
            <wp:extent cx="3756986" cy="2819644"/>
            <wp:effectExtent l="0" t="0" r="0" b="0"/>
            <wp:docPr id="8" name="Imagen 8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Gráfico, Gráfico de barras&#10;&#10;Descripción generada automá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56986" cy="281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17CDB" w14:textId="77777777" w:rsidR="002A63F7" w:rsidRPr="009553E6" w:rsidRDefault="002A63F7" w:rsidP="002A63F7">
      <w:pPr>
        <w:jc w:val="both"/>
        <w:rPr>
          <w:rFonts w:ascii="Times New Roman" w:hAnsi="Times New Roman" w:cs="Times New Roman"/>
          <w:sz w:val="24"/>
          <w:szCs w:val="24"/>
        </w:rPr>
      </w:pPr>
      <w:r w:rsidRPr="009553E6">
        <w:rPr>
          <w:rFonts w:ascii="Times New Roman" w:hAnsi="Times New Roman" w:cs="Times New Roman"/>
          <w:b/>
          <w:bCs/>
          <w:sz w:val="24"/>
          <w:szCs w:val="24"/>
        </w:rPr>
        <w:t xml:space="preserve">Figure S7: </w:t>
      </w:r>
      <w:r w:rsidRPr="009553E6">
        <w:rPr>
          <w:rFonts w:ascii="Times New Roman" w:hAnsi="Times New Roman" w:cs="Times New Roman"/>
          <w:sz w:val="24"/>
          <w:szCs w:val="24"/>
        </w:rPr>
        <w:t>Dose-response of the NF-kB response produced by CpG-NP and CpG-</w:t>
      </w:r>
      <w:proofErr w:type="spellStart"/>
      <w:r w:rsidRPr="009553E6">
        <w:rPr>
          <w:rFonts w:ascii="Times New Roman" w:hAnsi="Times New Roman" w:cs="Times New Roman"/>
          <w:sz w:val="24"/>
          <w:szCs w:val="24"/>
        </w:rPr>
        <w:t>Crt</w:t>
      </w:r>
      <w:proofErr w:type="spellEnd"/>
      <w:r w:rsidRPr="009553E6">
        <w:rPr>
          <w:rFonts w:ascii="Times New Roman" w:hAnsi="Times New Roman" w:cs="Times New Roman"/>
          <w:sz w:val="24"/>
          <w:szCs w:val="24"/>
        </w:rPr>
        <w:t>-NP released from the MNs in mouse TLR9 Reporter HEK293 cell line (n = 4 biologically independent samples).</w:t>
      </w:r>
    </w:p>
    <w:p w14:paraId="4163BF5B" w14:textId="19DB78DE" w:rsidR="002A63F7" w:rsidRDefault="002A63F7" w:rsidP="009C7D22">
      <w:pPr>
        <w:jc w:val="both"/>
      </w:pPr>
    </w:p>
    <w:p w14:paraId="13B8985F" w14:textId="2BBA1F13" w:rsidR="0091062D" w:rsidRDefault="0091062D" w:rsidP="009C7D22">
      <w:pPr>
        <w:jc w:val="both"/>
      </w:pPr>
    </w:p>
    <w:p w14:paraId="1E46D5F9" w14:textId="1E8B8288" w:rsidR="0091062D" w:rsidRDefault="0091062D" w:rsidP="009C7D22">
      <w:pPr>
        <w:jc w:val="both"/>
      </w:pPr>
    </w:p>
    <w:p w14:paraId="691B6369" w14:textId="5AC1A256" w:rsidR="0091062D" w:rsidRDefault="0091062D" w:rsidP="009C7D22">
      <w:pPr>
        <w:jc w:val="both"/>
      </w:pPr>
    </w:p>
    <w:p w14:paraId="517DAC5C" w14:textId="5D4A2D92" w:rsidR="0091062D" w:rsidRDefault="0091062D" w:rsidP="009C7D22">
      <w:pPr>
        <w:jc w:val="both"/>
      </w:pPr>
    </w:p>
    <w:p w14:paraId="01C32651" w14:textId="36A19099" w:rsidR="0091062D" w:rsidRDefault="0091062D" w:rsidP="009C7D22">
      <w:pPr>
        <w:jc w:val="both"/>
      </w:pPr>
    </w:p>
    <w:p w14:paraId="6F3506A3" w14:textId="604C8FE0" w:rsidR="0091062D" w:rsidRDefault="0091062D" w:rsidP="009C7D22">
      <w:pPr>
        <w:jc w:val="both"/>
      </w:pPr>
    </w:p>
    <w:p w14:paraId="74387D88" w14:textId="3634BF98" w:rsidR="0091062D" w:rsidRDefault="0091062D" w:rsidP="009C7D22">
      <w:pPr>
        <w:jc w:val="both"/>
      </w:pPr>
    </w:p>
    <w:p w14:paraId="20A7075B" w14:textId="42D1FF6E" w:rsidR="0091062D" w:rsidRDefault="0091062D" w:rsidP="009C7D22">
      <w:pPr>
        <w:jc w:val="both"/>
      </w:pPr>
    </w:p>
    <w:p w14:paraId="0D4102D8" w14:textId="1216D0D1" w:rsidR="0091062D" w:rsidRDefault="0091062D" w:rsidP="009C7D22">
      <w:pPr>
        <w:jc w:val="both"/>
      </w:pPr>
    </w:p>
    <w:p w14:paraId="1055AC2F" w14:textId="41BB3AC6" w:rsidR="0091062D" w:rsidRDefault="0091062D" w:rsidP="009C7D22">
      <w:pPr>
        <w:jc w:val="both"/>
      </w:pPr>
    </w:p>
    <w:p w14:paraId="46CAA482" w14:textId="6715DC40" w:rsidR="0091062D" w:rsidRDefault="0091062D" w:rsidP="009C7D22">
      <w:pPr>
        <w:jc w:val="both"/>
      </w:pPr>
    </w:p>
    <w:p w14:paraId="4CAF78F6" w14:textId="02C05CEC" w:rsidR="0091062D" w:rsidRDefault="0091062D" w:rsidP="009C7D22">
      <w:pPr>
        <w:jc w:val="both"/>
      </w:pPr>
    </w:p>
    <w:p w14:paraId="28B97E43" w14:textId="6F2D907A" w:rsidR="0091062D" w:rsidRDefault="0091062D" w:rsidP="009C7D22">
      <w:pPr>
        <w:jc w:val="both"/>
      </w:pPr>
    </w:p>
    <w:p w14:paraId="420C9BBF" w14:textId="78BFB8F0" w:rsidR="0091062D" w:rsidRDefault="0091062D" w:rsidP="009C7D22">
      <w:pPr>
        <w:jc w:val="both"/>
      </w:pPr>
    </w:p>
    <w:p w14:paraId="6E26C51F" w14:textId="606532DE" w:rsidR="0091062D" w:rsidRDefault="0091062D" w:rsidP="009C7D22">
      <w:pPr>
        <w:jc w:val="both"/>
      </w:pPr>
    </w:p>
    <w:p w14:paraId="255D4B30" w14:textId="071A306E" w:rsidR="0091062D" w:rsidRDefault="0091062D" w:rsidP="009C7D22">
      <w:pPr>
        <w:jc w:val="both"/>
      </w:pPr>
    </w:p>
    <w:p w14:paraId="12C0A416" w14:textId="64FF4500" w:rsidR="0091062D" w:rsidRDefault="0091062D" w:rsidP="009C7D22">
      <w:pPr>
        <w:jc w:val="both"/>
      </w:pPr>
      <w:r w:rsidRPr="0091062D">
        <w:rPr>
          <w:noProof/>
        </w:rPr>
        <w:drawing>
          <wp:inline distT="0" distB="0" distL="0" distR="0" wp14:anchorId="24253154" wp14:editId="41E233D7">
            <wp:extent cx="3101609" cy="2568163"/>
            <wp:effectExtent l="0" t="0" r="3810" b="381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01609" cy="256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86798" w14:textId="77777777" w:rsidR="00AC07CD" w:rsidRPr="009553E6" w:rsidRDefault="00AC07CD" w:rsidP="00AC07CD">
      <w:pPr>
        <w:jc w:val="both"/>
        <w:rPr>
          <w:rFonts w:ascii="Times New Roman" w:hAnsi="Times New Roman" w:cs="Times New Roman"/>
          <w:sz w:val="24"/>
          <w:szCs w:val="24"/>
        </w:rPr>
      </w:pPr>
      <w:r w:rsidRPr="009553E6">
        <w:rPr>
          <w:rFonts w:ascii="Times New Roman" w:hAnsi="Times New Roman" w:cs="Times New Roman"/>
          <w:b/>
          <w:bCs/>
          <w:sz w:val="24"/>
          <w:szCs w:val="24"/>
        </w:rPr>
        <w:t xml:space="preserve">Figure S8: </w:t>
      </w:r>
      <w:r w:rsidRPr="009553E6">
        <w:rPr>
          <w:rFonts w:ascii="Times New Roman" w:hAnsi="Times New Roman" w:cs="Times New Roman"/>
          <w:sz w:val="24"/>
          <w:szCs w:val="24"/>
        </w:rPr>
        <w:t>Mice body weight following CpG therapy. Mice with 20-40 mm</w:t>
      </w:r>
      <w:r w:rsidRPr="009553E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553E6">
        <w:rPr>
          <w:rFonts w:ascii="Times New Roman" w:hAnsi="Times New Roman" w:cs="Times New Roman"/>
          <w:sz w:val="24"/>
          <w:szCs w:val="24"/>
        </w:rPr>
        <w:t xml:space="preserve"> orthotopic tumors were treated with empty microneedles or microneedles loaded with CpG-NPs five times, 3 days apart. Body weigh was measured every other day. </w:t>
      </w:r>
    </w:p>
    <w:p w14:paraId="30070C68" w14:textId="15117CA5" w:rsidR="00AC07CD" w:rsidRDefault="00AC07CD" w:rsidP="009C7D22">
      <w:pPr>
        <w:jc w:val="both"/>
      </w:pPr>
    </w:p>
    <w:p w14:paraId="5AE774C5" w14:textId="7C77978F" w:rsidR="00AC07CD" w:rsidRDefault="00AC07CD" w:rsidP="009C7D22">
      <w:pPr>
        <w:jc w:val="both"/>
      </w:pPr>
    </w:p>
    <w:p w14:paraId="12FE3BAB" w14:textId="3E43C632" w:rsidR="00AC07CD" w:rsidRDefault="00AC07CD" w:rsidP="009C7D22">
      <w:pPr>
        <w:jc w:val="both"/>
      </w:pPr>
    </w:p>
    <w:p w14:paraId="4917330C" w14:textId="1A0E26C2" w:rsidR="00AC07CD" w:rsidRDefault="00AC07CD" w:rsidP="009C7D22">
      <w:pPr>
        <w:jc w:val="both"/>
      </w:pPr>
    </w:p>
    <w:p w14:paraId="2BF19A53" w14:textId="6EBA1E51" w:rsidR="00AC07CD" w:rsidRDefault="00AC07CD" w:rsidP="009C7D22">
      <w:pPr>
        <w:jc w:val="both"/>
      </w:pPr>
    </w:p>
    <w:p w14:paraId="752A0428" w14:textId="67EE60C0" w:rsidR="00AC07CD" w:rsidRDefault="00AC07CD" w:rsidP="009C7D22">
      <w:pPr>
        <w:jc w:val="both"/>
      </w:pPr>
    </w:p>
    <w:p w14:paraId="3F028715" w14:textId="5F050898" w:rsidR="00AC07CD" w:rsidRDefault="00AC07CD" w:rsidP="009C7D22">
      <w:pPr>
        <w:jc w:val="both"/>
      </w:pPr>
    </w:p>
    <w:p w14:paraId="5F27927F" w14:textId="0C2C05D4" w:rsidR="00AC07CD" w:rsidRDefault="00AC07CD" w:rsidP="009C7D22">
      <w:pPr>
        <w:jc w:val="both"/>
      </w:pPr>
    </w:p>
    <w:p w14:paraId="0FE85AE1" w14:textId="5FF31A71" w:rsidR="00AC07CD" w:rsidRDefault="00AC07CD" w:rsidP="009C7D22">
      <w:pPr>
        <w:jc w:val="both"/>
      </w:pPr>
    </w:p>
    <w:p w14:paraId="0C4A3D71" w14:textId="1723CA1B" w:rsidR="00AC07CD" w:rsidRDefault="00AC07CD" w:rsidP="009C7D22">
      <w:pPr>
        <w:jc w:val="both"/>
      </w:pPr>
    </w:p>
    <w:p w14:paraId="530D2E2C" w14:textId="3BB128F3" w:rsidR="00AC07CD" w:rsidRDefault="00AC07CD" w:rsidP="009C7D22">
      <w:pPr>
        <w:jc w:val="both"/>
      </w:pPr>
    </w:p>
    <w:p w14:paraId="167CB963" w14:textId="49E0CCE7" w:rsidR="00AC07CD" w:rsidRDefault="00AC07CD" w:rsidP="009C7D22">
      <w:pPr>
        <w:jc w:val="both"/>
      </w:pPr>
    </w:p>
    <w:p w14:paraId="50218DC3" w14:textId="3248557F" w:rsidR="00AC07CD" w:rsidRDefault="00AC07CD" w:rsidP="009C7D22">
      <w:pPr>
        <w:jc w:val="both"/>
      </w:pPr>
    </w:p>
    <w:p w14:paraId="1C04B2F2" w14:textId="7B519E2A" w:rsidR="00AC07CD" w:rsidRDefault="00AC07CD" w:rsidP="009C7D22">
      <w:pPr>
        <w:jc w:val="both"/>
      </w:pPr>
    </w:p>
    <w:p w14:paraId="052DB091" w14:textId="44DB4F2A" w:rsidR="00AC07CD" w:rsidRDefault="00AC07CD" w:rsidP="009C7D22">
      <w:pPr>
        <w:jc w:val="both"/>
      </w:pPr>
    </w:p>
    <w:p w14:paraId="2C78E9B5" w14:textId="35AA8A5D" w:rsidR="00AC07CD" w:rsidRDefault="00AC07CD" w:rsidP="009C7D22">
      <w:pPr>
        <w:jc w:val="both"/>
      </w:pPr>
    </w:p>
    <w:p w14:paraId="6A8AE1CE" w14:textId="6D059BBC" w:rsidR="00AC07CD" w:rsidRDefault="00AC07CD" w:rsidP="009C7D22">
      <w:pPr>
        <w:jc w:val="both"/>
      </w:pPr>
    </w:p>
    <w:p w14:paraId="604396B9" w14:textId="5ED05BC8" w:rsidR="00AC07CD" w:rsidRDefault="00AC07CD" w:rsidP="009C7D22">
      <w:pPr>
        <w:jc w:val="both"/>
      </w:pPr>
      <w:r w:rsidRPr="00AC07CD">
        <w:rPr>
          <w:noProof/>
        </w:rPr>
        <w:drawing>
          <wp:inline distT="0" distB="0" distL="0" distR="0" wp14:anchorId="37732C53" wp14:editId="28D3C243">
            <wp:extent cx="5943600" cy="352933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96291" w14:textId="77777777" w:rsidR="00AC07CD" w:rsidRPr="00AC07CD" w:rsidRDefault="00AC07CD" w:rsidP="00AC07CD">
      <w:pPr>
        <w:jc w:val="both"/>
      </w:pPr>
      <w:r w:rsidRPr="00AC07CD">
        <w:rPr>
          <w:b/>
          <w:bCs/>
        </w:rPr>
        <w:t xml:space="preserve">Figure S9: </w:t>
      </w:r>
      <w:r w:rsidRPr="00AC07CD">
        <w:t xml:space="preserve">Macrophages gating strategy. Cells were extracted using microneedles. </w:t>
      </w:r>
    </w:p>
    <w:p w14:paraId="7A5DE085" w14:textId="744CFDC6" w:rsidR="00AC07CD" w:rsidRDefault="00AC07CD" w:rsidP="009C7D22">
      <w:pPr>
        <w:jc w:val="both"/>
      </w:pPr>
    </w:p>
    <w:p w14:paraId="48B09B6D" w14:textId="3A47803C" w:rsidR="00AC07CD" w:rsidRDefault="00AC07CD" w:rsidP="009C7D22">
      <w:pPr>
        <w:jc w:val="both"/>
      </w:pPr>
    </w:p>
    <w:p w14:paraId="640F5D41" w14:textId="3C797030" w:rsidR="00AC07CD" w:rsidRDefault="00AC07CD" w:rsidP="009C7D22">
      <w:pPr>
        <w:jc w:val="both"/>
      </w:pPr>
    </w:p>
    <w:p w14:paraId="19D1B8A8" w14:textId="1DA5C8FE" w:rsidR="00AC07CD" w:rsidRDefault="00AC07CD" w:rsidP="009C7D22">
      <w:pPr>
        <w:jc w:val="both"/>
      </w:pPr>
    </w:p>
    <w:p w14:paraId="7C1C8872" w14:textId="6DAB64E3" w:rsidR="00AC07CD" w:rsidRDefault="00AC07CD" w:rsidP="009C7D22">
      <w:pPr>
        <w:jc w:val="both"/>
      </w:pPr>
    </w:p>
    <w:p w14:paraId="634A52D2" w14:textId="355833F5" w:rsidR="00AC07CD" w:rsidRDefault="00AC07CD" w:rsidP="009C7D22">
      <w:pPr>
        <w:jc w:val="both"/>
      </w:pPr>
    </w:p>
    <w:p w14:paraId="13CE068A" w14:textId="61DD8903" w:rsidR="00AC07CD" w:rsidRDefault="00AC07CD" w:rsidP="009C7D22">
      <w:pPr>
        <w:jc w:val="both"/>
      </w:pPr>
    </w:p>
    <w:p w14:paraId="0ADE30BA" w14:textId="090013FC" w:rsidR="00AC07CD" w:rsidRDefault="00AC07CD" w:rsidP="009C7D22">
      <w:pPr>
        <w:jc w:val="both"/>
      </w:pPr>
    </w:p>
    <w:p w14:paraId="31DB2244" w14:textId="77777777" w:rsidR="00AC07CD" w:rsidRDefault="00AC07CD" w:rsidP="009C7D22">
      <w:pPr>
        <w:jc w:val="both"/>
      </w:pPr>
    </w:p>
    <w:p w14:paraId="48205ABF" w14:textId="1C463D31" w:rsidR="009C7D22" w:rsidRDefault="009C7D22" w:rsidP="009C7D22">
      <w:pPr>
        <w:jc w:val="both"/>
      </w:pPr>
    </w:p>
    <w:p w14:paraId="4DA64AC1" w14:textId="7F8EB2AA" w:rsidR="009C7D22" w:rsidRDefault="009C7D22" w:rsidP="009C7D22">
      <w:pPr>
        <w:jc w:val="both"/>
      </w:pPr>
    </w:p>
    <w:p w14:paraId="20691AD2" w14:textId="7B36B5E3" w:rsidR="009C7D22" w:rsidRDefault="009C7D22" w:rsidP="009C7D22">
      <w:pPr>
        <w:jc w:val="both"/>
      </w:pPr>
    </w:p>
    <w:p w14:paraId="7CECD03B" w14:textId="23FD508F" w:rsidR="009C7D22" w:rsidRDefault="009C7D22" w:rsidP="009C7D22">
      <w:pPr>
        <w:jc w:val="both"/>
      </w:pPr>
    </w:p>
    <w:p w14:paraId="480851CB" w14:textId="0236BC68" w:rsidR="009C7D22" w:rsidRDefault="009C7D22" w:rsidP="009C7D22">
      <w:pPr>
        <w:jc w:val="both"/>
      </w:pPr>
    </w:p>
    <w:p w14:paraId="08E6853A" w14:textId="0E91B254" w:rsidR="009C7D22" w:rsidRDefault="009C7D22" w:rsidP="009C7D22">
      <w:pPr>
        <w:jc w:val="both"/>
      </w:pPr>
    </w:p>
    <w:p w14:paraId="06730A17" w14:textId="0656C6D3" w:rsidR="009C7D22" w:rsidRDefault="009C7D22" w:rsidP="009C7D22">
      <w:pPr>
        <w:jc w:val="both"/>
      </w:pPr>
    </w:p>
    <w:p w14:paraId="4A1639CC" w14:textId="51B41E96" w:rsidR="009C7D22" w:rsidRDefault="009C7D22" w:rsidP="009C7D22">
      <w:pPr>
        <w:jc w:val="both"/>
      </w:pPr>
    </w:p>
    <w:p w14:paraId="06064FFD" w14:textId="77777777" w:rsidR="009C7D22" w:rsidRDefault="009C7D22" w:rsidP="009C7D22">
      <w:pPr>
        <w:jc w:val="both"/>
      </w:pPr>
    </w:p>
    <w:sectPr w:rsidR="009C7D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D22"/>
    <w:rsid w:val="00052622"/>
    <w:rsid w:val="00060E3C"/>
    <w:rsid w:val="00175102"/>
    <w:rsid w:val="002A63F7"/>
    <w:rsid w:val="00322266"/>
    <w:rsid w:val="0091062D"/>
    <w:rsid w:val="009553E6"/>
    <w:rsid w:val="009C7D22"/>
    <w:rsid w:val="00AC07CD"/>
    <w:rsid w:val="00C102D3"/>
    <w:rsid w:val="00EF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07625"/>
  <w15:chartTrackingRefBased/>
  <w15:docId w15:val="{CC3A6E89-9A16-4B13-A872-034295CC6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2">
    <w:name w:val="Title2"/>
    <w:rsid w:val="0017510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BodyA">
    <w:name w:val="Body A"/>
    <w:rsid w:val="0017510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  <w:rsid w:val="00175102"/>
  </w:style>
  <w:style w:type="character" w:customStyle="1" w:styleId="Hyperlink0">
    <w:name w:val="Hyperlink.0"/>
    <w:basedOn w:val="None"/>
    <w:rsid w:val="00175102"/>
    <w:rPr>
      <w:outline w:val="0"/>
      <w:color w:val="0563C1"/>
      <w:u w:val="single" w:color="0563C1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5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hyperlink" Target="mailto:nartzi@mit.edu%3B%20nartzi@bwh.harvard.edu" TargetMode="Externa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puigmal</dc:creator>
  <cp:keywords/>
  <dc:description/>
  <cp:lastModifiedBy>Miller, Miles A.</cp:lastModifiedBy>
  <cp:revision>4</cp:revision>
  <dcterms:created xsi:type="dcterms:W3CDTF">2022-04-13T14:36:00Z</dcterms:created>
  <dcterms:modified xsi:type="dcterms:W3CDTF">2022-04-13T16:35:00Z</dcterms:modified>
</cp:coreProperties>
</file>